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firstLine="720"/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This is the firstfruit of God’s just vengeance. For</w:t>
        <w:br w:type="textWrapping"/>
        <w:t xml:space="preserve">His two chiefs slain He cuts off seven thousand of the</w:t>
        <w:br w:type="textWrapping"/>
        <w:t xml:space="preserve">world’s chieftains. They refuse to the dead “the house</w:t>
        <w:br w:type="textWrapping"/>
        <w:t xml:space="preserve">appointed for 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 living,” and God casts down a tenth</w:t>
        <w:br w:type="textWrapping"/>
        <w:t xml:space="preserve">of the houses of the living. But Jerusalem is not destroyed, as Babylon is. That is swallowed up, houses</w:t>
        <w:br w:type="textWrapping"/>
        <w:t xml:space="preserve">and inhabitants both. Are these seven thousand slain</w:t>
        <w:br w:type="textWrapping"/>
        <w:t xml:space="preserve">at Jerusalem only? or are they slain in other cities</w:t>
        <w:br w:type="textWrapping"/>
        <w:t xml:space="preserve">also to which the shock of the earthquake extends?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is not said.</w:t>
        <w:br w:type="textWrapping"/>
        <w:tab/>
        <w:t xml:space="preserve">The consequence of their terror is, that they “give</w:t>
        <w:br w:type="textWrapping"/>
        <w:t xml:space="preserve">glory” to the God of heaven. “Does not this import that they were converted by these evident miracles, and gave up as unavailing and as wicked, all</w:t>
        <w:br w:type="textWrapping"/>
        <w:t xml:space="preserve">resistance to the Holy One?” By no means. The</w:t>
        <w:br w:type="textWrapping"/>
        <w:t xml:space="preserve">expression means 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more than that they did not</w:t>
        <w:br w:type="textWrapping"/>
        <w:t xml:space="preserve">ascribe these events to chance, but owned them as</w:t>
        <w:br w:type="textWrapping"/>
        <w:t xml:space="preserve">effects produced by the God of heaven. This is proved</w:t>
        <w:br w:type="textWrapping"/>
        <w:t xml:space="preserve">by the cases in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which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same phrase is employed.</w:t>
        <w:br w:type="textWrapping"/>
        <w:t xml:space="preserve">1 Sam. vi. 5. Josh. vii. 19, 20. The confession of</w:t>
        <w:br w:type="textWrapping"/>
        <w:t xml:space="preserve">the Egyptian magicians, “This is the finger of God,”</w:t>
        <w:br w:type="textWrapping"/>
        <w:t xml:space="preserve">was giving glory to Jehovah. Exod. viii. 18, 19.</w:t>
        <w:br w:type="textWrapping"/>
        <w:tab/>
        <w:t xml:space="preserve">The glory given is only the effect of fright. It abides</w:t>
        <w:br w:type="textWrapping"/>
        <w:t xml:space="preserve">not. They perceive that an intelligent being of immense power is against them; and they tremble.</w:t>
        <w:br w:type="textWrapping"/>
        <w:t xml:space="preserve">But presently, their fright is exchanged for anger. xi. 18.</w:t>
        <w:br w:type="textWrapping"/>
        <w:t xml:space="preserve">And afterwards, they refuse to give glory, and blaspheme. xvi. 9. A similar slight and transitory effect</w:t>
        <w:br w:type="textWrapping"/>
        <w:t xml:space="preserve">was manifested by the multitudes who beheld the</w:t>
        <w:br w:type="textWrapping"/>
        <w:t xml:space="preserve">signs at Jesus’ death. Matt. xxvii. 51-54; Luke</w:t>
        <w:br w:type="textWrapping"/>
        <w:t xml:space="preserve">xxiii. 47, 48.</w:t>
        <w:br w:type="textWrapping"/>
        <w:tab/>
        <w:t xml:space="preserve">This confession of men is not a saving one. It has</w:t>
        <w:br w:type="textWrapping"/>
        <w:t xml:space="preserve">less of the character of faith than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ry wrung from</w:t>
        <w:br w:type="textWrapping"/>
        <w:t xml:space="preserve">the terror-stricken multitude at the sixth seal. They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own there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Father and Son. But here they confess</w:t>
        <w:br w:type="textWrapping"/>
        <w:t xml:space="preserve">the great Agent of these things as “the God of the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APAPGVTWm2CpI6NqYMnAbj72rQ==">CgMxLjA4AHIhMUtOS3NtS3RpQzFSSmpMMVdMLXNTM2E1NFRuV3hEYnpI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