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desert, in which any can dwell only by miraculous</w:t>
        <w:br w:type="textWrapping"/>
        <w:t xml:space="preserve">supply.</w:t>
        <w:br w:type="textWrapping"/>
        <w:tab/>
        <w:t xml:space="preserve">The Woman’s is the lower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escape; the rapture to heaven is the superior escape, whither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saint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passively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conveyed by others. Her flight must</w:t>
        <w:br w:type="textWrapping"/>
        <w:t xml:space="preserve">be exceedingly rapid, without once looking back, lest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become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Lot’s wife. Luke xvii.</w:t>
        <w:br w:type="textWrapping"/>
        <w:tab/>
        <w:t xml:space="preserve">Her spirit is that of faith. She flees because commanded, both by the Old Testament and the New.</w:t>
        <w:br w:type="textWrapping"/>
        <w:t xml:space="preserve">Jesus bids her to flee, for Jerusalem is compassed with</w:t>
        <w:br w:type="textWrapping"/>
        <w:t xml:space="preserve">armies, and the idol of the False Christ is lifted up.</w:t>
        <w:br w:type="textWrapping"/>
        <w:t xml:space="preserve">Matt. xxiv.; Luke xxi. Not till the 1,260 days are over</w:t>
        <w:br w:type="textWrapping"/>
        <w:t xml:space="preserve">is she delivered from the power of her foes.</w:t>
        <w:br w:type="textWrapping"/>
        <w:tab/>
        <w:t xml:space="preserve">It is beautiful to observe, in connection with the</w:t>
        <w:br w:type="textWrapping"/>
        <w:t xml:space="preserve">three heavenly symbols which encircle the Woman, that</w:t>
        <w:br w:type="textWrapping"/>
        <w:t xml:space="preserve">there have been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RAPTURES,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FLIGHTS INTO</w:t>
        <w:br w:type="textWrapping"/>
        <w:t xml:space="preserve">THE WILDERNESS: one in each of the three dispensations</w:t>
        <w:br w:type="textWrapping"/>
        <w:t xml:space="preserve">signified by the heavenly bodies.</w:t>
        <w:br w:type="textWrapping"/>
        <w:tab/>
        <w:t xml:space="preserve">1. In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patriarchal dispensation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there was a rapture. “And Enoch walked with (‘pleased’) God;</w:t>
        <w:br w:type="textWrapping"/>
        <w:t xml:space="preserve">and 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was not; for God took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(Gen. v. 24).</w:t>
        <w:br w:type="textWrapping"/>
        <w:tab/>
        <w:t xml:space="preserve">2. Under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was a rapture. “Elijah</w:t>
        <w:br w:type="textWrapping"/>
        <w:t xml:space="preserve">went up by a whirlwind into heaven” (2 Kings ii. 11).</w:t>
        <w:br w:type="textWrapping"/>
        <w:tab/>
        <w:t xml:space="preserve">3. Under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has been one.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While</w:t>
        <w:br w:type="textWrapping"/>
        <w:t xml:space="preserve">they beheld he (Jesus) was taken up: and a cloud received him out of their sight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(Acts i. 9).</w:t>
        <w:br w:type="textWrapping"/>
        <w:tab/>
        <w:t xml:space="preserve">There have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been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three flights into the desert.</w:t>
        <w:br w:type="textWrapping"/>
        <w:tab/>
        <w:t xml:space="preserve">1. That of Hagar, in the days of Abraham. Gen.</w:t>
        <w:br w:type="textWrapping"/>
        <w:t xml:space="preserve">xvi. 7, 8.</w:t>
        <w:br w:type="textWrapping"/>
        <w:tab/>
        <w:t xml:space="preserve">2. The well-known one of Elijah under the Law.</w:t>
        <w:br w:type="textWrapping"/>
        <w:t xml:space="preserve">1 Kings xix.</w:t>
        <w:br w:type="textWrapping"/>
        <w:tab/>
        <w:t xml:space="preserve">3. That of our Lord, when His forerunner had been</w:t>
        <w:br w:type="textWrapping"/>
        <w:t xml:space="preserve">slain. Matt. xiv.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She flees into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wilderness,” the well-known one,</w:t>
        <w:br w:type="textWrapping"/>
        <w:t xml:space="preserve">described by that title in the books of Moses. Herein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distinguished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 Harlot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Great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hmMkhd0ZJM7aHGSo8SO/Xi3AFw==">CgMxLjA4AHIhMWZORGFSR0lseHpYeUo4YXR3SG5ncS1mOVlKME1Fb2ZD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