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 in general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 in slaying the Wild Beast,</w:t>
        <w:br w:type="textWrapping"/>
        <w:t xml:space="preserve">and so the effect is simply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“The whole earth wonders.” It is the “hour of</w:t>
        <w:br w:type="textWrapping"/>
        <w:t xml:space="preserve">the temptation which is to come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habitable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arth, to try the dwellers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(iii. 10). Satan’s</w:t>
        <w:br w:type="textWrapping"/>
        <w:t xml:space="preserve">throne exists during the Church dispensation, but it</w:t>
        <w:br w:type="textWrapping"/>
        <w:t xml:space="preserve">does not attract all the earth; nor does the devil’s king</w:t>
        <w:br w:type="textWrapping"/>
        <w:t xml:space="preserve">appear, till the Man-child, the true king, is removed.</w:t>
        <w:br w:type="textWrapping"/>
        <w:t xml:space="preserve">To Satan is given the power to deceive, by his great</w:t>
        <w:br w:type="textWrapping"/>
        <w:t xml:space="preserve">masterpiece, the whole world.</w:t>
        <w:br w:type="textWrapping"/>
        <w:tab/>
        <w:t xml:space="preserve">All earth hears of, and admits, on undeniable grounds,</w:t>
        <w:br w:type="textWrapping"/>
        <w:t xml:space="preserve">the story of Antichrist’s death. It is known to all,</w:t>
        <w:br w:type="textWrapping"/>
        <w:t xml:space="preserve">friends and foes; and brings forth joy and grief, according to their respective leanings. Then comes the proof</w:t>
        <w:br w:type="textWrapping"/>
        <w:t xml:space="preserve">of his rising again, and all wonder. But their belief</w:t>
        <w:br w:type="textWrapping"/>
        <w:t xml:space="preserve">in, and wonder at, the resurrection of the False Christ,</w:t>
        <w:br w:type="textWrapping"/>
        <w:t xml:space="preserve">bespeaks also their unbelief in the resurrection of the</w:t>
        <w:br w:type="textWrapping"/>
        <w:t xml:space="preserve">True Christ. Else they would have foreknown this, as a</w:t>
        <w:br w:type="textWrapping"/>
        <w:t xml:space="preserve">deceit of the Enemy. And thus it is put by the Holy</w:t>
        <w:br w:type="textWrapping"/>
        <w:t xml:space="preserve">Ghost. “The Wild Beast which thou sawest was, and</w:t>
        <w:br w:type="textWrapping"/>
        <w:t xml:space="preserve">is not, and shall ascend out of the bottomless pit, and</w:t>
        <w:br w:type="textWrapping"/>
        <w:t xml:space="preserve">go into perdition: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dwell on the earth shall</w:t>
        <w:br w:type="textWrapping"/>
        <w:t xml:space="preserve">wonder, whose names were not written in the book of life</w:t>
        <w:br w:type="textWrapping"/>
        <w:t xml:space="preserve">from the 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they behold the</w:t>
        <w:br w:type="textWrapping"/>
        <w:t xml:space="preserve">Wild Beast, because he was, and is not, and shall be</w:t>
        <w:br w:type="textWrapping"/>
        <w:t xml:space="preserve">present” (xvii. 8).</w:t>
        <w:br w:type="textWrapping"/>
        <w:tab/>
        <w:t xml:space="preserve">The First Wild Beast is the predominant one. As</w:t>
        <w:br w:type="textWrapping"/>
        <w:t xml:space="preserve">soon as the Second is named, it is distinguished from</w:t>
        <w:br w:type="textWrapping"/>
        <w:t xml:space="preserve">the First, twice (in ver. 12). Thenceforward the Second</w:t>
        <w:br w:type="textWrapping"/>
        <w:t xml:space="preserve">is not named “Wild Beast”: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 Beast”</w:t>
        <w:br w:type="textWrapping"/>
        <w:t xml:space="preserve">intends always the first and kingly one. The “image,”</w:t>
        <w:br w:type="textWrapping"/>
        <w:t xml:space="preserve">“name,” and “number” belong to the First Wild Beast</w:t>
        <w:br w:type="textWrapping"/>
        <w:t xml:space="preserve">alone. He is so pre-eminent, because Satan imitates</w:t>
        <w:br w:type="textWrapping"/>
        <w:t xml:space="preserve">God’s plan; and the kingdom which is to come is that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wonder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Him.”</w:t>
        <w:br w:type="textWrapping"/>
        <w:tab/>
        <w:t xml:space="preserve">It concerns them deeply, and they follow him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yIJWx8gvj3Flha4JIdMNfOk7A==">CgMxLjA4AHIhMVNoMFJ5My05dU1Ud0JvOWhESVNwcnVVbVBTZU5GYUJ5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