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 are rewarded by a place in the millennial glory and</w:t>
        <w:br w:type="textWrapping"/>
        <w:t xml:space="preserve">reign. xx. 4.</w:t>
        <w:br w:type="textWrapping"/>
        <w:tab/>
        <w:t xml:space="preserve">Flight is the only permitted mode of escaping this</w:t>
        <w:br w:type="textWrapping"/>
        <w:t xml:space="preserve">day of temptation. And only the flight into the</w:t>
        <w:br w:type="textWrapping"/>
        <w:t xml:space="preserve">wilderness is successful.</w:t>
        <w:br w:type="textWrapping"/>
        <w:tab/>
        <w:t xml:space="preserve">The Two Witnesses resisted by miracle, and slew</w:t>
        <w:br w:type="textWrapping"/>
        <w:t xml:space="preserve">others; but were slain themselves. But here God calls</w:t>
        <w:br w:type="textWrapping"/>
        <w:t xml:space="preserve">off all from employing force. Patience and faith are the</w:t>
        <w:br w:type="textWrapping"/>
        <w:t xml:space="preserve">only true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armour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any would preserve their lives,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patient. This is, I believe, the mean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Luke xxi. 19, “By your patience obtain ye your</w:t>
        <w:br w:type="textWrapping"/>
        <w:t xml:space="preserve">lives.” The same is the sentiment of Matt. xxiv. 13,</w:t>
        <w:br w:type="textWrapping"/>
        <w:t xml:space="preserve">“He that shall endure to the end, the same shall be</w:t>
        <w:br w:type="textWrapping"/>
        <w:t xml:space="preserve">saved.” Patience! Let the forty-two months roll by,</w:t>
        <w:br w:type="textWrapping"/>
        <w:t xml:space="preserve">and the Destroyer shall be no more!</w:t>
        <w:br w:type="textWrapping"/>
        <w:tab/>
        <w:t xml:space="preserve">God’s name is blasphemed, the saints are slain, infernal</w:t>
        <w:br w:type="textWrapping"/>
        <w:t xml:space="preserve">powers rule, false worship is compelled under pain of</w:t>
        <w:br w:type="textWrapping"/>
        <w:t xml:space="preserve">death.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not stand in self-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why not (the</w:t>
        <w:br w:type="textWrapping"/>
        <w:t xml:space="preserve">flesh will say) appeal to the God of Armies?” Because</w:t>
        <w:br w:type="textWrapping"/>
        <w:t xml:space="preserve">it is forbidden, because it will be unsuccessful, and will</w:t>
        <w:br w:type="textWrapping"/>
        <w:t xml:space="preserve">draw down the avenging bolt of judgment on the warrior</w:t>
        <w:br w:type="textWrapping"/>
        <w:t xml:space="preserve">who girds on his sword. The king of whom Samuel</w:t>
        <w:br w:type="textWrapping"/>
        <w:t xml:space="preserve">warned Israel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cry to God against him,</w:t>
        <w:br w:type="textWrapping"/>
        <w:t xml:space="preserve">and 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Sam. viii. 18).</w:t>
        <w:br w:type="textWrapping"/>
        <w:tab/>
        <w:t xml:space="preserve">There are only three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attitudes. (1) The</w:t>
        <w:br w:type="textWrapping"/>
        <w:t xml:space="preserve">resistance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found in the Two Witnesses alone,</w:t>
        <w:br w:type="textWrapping"/>
        <w:t xml:space="preserve">and related in a previous series.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chap. xii.</w:t>
        <w:br w:type="textWrapping"/>
        <w:t xml:space="preserve">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required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so difficult is the</w:t>
        <w:br w:type="textWrapping"/>
        <w:t xml:space="preserve">lesson that it has to be enforced again, in the next</w:t>
        <w:br w:type="textWrapping"/>
        <w:t xml:space="preserve">chapter. xiv. 9-12.</w:t>
        <w:br w:type="textWrapping"/>
        <w:tab/>
        <w:t xml:space="preserve">Antichrist is smitten with the sword, but overcomes</w:t>
        <w:br w:type="textWrapping"/>
        <w:t xml:space="preserve">it in resurrection. By the sword of mortals he is not</w:t>
        <w:br w:type="textWrapping"/>
        <w:t xml:space="preserve">to be overcome again. It is victorious on his side. In</w:t>
        <w:br w:type="textWrapping"/>
        <w:t xml:space="preserve">one respect he resembles Mohammed, for he uses the</w:t>
        <w:br w:type="textWrapping"/>
        <w:t xml:space="preserve">sword against refusers of his worship. But Mohammed</w:t>
        <w:br w:type="textWrapping"/>
        <w:t xml:space="preserve">professed to be only a prophet of God. This One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claims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GRYkqRzM1qx15IC8RmKO5z1hug==">CgMxLjA4AHIhMVdwOG9qYVdFSkh2YkdaNmkwUHBITVM3QnJHVGhhbW5R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