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 those of the warrior-beast. They are only two</w:t>
        <w:br w:type="textWrapping"/>
        <w:t xml:space="preserve">in number, not ten as he has: though together they</w:t>
        <w:br w:type="textWrapping"/>
        <w:t xml:space="preserve">make up twelve, the number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suppose</w:t>
        <w:br w:type="textWrapping"/>
        <w:t xml:space="preserve">then, that as they are not horns of a Wild Beast, but</w:t>
        <w:br w:type="textWrapping"/>
        <w:t xml:space="preserve">horns of a lamb, that they are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other</w:t>
        <w:br w:type="textWrapping"/>
        <w:t xml:space="preserve">cases.</w:t>
        <w:br w:type="textWrapping"/>
        <w:tab/>
        <w:t xml:space="preserve">2. But there is another sense of the emblem. Jesus’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understand, then, by the</w:t>
        <w:br w:type="textWrapping"/>
        <w:t xml:space="preserve">two horns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spirits. One spirit the False Prophet puts within the image. The other spirit is sent by</w:t>
        <w:br w:type="textWrapping"/>
        <w:t xml:space="preserve">him to gather the nations to battle. He has the power</w:t>
        <w:br w:type="textWrapping"/>
        <w:t xml:space="preserve">of inspiration and miracle, like our Lord. But he has no</w:t>
        <w:br w:type="textWrapping"/>
        <w:t xml:space="preserve">eyes in his horns, and thus he works blindly the purposes</w:t>
        <w:br w:type="textWrapping"/>
        <w:t xml:space="preserve">of God. As the seven Spirits of God are sent forth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all the world (ver. 6) so is the False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second</w:t>
        <w:br w:type="textWrapping"/>
        <w:t xml:space="preserve">spirit. xvi. 13, 14.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was speaking as a dragon.”</w:t>
        <w:br w:type="textWrapping"/>
        <w:tab/>
        <w:t xml:space="preserve">What is the sense of this?</w:t>
        <w:br w:type="textWrapping"/>
        <w:tab/>
        <w:t xml:space="preserve">1. Does it indicate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guile?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deceives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his</w:t>
        <w:br w:type="textWrapping"/>
        <w:t xml:space="preserve">miracles. 2 Cor. xi. 3; xix. 20. 2. Does it indicate</w:t>
        <w:br w:type="textWrapping"/>
        <w:t xml:space="preserve">fierceness, and bold outspoken reproach? I think it</w:t>
        <w:br w:type="textWrapping"/>
        <w:t xml:space="preserve">does. Satan, as he is the dragon, is the beast of power.</w:t>
        <w:br w:type="textWrapping"/>
        <w:tab/>
        <w:t xml:space="preserve">The union of the Lamb and Dragon indicates his</w:t>
        <w:br w:type="textWrapping"/>
        <w:t xml:space="preserve">hypocrisy.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voice is Jacob’s voice, the hands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sau’s”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entire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inconsistency.</w:t>
        <w:br w:type="textWrapping"/>
        <w:tab/>
        <w:t xml:space="preserve">This is accordant with what Jesus says of false</w:t>
        <w:br w:type="textWrapping"/>
        <w:t xml:space="preserve">prophets. They have the sheep’s skin, the wolf’s</w:t>
        <w:br w:type="textWrapping"/>
        <w:t xml:space="preserve">heart. The first Wild Beast has the dragon’s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second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Both are remarkable for their</w:t>
        <w:br w:type="textWrapping"/>
        <w:t xml:space="preserve">tongues. The first blasphemes God: the second</w:t>
        <w:br w:type="textWrapping"/>
        <w:t xml:space="preserve">threatens and reproaches men.</w:t>
        <w:br w:type="textWrapping"/>
        <w:br w:type="textWrapping"/>
        <w:tab/>
        <w:t xml:space="preserve">12 “And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exerciseth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the authority of the first Wild Beast</w:t>
        <w:br w:type="textWrapping"/>
        <w:t xml:space="preserve">in his presence, and causeth the earth and the dwellers in it to</w:t>
        <w:br w:type="textWrapping"/>
        <w:t xml:space="preserve">worship the first Wild Beast, whose wound of death was healed.”</w:t>
        <w:br w:type="textWrapping"/>
        <w:br w:type="textWrapping"/>
        <w:tab/>
        <w:t xml:space="preserve">The second Wild Beast stands distinguished from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zWSzbg4lCJezzyJKx69HwEw/Q==">CgMxLjA4AHIhMUJPMjFId2tvY3Z1Nnh6NW1Ga0tQWk94bms4Nmc0SW15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