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 their places of power in resurrection: Judas was</w:t>
        <w:br w:type="textWrapping"/>
        <w:t xml:space="preserve">employed three and a half years by the true Christ:</w:t>
        <w:br w:type="textWrapping"/>
        <w:t xml:space="preserve">here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labours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 space of time for the false</w:t>
        <w:br w:type="textWrapping"/>
        <w:t xml:space="preserve">Messiah.</w:t>
        <w:br w:type="textWrapping"/>
        <w:tab/>
        <w:t xml:space="preserve">(3) Does the False Prophet do great wonders?</w:t>
        <w:br w:type="textWrapping"/>
        <w:t xml:space="preserve">Judas was gifted with miracle by our Lord: the Saviour</w:t>
        <w:br w:type="textWrapping"/>
        <w:t xml:space="preserve">gave him power over evil spirits: but, at his fall,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Satan entered into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energized him. What</w:t>
        <w:br w:type="textWrapping"/>
        <w:t xml:space="preserve">person so fit for Satan’s ulterior designs? Jesus sets</w:t>
        <w:br w:type="textWrapping"/>
        <w:t xml:space="preserve">Judas at the head of unbelievers and apostates. “But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some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that believe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Jesus knew</w:t>
        <w:br w:type="textWrapping"/>
        <w:t xml:space="preserve">from the beginning who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that believed not,</w:t>
        <w:br w:type="textWrapping"/>
        <w:t xml:space="preserve">and who should betray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Many disciples fall away.</w:t>
        <w:br w:type="textWrapping"/>
        <w:t xml:space="preserve">Jesus inquires of the twelve—Would they also do so?</w:t>
        <w:br w:type="textWrapping"/>
        <w:t xml:space="preserve">Peter answers with holy zeal. Our Lord replies,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chosen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twelve, and one of you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devil?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spake of Judas Iscariot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Son of Simon: for he</w:t>
        <w:br w:type="textWrapping"/>
        <w:t xml:space="preserve">it was that was about to betray him, being one of the</w:t>
        <w:br w:type="textWrapping"/>
        <w:t xml:space="preserve">twelve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(John vi. 64, 70, 71).</w:t>
        <w:br w:type="textWrapping"/>
        <w:tab/>
        <w:t xml:space="preserve">(4) The False Prophet is the great patron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idolatry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How can that accord with the character of Judas?</w:t>
        <w:br w:type="textWrapping"/>
        <w:t xml:space="preserve">He as a Jew was averse to idolatry. He refused its</w:t>
        <w:br w:type="textWrapping"/>
        <w:t xml:space="preserve">heathen form, it is true: and yet he was blindly and</w:t>
        <w:br w:type="textWrapping"/>
        <w:t xml:space="preserve">devotedly covetous: and every “covetous man is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idolater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(Eph. v. 5).</w:t>
        <w:br w:type="textWrapping"/>
        <w:tab/>
        <w:t xml:space="preserve">(5) He, like the false Christ, was also a suicide.</w:t>
        <w:br w:type="textWrapping"/>
        <w:t xml:space="preserve">When his guilty testimony against himself was rejected</w:t>
        <w:br w:type="textWrapping"/>
        <w:t xml:space="preserve">with cold contempt by the chief priests—like Ahithophel, he “went and hanged himself.”</w:t>
        <w:br w:type="textWrapping"/>
        <w:tab/>
        <w:t xml:space="preserve">But let us consider next the direct Scripture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he is the party described in this passage.</w:t>
        <w:br w:type="textWrapping"/>
        <w:tab/>
        <w:t xml:space="preserve">The Scripture must be fulfilled: no jot or tittle</w:t>
        <w:br w:type="textWrapping"/>
        <w:t xml:space="preserve">can pass away, till all be accomplished. Now parts of</w:t>
        <w:br w:type="textWrapping"/>
        <w:t xml:space="preserve">two verses of Psalm cix. are by inspiration applied to</w:t>
        <w:br w:type="textWrapping"/>
        <w:t xml:space="preserve">Judas. After Peter had spoken of Judas’ treachery,</w:t>
        <w:br w:type="textWrapping"/>
        <w:t xml:space="preserve">and of his violent death, he exhorts his fellow-apostles 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TWXDDHrMy95Tn3WNdxlCfdlJ1g==">CgMxLjA4AHIhMURtSWQzVTNGZDl3RmlsQ3Jpd2FsbnRxVDlocERKZGMt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