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creep, and apparently make the image to speak, while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really dumb.</w:t>
        <w:br w:type="textWrapping"/>
        <w:tab/>
        <w:t xml:space="preserve">The Wild Beast is again celebrated by that which</w:t>
        <w:br w:type="textWrapping"/>
        <w:t xml:space="preserve">raised the original wonder and worship.</w:t>
        <w:br w:type="textWrapping"/>
        <w:tab/>
        <w:t xml:space="preserve">The scar of the wound still abides after its healing,</w:t>
        <w:br w:type="textWrapping"/>
        <w:t xml:space="preserve">a permanent proof of the reality of the death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Now not every scar would be a proof of</w:t>
        <w:br w:type="textWrapping"/>
        <w:t xml:space="preserve">death. But if the head were cut off, and the scar all</w:t>
        <w:br w:type="textWrapping"/>
        <w:t xml:space="preserve">round the neck remained, it would indeed be a proof</w:t>
        <w:br w:type="textWrapping"/>
        <w:t xml:space="preserve">of resurrection, when coupled with the testimony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 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seen severed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body.</w:t>
        <w:br w:type="textWrapping"/>
        <w:tab/>
        <w:t xml:space="preserve">The False prophet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miracles. But the False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standing miracle. The resurrection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is the test of the generation of unbelief.</w:t>
        <w:br w:type="textWrapping"/>
        <w:t xml:space="preserve">They refuse God’s testimony,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Son of</w:t>
        <w:br w:type="textWrapping"/>
        <w:t xml:space="preserve">God in resurrection. But they own at once the Devil’s</w:t>
        <w:br w:type="textWrapping"/>
        <w:t xml:space="preserve">Son as the truly risen.</w:t>
        <w:br w:type="textWrapping"/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was given him to give breath to the image of the</w:t>
        <w:br w:type="textWrapping"/>
        <w:t xml:space="preserve">Wild Beast, in order that the image of the Wild Beast should both</w:t>
        <w:br w:type="textWrapping"/>
        <w:t xml:space="preserve">speak, and should cause that as many as would not worship the</w:t>
        <w:br w:type="textWrapping"/>
        <w:t xml:space="preserve">image of the Wild Beast should be slain.”</w:t>
        <w:br w:type="textWrapping"/>
        <w:br w:type="textWrapping"/>
        <w:tab/>
        <w:t xml:space="preserve">There are two ways of translating the first clause,</w:t>
        <w:br w:type="textWrapping"/>
        <w:t xml:space="preserve">almost equally good. “It was given him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breath</w:t>
        <w:br w:type="textWrapping"/>
        <w:t xml:space="preserve">to the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put a spirit into the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two are nearly related.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the entrance of a</w:t>
        <w:br w:type="textWrapping"/>
        <w:t xml:space="preserve">living spirit into the image that gives it breath. It is</w:t>
        <w:br w:type="textWrapping"/>
        <w:t xml:space="preserve">on the permanence of the evil spirit within that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miraculous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nature of the image depends.</w:t>
        <w:br w:type="textWrapping"/>
        <w:tab/>
        <w:t xml:space="preserve">This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wonder. Images in general are dumb</w:t>
        <w:br w:type="textWrapping"/>
        <w:t xml:space="preserve">and breathless. On that the sacred writers several</w:t>
        <w:br w:type="textWrapping"/>
        <w:t xml:space="preserve">times insist.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idols of the heathen are silver and</w:t>
        <w:br w:type="textWrapping"/>
        <w:t xml:space="preserve">gold, the work of men’s hands.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have mouths, but</w:t>
        <w:br w:type="textWrapping"/>
        <w:t xml:space="preserve">they speak not: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eyes have they, but they see not”</w:t>
        <w:br w:type="textWrapping"/>
        <w:t xml:space="preserve">(Ps. cxxxv. 15, 16).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founder is confounded by</w:t>
        <w:br w:type="textWrapping"/>
        <w:t xml:space="preserve">his graven image; for his molten image is falsehood,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i9TzWQMkNAF9nkPrZbmLl+gAQ==">CgMxLjA4AHIhMTQyWE1sQ0U3bjhobkFNaTZMcVRQejl3Q1B3SVk2cU5u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