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may be either a 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meaning of</w:t>
        <w:br w:type="textWrapping"/>
        <w:t xml:space="preserve">which has been considered. It may be also a (2)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a (3)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These are all really equivalent, real surrenders of</w:t>
        <w:br w:type="textWrapping"/>
        <w:t xml:space="preserve">the point at issue. Each says—“Antichrist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he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God.”</w:t>
        <w:br w:type="textWrapping"/>
        <w:tab/>
        <w:t xml:space="preserve">All that is said of the False Christ is easily explainable from its counterpart in the system of the true</w:t>
        <w:br w:type="textWrapping"/>
        <w:t xml:space="preserve">Christ. The true Christ is a person: and His name is</w:t>
        <w:br w:type="textWrapping"/>
        <w:t xml:space="preserve">Jesus. The False Christ is a person, and his name is</w:t>
        <w:br w:type="textWrapping"/>
        <w:t xml:space="preserve">Nero Caesar. The number contains the name of “a</w:t>
        <w:br w:type="textWrapping"/>
        <w:t xml:space="preserve">man,” not of a series of men. So, in the next chapter,</w:t>
        <w:br w:type="textWrapping"/>
        <w:t xml:space="preserve">the 144,000 bear the names of the Father, and of the</w:t>
        <w:br w:type="textWrapping"/>
        <w:t xml:space="preserve">Son, on their foreheads. xiv.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“The number of his name” is the third alternative.</w:t>
        <w:br w:type="textWrapping"/>
        <w:t xml:space="preserve">Anciently, each letter had a corresponding number.</w:t>
        <w:br w:type="textWrapping"/>
        <w:t xml:space="preserve">The A was equivalent to one, the B to two, and so on.</w:t>
        <w:br w:type="textWrapping"/>
        <w:t xml:space="preserve">Take, then, any name, and set against each letter of it</w:t>
        <w:br w:type="textWrapping"/>
        <w:t xml:space="preserve">its corresponding number. Then reckon up the whole</w:t>
        <w:br w:type="textWrapping"/>
        <w:t xml:space="preserve">amount, and you have the number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figures is, as it were, an epitome of the name.</w:t>
        <w:br w:type="textWrapping"/>
        <w:tab/>
        <w:t xml:space="preserve">Jesus has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wounds of His</w:t>
        <w:br w:type="textWrapping"/>
        <w:t xml:space="preserve">crucifixion; or in the cross as the implement of His</w:t>
        <w:br w:type="textWrapping"/>
        <w:t xml:space="preserve">death. He has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given by the angel—“Jesus,</w:t>
        <w:br w:type="textWrapping"/>
        <w:t xml:space="preserve">for He shall save His people from their sins.” He</w:t>
        <w:br w:type="textWrapping"/>
        <w:t xml:space="preserve">has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number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His name, and very peculiar it is; for</w:t>
        <w:br w:type="textWrapping"/>
        <w:t xml:space="preserve">while His rival’s is 666, His is 888.</w:t>
        <w:br w:type="textWrapping"/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Ι ..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</w:t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Η 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  8</w:t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Σ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.. 200</w:t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Ο ..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70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Υ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 400</w:t>
        <w:br w:type="textWrapping"/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Σ 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200</w:t>
        <w:br w:type="textWrapping"/>
        <w:tab/>
        <w:tab/>
        <w:tab/>
        <w:t xml:space="preserve">________</w:t>
        <w:br w:type="textWrapping"/>
        <w:tab/>
        <w:tab/>
        <w:t xml:space="preserve">Jesus ==   888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QZ6avz1X9EU52uh+hD6+N60daw==">CgMxLjA4AHIhMWdZT2ZSWHc2WU1RcE1ucmY2QTJ5T3NkYmdVYkFHS2lZ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