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outside, but from the judicial decision of the Lord Himself in the Holy Place.</w:t>
        <w:br w:type="textWrapping"/>
        <w:tab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churches here addressed are assemblies of believers;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each was a “congregation of faithful men.” It is not</w:t>
        <w:br w:type="textWrapping"/>
        <w:t xml:space="preserve">said, “the Church of Ephesus”;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Ephesus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The faithful were but a portion of the citizens in each</w:t>
        <w:br w:type="textWrapping"/>
        <w:t xml:space="preserve">of the cities addressed. Ephesus was still heathen; it was</w:t>
        <w:br w:type="textWrapping"/>
        <w:t xml:space="preserve">a witnessing remnant alone that constituted the Church.</w:t>
        <w:br w:type="textWrapping"/>
        <w:t xml:space="preserve">And thus 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should ever 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continued. Its standing</w:t>
        <w:br w:type="textWrapping"/>
        <w:t xml:space="preserve">was lost, as soon as ever the Church was made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co-extensive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the population of the city.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2.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know thy works, and labour, and thy patience, and that</w:t>
        <w:br w:type="textWrapping"/>
        <w:t xml:space="preserve">thou canst not bear them which are evil; and thou triedst them</w:t>
        <w:br w:type="textWrapping"/>
        <w:t xml:space="preserve">which say they are apostles, and are not, and foundest them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liars.”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know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This preface occurs before</w:t>
        <w:br w:type="textWrapping"/>
        <w:t xml:space="preserve">most of the epistles.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would judge aright must</w:t>
        <w:br w:type="textWrapping"/>
        <w:t xml:space="preserve">previously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Jesus does. He is the Faithful</w:t>
        <w:br w:type="textWrapping"/>
        <w:t xml:space="preserve">Witness; and His testimony arises from perfect acquaintance with the facts.</w:t>
        <w:br w:type="textWrapping"/>
        <w:tab/>
        <w:t xml:space="preserve">“And labour.”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person is accepted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 the</w:t>
        <w:br w:type="textWrapping"/>
        <w:t xml:space="preserve">service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Jesus begins with praising whatever He can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find of good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each Church. The angel was active;</w:t>
        <w:br w:type="textWrapping"/>
        <w:t xml:space="preserve">probably in doctrine, toward the Church; and in evangelization, toward the world.</w:t>
        <w:br w:type="textWrapping"/>
        <w:tab/>
        <w:t xml:space="preserve">“And thy patience.”</w:t>
        <w:br w:type="textWrapping"/>
        <w:tab/>
        <w:t xml:space="preserve">As patience is twice named, and occurs among points</w:t>
        <w:br w:type="textWrapping"/>
        <w:t xml:space="preserve">which specially refer to believers, I am apt to suppose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 patience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a double reference. First, toward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body of believers themselves need</w:t>
        <w:br w:type="textWrapping"/>
        <w:t xml:space="preserve">patience from the chief pastor. There are the ignorant,</w:t>
        <w:br w:type="textWrapping"/>
        <w:t xml:space="preserve">perverse backsliders, those compassed with each variety</w:t>
        <w:br w:type="textWrapping"/>
        <w:t xml:space="preserve">of infirmity, and beset with each kind of trial.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thou canst not bear those who are evil.”</w:t>
        <w:br w:type="textWrapping"/>
        <w:tab/>
        <w:t xml:space="preserve">The wicked outside the Church of Christ are not to be</w:t>
        <w:br w:type="textWrapping"/>
        <w:t xml:space="preserve">judged. But discipline comes in to rebuke or exclude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XnZynjLG/l2Y6RMb90cAN6mWAQ==">CgMxLjA4AHIhMTNmcHhCOEJEeGdrSlpBbEkycU84UWJHNFh6dWxVZnJm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