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 “These are they who were not defiled with women: for they</w:t>
        <w:br w:type="textWrapping"/>
        <w:t xml:space="preserve">are virgins.”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How are these words to be understood?</w:t>
        <w:br w:type="textWrapping"/>
        <w:tab/>
        <w:t xml:space="preserve">They are commonly explained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“They</w:t>
        <w:br w:type="textWrapping"/>
        <w:t xml:space="preserve">were untainted by the corrupt influences of that evil</w:t>
        <w:br w:type="textWrapping"/>
        <w:t xml:space="preserve">day, and especially are they free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will be one of its most grievous marks. I do not</w:t>
        <w:br w:type="textWrapping"/>
        <w:t xml:space="preserve">mean idolatry in a vague or virtual sense, as we are</w:t>
        <w:br w:type="textWrapping"/>
        <w:t xml:space="preserve">warned against covetousness, which is such morally;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positive, literal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(Kelly).</w:t>
        <w:br w:type="textWrapping"/>
        <w:tab/>
        <w:t xml:space="preserve">(1) Do “women,” then, ever mean idols? Why</w:t>
        <w:br w:type="textWrapping"/>
        <w:t xml:space="preserve">must “women” here be taken in a bad sense? Why</w:t>
        <w:br w:type="textWrapping"/>
        <w:t xml:space="preserve">should we not translate it—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not defiled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wives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scholar will deny that this is a very</w:t>
        <w:br w:type="textWrapping"/>
        <w:t xml:space="preserve">common sense. “They all brought us on our way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(women) and children” (Acts xxi. 5; i. 14).</w:t>
        <w:br w:type="textWrapping"/>
        <w:t xml:space="preserve">Where the law speaks of defilement, does it take women</w:t>
        <w:br w:type="textWrapping"/>
        <w:t xml:space="preserve">in a bad sense? Lev. xv.</w:t>
        <w:br w:type="textWrapping"/>
        <w:tab/>
        <w:t xml:space="preserve">“This passage,” says Barnes, “cannot be adduced in</w:t>
        <w:br w:type="textWrapping"/>
        <w:t xml:space="preserve">favour of celibacy . . . for the thing that is specified</w:t>
        <w:br w:type="textWrapping"/>
        <w:t xml:space="preserve">is, that they were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women,’ and a</w:t>
        <w:br w:type="textWrapping"/>
        <w:t xml:space="preserve">lawful connection of the sexes, such as marriage,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defilement.” Certainly not, morally. Heb. xiii.</w:t>
        <w:br w:type="textWrapping"/>
        <w:t xml:space="preserve">4, which he cites, proves that clearly: but he rests on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inspired statement here made.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we read in any book—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were never defiled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 drink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”—the words might be susceptible of two senses; according as we supposed them to</w:t>
        <w:br w:type="textWrapping"/>
        <w:t xml:space="preserve">be written by a Christian in general, or by a teetotaller.</w:t>
        <w:br w:type="textWrapping"/>
        <w:t xml:space="preserve">In the one case we should understand that they had</w:t>
        <w:br w:type="textWrapping"/>
        <w:t xml:space="preserve">never been intoxicated; in the other, that the persons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never tasted either wine or spirits. But</w:t>
        <w:br w:type="textWrapping"/>
        <w:t xml:space="preserve">all our doubt would be in an instant put to flight,</w:t>
        <w:br w:type="textWrapping"/>
        <w:t xml:space="preserve">if following on the words above given, we read—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they are total abstainers.” This would limit the words</w:t>
        <w:br w:type="textWrapping"/>
        <w:t xml:space="preserve">to the teetotal sense. Thus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text before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2C2ulaUHWBKGxR3QCDqlhD6Ow==">CgMxLjA4AHIhMVhxdGRNb0hBOEFTbkotVWFCbVBFQVJ2LU5ZUDRSWlJZ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