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the Apostle proclaims in the Galatians?”</w:t>
        <w:br w:type="textWrapping"/>
        <w:tab/>
        <w:t xml:space="preserve">That is true, as long as the dispensation lasts: as</w:t>
        <w:br w:type="textWrapping"/>
        <w:t xml:space="preserve">long as the churches are recognized, as long as the lamps</w:t>
        <w:br w:type="textWrapping"/>
        <w:t xml:space="preserve">are tended by the Priest in the heavenly sanctuary.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any preach any other 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that ye</w:t>
        <w:br w:type="textWrapping"/>
        <w:t xml:space="preserve">received, let him be accursed” (Gal. i. 8).</w:t>
        <w:br w:type="textWrapping"/>
        <w:tab/>
        <w:t xml:space="preserve">“For the hour of his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This is not true, while the Gospel of the grace of God</w:t>
        <w:br w:type="textWrapping"/>
        <w:t xml:space="preserve">goes forth with His sanction. “Now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accepted</w:t>
        <w:br w:type="textWrapping"/>
        <w:t xml:space="preserve">time,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Jesus at Nazareth</w:t>
        <w:br w:type="textWrapping"/>
        <w:t xml:space="preserve">tells us that He came to herald “the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acceptable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Lord.” Isa. lxi. 1; Luke iv. 17-19.</w:t>
        <w:br w:type="textWrapping"/>
        <w:tab/>
        <w:t xml:space="preserve">But that is now past: and next comes, both in the</w:t>
        <w:br w:type="textWrapping"/>
        <w:t xml:space="preserve">prophet’s words,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fact, “THE DAY</w:t>
        <w:br w:type="textWrapping"/>
        <w:t xml:space="preserve">OF VENGEANCE OF OUR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2).</w:t>
        <w:br w:type="textWrapping"/>
        <w:tab/>
        <w:t xml:space="preserve">It was the proclamation of this word, while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lasted, which produced such dismay at Thessalonica among the saints who feared God. A forged letter</w:t>
        <w:br w:type="textWrapping"/>
        <w:t xml:space="preserve">had taught them,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Day of the Lord”—the</w:t>
        <w:br w:type="textWrapping"/>
        <w:t xml:space="preserve">great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terrible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—“had set in”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Some</w:t>
        <w:br w:type="textWrapping"/>
        <w:t xml:space="preserve">one had by his calculations arrived at the same idea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λόγου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It had been further backed by the utterance</w:t>
        <w:br w:type="textWrapping"/>
        <w:t xml:space="preserve">of a false spirit. 2 Thess. ii. 2. Believers were troubled. Paul comforts them, by telling them that it</w:t>
        <w:br w:type="textWrapping"/>
        <w:t xml:space="preserve">was not true. The hope of the watchful saint is, that</w:t>
        <w:br w:type="textWrapping"/>
        <w:t xml:space="preserve">he shall be taken to the presence of Jesus, ere that</w:t>
        <w:br w:type="textWrapping"/>
        <w:t xml:space="preserve">awful day set in. At length it has begun. And now</w:t>
        <w:br w:type="textWrapping"/>
        <w:t xml:space="preserve">fear is the appropriate temper of men; as before peace,</w:t>
        <w:br w:type="textWrapping"/>
        <w:t xml:space="preserve">love, and joy were the suited answer to the grace of</w:t>
        <w:br w:type="textWrapping"/>
        <w:t xml:space="preserve">the Gospel.</w:t>
        <w:br w:type="textWrapping"/>
        <w:tab/>
        <w:t xml:space="preserve">We may gather from the angel’s calls that men in</w:t>
        <w:br w:type="textWrapping"/>
        <w:t xml:space="preserve">general believe either that there is no God or that He</w:t>
        <w:br w:type="textWrapping"/>
        <w:t xml:space="preserve">does not concern Himself with the deeds of men. The</w:t>
        <w:br w:type="textWrapping"/>
        <w:t xml:space="preserve">angel, therefore, declares that earth has a Creator, an</w:t>
        <w:br w:type="textWrapping"/>
        <w:t xml:space="preserve">intelligent and holy ruler, who is about to smite sin</w:t>
        <w:br w:type="textWrapping"/>
        <w:t xml:space="preserve">with destruction.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5VyLEp/eCcYc08HWvsVoz6TBYA==">CgMxLjA4AHIhMWxCVzZkc2pWaklnaUUtN3JzQWE3cUNSeVRvMWtVSmp5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