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ANGELIC MESSAGE.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another angel followed, saying, ‘Fallen is Babylon the</w:t>
        <w:br w:type="textWrapping"/>
        <w:t xml:space="preserve">Great; who hath made all the nations drink of the wine of the</w:t>
        <w:br w:type="textWrapping"/>
        <w:t xml:space="preserve">wrath of her fornication.’”</w:t>
        <w:br w:type="textWrapping"/>
        <w:br w:type="textWrapping"/>
        <w:tab/>
        <w:t xml:space="preserve">This is the true reading of the verse, as may be seen</w:t>
        <w:br w:type="textWrapping"/>
        <w:t xml:space="preserve">by consulting Tregelles’ text. Some authorities would</w:t>
        <w:br w:type="textWrapping"/>
        <w:t xml:space="preserve">add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second,” before “angel.”</w:t>
        <w:br w:type="textWrapping"/>
        <w:tab/>
        <w:t xml:space="preserve">This is the first mention of Babylon, which occupies</w:t>
        <w:br w:type="textWrapping"/>
        <w:t xml:space="preserve">so conspicuous a place toward the close of the book.</w:t>
        <w:br w:type="textWrapping"/>
        <w:t xml:space="preserve">She is characterized by greatness: her greatness is</w:t>
        <w:br w:type="textWrapping"/>
        <w:t xml:space="preserve">the result of her fornication. For the Babylon now</w:t>
        <w:br w:type="textWrapping"/>
        <w:t xml:space="preserve">spoken of is the mystic Babylon of chapter xvii. This</w:t>
        <w:br w:type="textWrapping"/>
        <w:t xml:space="preserve">is clear if we look at xvii. 1, 2.</w:t>
        <w:br w:type="textWrapping"/>
        <w:tab/>
        <w:t xml:space="preserve">This angelic message, then, will be greatly needed, to</w:t>
        <w:br w:type="textWrapping"/>
        <w:t xml:space="preserve">damp the triumphant feelings, and still the words of</w:t>
        <w:br w:type="textWrapping"/>
        <w:t xml:space="preserve">Antichrist and his party over her fall. Rome is by</w:t>
        <w:br w:type="textWrapping"/>
        <w:t xml:space="preserve">them identified with Christ; and her destruction with</w:t>
        <w:br w:type="textWrapping"/>
        <w:t xml:space="preserve">the ruin of His cause, and the proof of His powerlessness.</w:t>
        <w:br w:type="textWrapping"/>
        <w:tab/>
        <w:t xml:space="preserve">Beside the false view of the reason of Rome’s final</w:t>
        <w:br w:type="textWrapping"/>
        <w:t xml:space="preserve">burning, therefore, God sets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guilty city’s</w:t>
        <w:br w:type="textWrapping"/>
        <w:t xml:space="preserve">fall is owing, not to the almightiness of the False Christ,</w:t>
        <w:br w:type="textWrapping"/>
        <w:t xml:space="preserve">nor is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despite God’s power to hinder;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by</w:t>
        <w:br w:type="textWrapping"/>
        <w:t xml:space="preserve">God’s counsel, and as the result of her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She is the first-fruits</w:t>
        <w:br w:type="textWrapping"/>
        <w:t xml:space="preserve">of the Vintage, as the 144,000 are of the Harvest.</w:t>
        <w:br w:type="textWrapping"/>
        <w:t xml:space="preserve">She is smitten as the consequence of God’s wrath</w:t>
        <w:br w:type="textWrapping"/>
        <w:t xml:space="preserve">against idolatry; judgment begins on that which bears</w:t>
        <w:br w:type="textWrapping"/>
        <w:t xml:space="preserve">God’s name.</w:t>
        <w:br w:type="textWrapping"/>
        <w:tab/>
        <w:t xml:space="preserve">No angelic warning is sent to her. She has already</w:t>
        <w:br w:type="textWrapping"/>
        <w:t xml:space="preserve">had many from Christ, and has refused them.</w:t>
        <w:br w:type="textWrapping"/>
        <w:tab/>
        <w:t xml:space="preserve">The two great evils of the last days are:</w:t>
        <w:br w:type="textWrapping"/>
        <w:tab/>
        <w:t xml:space="preserve">1. Infidelity, amounting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atheism.</w:t>
        <w:br w:type="textWrapping"/>
        <w:tab/>
        <w:t xml:space="preserve">2. Idolatry, either Christianized, or openly pagan.</w:t>
        <w:br w:type="textWrapping"/>
        <w:tab/>
        <w:t xml:space="preserve">Rome falls; Satan and his vicegerent, with his</w:t>
        <w:br w:type="textWrapping"/>
        <w:t xml:space="preserve">associate kings, burn her. She is no longer adapted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AYhU2zOtqgAn5ePpKh8+ZsoPg==">CgMxLjA4AHIhMWpyTUFwZG1DbHZIWlJ1UERFU3EwUXJuNG1Qcm5jelRS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