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Nevertheless I have this against thee, that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leftest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thy</w:t>
        <w:br w:type="textWrapping"/>
        <w:t xml:space="preserve">first love.”</w:t>
        <w:br w:type="textWrapping"/>
        <w:br w:type="textWrapping"/>
        <w:tab/>
        <w:t xml:space="preserve">High is the praise given; but higher yet is the</w:t>
        <w:br w:type="textWrapping"/>
        <w:t xml:space="preserve">standard maintained by our Lord. He has blame in</w:t>
        <w:br w:type="textWrapping"/>
        <w:t xml:space="preserve">store for one so commended. His eye is on perfection.</w:t>
        <w:br w:type="textWrapping"/>
        <w:tab/>
        <w:t xml:space="preserve">The first love both toward Christ and His Church was</w:t>
        <w:br w:type="textWrapping"/>
        <w:t xml:space="preserve">slackened. To begin well is not enough: we must go</w:t>
        <w:br w:type="textWrapping"/>
        <w:t xml:space="preserve">on as we began; yea, and make progress. Christ is</w:t>
        <w:br w:type="textWrapping"/>
        <w:t xml:space="preserve">jealous of our affections.</w:t>
        <w:br w:type="textWrapping"/>
        <w:tab/>
        <w:t xml:space="preserve">Not force from without, making wide breaches in</w:t>
        <w:br w:type="textWrapping"/>
        <w:t xml:space="preserve">the walls, but the waning brightness of love, gives the</w:t>
        <w:br w:type="textWrapping"/>
        <w:t xml:space="preserve">first symptom of the passing away of the churches</w:t>
        <w:br w:type="textWrapping"/>
        <w:t xml:space="preserve">from being the witness for God.</w:t>
        <w:br w:type="textWrapping"/>
        <w:tab/>
        <w:t xml:space="preserve">The angel and the Church are thereupon called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Remarkable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Five churches out of the seven are thus exhorted;</w:t>
        <w:br w:type="textWrapping"/>
        <w:t xml:space="preserve">Ephesus is called to repent of decaying love; Pergamos,</w:t>
        <w:br w:type="textWrapping"/>
        <w:t xml:space="preserve">of false doctrine permitted; Thyatira, of evil acts;</w:t>
        <w:br w:type="textWrapping"/>
        <w:t xml:space="preserve">Sardis,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unwatchfulness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institutions falling to</w:t>
        <w:br w:type="textWrapping"/>
        <w:t xml:space="preserve">ruin; while Laodicea is found boasting, at a time when</w:t>
        <w:br w:type="textWrapping"/>
        <w:t xml:space="preserve">her lukewarmness was rendering her loathsome to</w:t>
        <w:br w:type="textWrapping"/>
        <w:t xml:space="preserve">Christ.</w:t>
        <w:br w:type="textWrapping"/>
        <w:tab/>
        <w:t xml:space="preserve">But the repentance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under their superintendence, is of course very different</w:t>
        <w:br w:type="textWrapping"/>
        <w:t xml:space="preserve">from that demanded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Saviour supposes</w:t>
        <w:br w:type="textWrapping"/>
        <w:t xml:space="preserve">the first parties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renewed by the Spirit,</w:t>
        <w:br w:type="textWrapping"/>
        <w:t xml:space="preserve">and forgiven by His own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their life, in some</w:t>
        <w:br w:type="textWrapping"/>
        <w:t xml:space="preserve">respects, fell short of His commands: and in these</w:t>
        <w:br w:type="textWrapping"/>
        <w:t xml:space="preserve">things they are enjoined to change their conduct.</w:t>
        <w:br w:type="textWrapping"/>
        <w:t xml:space="preserve">But what if they should not? The threat held out to</w:t>
        <w:br w:type="textWrapping"/>
        <w:t xml:space="preserve">Ephesus is not eternal death;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removal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Church from its post of witness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in the prophetic part, where the world is in</w:t>
        <w:br w:type="textWrapping"/>
        <w:t xml:space="preserve">question, God sends visitations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expecting</w:t>
        <w:br w:type="textWrapping"/>
        <w:t xml:space="preserve">that men should be led by His judgments to repent</w:t>
        <w:br w:type="textWrapping"/>
        <w:t xml:space="preserve">of “murders, idolatries, fornications, sorceries, thefts.”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SPp6B4Lmxhr30bn36HHQ4Ingw==">CgMxLjA4AHIhMTJlSURJNHhUN3FaZTdCVFFCaEFoM0NlR1FsbHZOZ3Vv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