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Nominal, worldly Christianity is by this time destroyed. True Christians are reaped; borne away</w:t>
        <w:br w:type="textWrapping"/>
        <w:t xml:space="preserve">from earth. There remain then only the False Christ</w:t>
        <w:br w:type="textWrapping"/>
        <w:t xml:space="preserve">and his host of adherents. This explanation suits admirably all the conditions of the case.</w:t>
        <w:br w:type="textWrapping"/>
        <w:tab/>
        <w:t xml:space="preserve">As the True Christ and the believers in Him consti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true vine of a heavenly spirit, speedily to</w:t>
        <w:br w:type="textWrapping"/>
        <w:t xml:space="preserve">enter on their heritage of heaven; so the False Christ</w:t>
        <w:br w:type="textWrapping"/>
        <w:t xml:space="preserve">and his adherents form one body. It consists of apos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religions of Moses and of Jesus. The</w:t>
        <w:br w:type="textWrapping"/>
        <w:t xml:space="preserve">Father is the husbandman of the true vine; the lord of</w:t>
        <w:br w:type="textWrapping"/>
        <w:t xml:space="preserve">the false vine, dooming it to destruction. The Father</w:t>
        <w:br w:type="textWrapping"/>
        <w:t xml:space="preserve">and the Holy Spirit together cause the true vine to bear</w:t>
        <w:br w:type="textWrapping"/>
        <w:t xml:space="preserve">fruit to perfection. Thus Satan and the False Prophet</w:t>
        <w:br w:type="textWrapping"/>
        <w:t xml:space="preserve">bring the false vine to its ripeness. When iniquity is</w:t>
        <w:br w:type="textWrapping"/>
        <w:t xml:space="preserve">come to the full, it gathers to itself all, both Jew and</w:t>
        <w:br w:type="textWrapping"/>
        <w:t xml:space="preserve">Gentile, who disbelieve. Antichrist, as its stem, gives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vine was made up of Jew and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in faith, so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vine composed of Jew</w:t>
        <w:br w:type="textWrapping"/>
        <w:t xml:space="preserve">and Gentile, one in unbelief. The false vine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the</w:t>
        <w:br w:type="textWrapping"/>
        <w:t xml:space="preserve">wrath of God in the winepress. 19. But the followers</w:t>
        <w:br w:type="textWrapping"/>
        <w:t xml:space="preserve">of the Wild Beast and False Prophet are trodden in the</w:t>
        <w:br w:type="textWrapping"/>
        <w:t xml:space="preserve">winepress, in xix. 15. This fully identifies them.</w:t>
        <w:br w:type="textWrapping"/>
        <w:tab/>
        <w:t xml:space="preserve">As it is a vine of the earth, the bunches are the natural</w:t>
        <w:br w:type="textWrapping"/>
        <w:t xml:space="preserve">clusters of nations.</w:t>
        <w:br w:type="textWrapping"/>
        <w:tab/>
        <w:t xml:space="preserve">“Her grapes are fully ripe.”</w:t>
        <w:br w:type="textWrapping"/>
        <w:tab/>
        <w:t xml:space="preserve">The reason for the Vintage is the same as that given</w:t>
        <w:br w:type="textWrapping"/>
        <w:t xml:space="preserve">for the Harvest.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crop is ripe.” Of the natural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vineyard, man is a judge. But, of the</w:t>
        <w:br w:type="textWrapping"/>
        <w:t xml:space="preserve">gathering seasons of the better covenant, God is alone</w:t>
        <w:br w:type="textWrapping"/>
        <w:t xml:space="preserve">the fit judge. Iniquity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full.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press is full, the vats overflow,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their wickedness is</w:t>
        <w:br w:type="textWrapping"/>
        <w:t xml:space="preserve">great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(Joel iii. 13; Isa. lxiii. 1-6).</w:t>
        <w:br w:type="textWrapping"/>
        <w:tab/>
        <w:t xml:space="preserve">The children of the Wicked One are now fully developed: they can no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Christians.</w:t>
        <w:br w:type="textWrapping"/>
        <w:t xml:space="preserve">God’s wrath of terrible heat, and the awful sap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2fXRNe/xv4DPicbATB885aT3g==">CgMxLjA4AHIhMTZ6V1ZKd2RDUlJKZDZwQ29IU0dMa21fVkxlSURzNEhF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