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up, under the curse, has long been fulfilled; the glory</w:t>
        <w:br w:type="textWrapping"/>
        <w:t xml:space="preserve">of the cross is now at hand.</w:t>
        <w:br w:type="textWrapping"/>
        <w:br w:type="textWrapping"/>
        <w:tab/>
        <w:t xml:space="preserve">“Just and true are thy ways, thou king of the nations.”</w:t>
        <w:br w:type="textWrapping"/>
        <w:br w:type="textWrapping"/>
        <w:tab/>
        <w:t xml:space="preserve">Those who have surrendered life at God’s call justify</w:t>
        <w:br w:type="textWrapping"/>
        <w:t xml:space="preserve">Him: He had a right to demand it: He had nobly</w:t>
        <w:br w:type="textWrapping"/>
        <w:t xml:space="preserve">requited it in resurrection.</w:t>
        <w:br w:type="textWrapping"/>
        <w:tab/>
        <w:t xml:space="preserve">The reading “King of saints,” is unanimously exploded</w:t>
        <w:br w:type="textWrapping"/>
        <w:t xml:space="preserve">as not genuine. God’s title, “King of the nations,”</w:t>
        <w:br w:type="textWrapping"/>
        <w:t xml:space="preserve">leads back the thoughts to Jer. x. 7.</w:t>
        <w:br w:type="textWrapping"/>
        <w:tab/>
        <w:t xml:space="preserve">Power was granted in Nebuchadnezzar’s day to the</w:t>
        <w:br w:type="textWrapping"/>
        <w:t xml:space="preserve">Gentiles: here it is resumed by God. All kings have</w:t>
        <w:br w:type="textWrapping"/>
        <w:t xml:space="preserve">arisen against Him; but His kingly authority will be</w:t>
        <w:br w:type="textWrapping"/>
        <w:t xml:space="preserve">abundantly displayed. Those risen from the dead own</w:t>
        <w:br w:type="textWrapping"/>
        <w:t xml:space="preserve">the Lord as king, ere they are established as subordinate</w:t>
        <w:br w:type="textWrapping"/>
        <w:t xml:space="preserve">kings, during the millennial day.</w:t>
        <w:br w:type="textWrapping"/>
        <w:tab/>
        <w:t xml:space="preserve">How different the tenor of these titles of God from</w:t>
        <w:br w:type="textWrapping"/>
        <w:t xml:space="preserve">that given at the opening of chapter xiv.! There God</w:t>
        <w:br w:type="textWrapping"/>
        <w:t xml:space="preserve">is known as Father and Son. Here, by names known</w:t>
        <w:br w:type="textWrapping"/>
        <w:t xml:space="preserve">to Moses and the prophets.</w:t>
        <w:br w:type="textWrapping"/>
        <w:br w:type="textWrapping"/>
        <w:tab/>
        <w:t xml:space="preserve">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shall not fear, O Lord, and glorify thy name? For</w:t>
        <w:br w:type="textWrapping"/>
        <w:t xml:space="preserve">thou only art holy; for all the nations shall arrive, and worship</w:t>
        <w:br w:type="textWrapping"/>
        <w:t xml:space="preserve">before thee; for thy righteous acts were made manifest.”</w:t>
        <w:br w:type="textWrapping"/>
        <w:br w:type="textWrapping"/>
        <w:tab/>
        <w:t xml:space="preserve">Here is a great advance on the ode of Moses. Moses,</w:t>
        <w:br w:type="textWrapping"/>
        <w:t xml:space="preserve">as the result of the judgment at the Red Sea, expects</w:t>
        <w:br w:type="textWrapping"/>
        <w:t xml:space="preserve">only that fear will trouble the neighbouring nations.</w:t>
        <w:br w:type="textWrapping"/>
        <w:t xml:space="preserve">These foretell the pilgrimage and worship of all nations.</w:t>
        <w:br w:type="textWrapping"/>
        <w:tab/>
        <w:t xml:space="preserve">Acts of open punishment make all aware that God is</w:t>
        <w:br w:type="textWrapping"/>
        <w:t xml:space="preserve">a righteous governor, and not to be resisted. Not</w:t>
        <w:br w:type="textWrapping"/>
        <w:t xml:space="preserve">mercy, but justice reforms the world. Isa. lix. 18, 19.</w:t>
        <w:br w:type="textWrapping"/>
        <w:br w:type="textWrapping"/>
        <w:tab/>
        <w:t xml:space="preserve">5. “And after these things I saw, and the temple of the tabernacle of testimony in heaven was opened. 6. And the seven angels</w:t>
        <w:br w:type="textWrapping"/>
        <w:t xml:space="preserve">who hav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seven plagues came out of the temple, clothed in</w:t>
        <w:br w:type="textWrapping"/>
        <w:t xml:space="preserve">linen pure and bright, and girt about the breasts with golden</w:t>
        <w:br w:type="textWrapping"/>
        <w:t xml:space="preserve">girdles.”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ZuG8lL0gI4NhJPiwgW/3EQq/A==">CgMxLjA4AHIhMWtYZXNJYW5UOWlLTmRrYzlQUElzX2I4QkZnTDRkY2JI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