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 they were made bitter: now they are turned into</w:t>
        <w:br w:type="textWrapping"/>
        <w:t xml:space="preserve">blood. They are still capable of supporting life, only</w:t>
        <w:br w:type="textWrapping"/>
        <w:t xml:space="preserve">they produce horror and disgust. There have been in</w:t>
        <w:br w:type="textWrapping"/>
        <w:t xml:space="preserve">past times numerous testimonies of waters turned into</w:t>
        <w:br w:type="textWrapping"/>
        <w:t xml:space="preserve">blood.</w:t>
        <w:br w:type="textWrapping"/>
        <w:tab/>
        <w:t xml:space="preserve">Now science may say that this was merely some</w:t>
        <w:br w:type="textWrapping"/>
        <w:t xml:space="preserve">red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animalculae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fell into the waters and coloured</w:t>
        <w:br w:type="textWrapping"/>
        <w:t xml:space="preserve">them; or some red dust which gave them the appearance</w:t>
        <w:br w:type="textWrapping"/>
        <w:t xml:space="preserve">of blood. In the past cases it may be so: in this it will</w:t>
        <w:br w:type="textWrapping"/>
        <w:t xml:space="preserve">be real blood. The justice of punishment which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waters alleges, proves this. They shed</w:t>
        <w:br w:type="textWrapping"/>
        <w:t xml:space="preserve">blood; they drink blood as their recompense.</w:t>
        <w:br w:type="textWrapping"/>
        <w:tab/>
        <w:t xml:space="preserve">“Cyrus, thy thirst was blood, now drink thy fill,”</w:t>
        <w:br w:type="textWrapping"/>
        <w:t xml:space="preserve">said Thomyris, queen of the Scythians, when Cyrus’ head</w:t>
        <w:br w:type="textWrapping"/>
        <w:t xml:space="preserve">was brought to her, and was immersed in a bow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blood.</w:t>
        <w:br w:type="textWrapping"/>
        <w:tab/>
        <w:t xml:space="preserve">The expression “the angel of the waters” is remark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able.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proves that angels are not idle: God has</w:t>
        <w:br w:type="textWrapping"/>
        <w:t xml:space="preserve">given them some office and occupation. This angel is</w:t>
        <w:br w:type="textWrapping"/>
        <w:t xml:space="preserve">in charge of the waters of earth. Perhaps it is the</w:t>
        <w:br w:type="textWrapping"/>
        <w:t xml:space="preserve">same who was directed to trouble the waters of Beth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esda,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order to heal some favoured ones of Israel.</w:t>
        <w:br w:type="textWrapping"/>
        <w:t xml:space="preserve">John v. 4. Now they are troubled in order to produce</w:t>
        <w:br w:type="textWrapping"/>
        <w:t xml:space="preserve">horror and sickness among men. Men must slake their</w:t>
        <w:br w:type="textWrapping"/>
        <w:t xml:space="preserve">thirst, or die of its pains. They loathe the sight and taste</w:t>
        <w:br w:type="textWrapping"/>
        <w:t xml:space="preserve">of this their judicial beverage. Athens gave its condemned criminals hemlock to drink: God gives blood</w:t>
        <w:br w:type="textWrapping"/>
        <w:t xml:space="preserve">to His earth’s crew of murderers.</w:t>
        <w:br w:type="textWrapping"/>
        <w:tab/>
        <w:t xml:space="preserve">The justice of God and the sin of man are the corresponding reasons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inflictions. The angel then</w:t>
        <w:br w:type="textWrapping"/>
        <w:t xml:space="preserve">mentions the sin of which this is the righteous requital</w:t>
      </w:r>
      <w:sdt>
        <w:sdtPr>
          <w:id w:val="-207177269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They are not merely murderers, but slayers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holy</w:t>
      </w:r>
      <w:sdt>
        <w:sdtPr>
          <w:id w:val="-249607307"/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[,]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murderers of those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inspired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God’s Spirit. This is</w:t>
        <w:br w:type="textWrapping"/>
        <w:t xml:space="preserve">both the greatest crime against man, and manifests</w:t>
        <w:br w:type="textWrapping"/>
        <w:t xml:space="preserve">enmity against God and His Spirit. “They shed the</w:t>
        <w:br w:type="textWrapping"/>
        <w:t xml:space="preserve">blood of saints and prophets.” This includes all God’s</w:t>
        <w:br w:type="textWrapping"/>
        <w:t xml:space="preserve">martyrs from before the Law till the latest under Anti</w:t>
      </w:r>
      <w:sdt>
        <w:sdtPr>
          <w:id w:val="1450770939"/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christ.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1" w:date="2024-12-14T23:19:35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punctuation appears here; I inserted the comma so that the sentence makes sense.</w:t>
      </w:r>
    </w:p>
  </w:comment>
  <w:comment w:author="John Boughan" w:id="0" w:date="2024-12-14T23:17:52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here has this comma; probably should be a period.</w:t>
      </w:r>
    </w:p>
  </w:comment>
  <w:comment w:author="John Boughan" w:id="2" w:date="2024-12-14T23:21:43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'christ.' here from the next page.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  <w15:commentEx w15:paraId="00000003" w15:done="0"/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h7olnAeesgGG66KmFhyGdirJcg==">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