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yet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earth, calling them to watch.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servants are they?</w:t>
        <w:br w:type="textWrapping"/>
        <w:tab/>
        <w:t xml:space="preserve">“Behold, 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am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 thief. Blessed is he that</w:t>
        <w:br w:type="textWrapping"/>
        <w:t xml:space="preserve">watcheth, and keepeth his garments, lest he walk</w:t>
        <w:br w:type="textWrapping"/>
        <w:t xml:space="preserve">naked, and they see his shame.”</w:t>
        <w:br w:type="textWrapping"/>
        <w:tab/>
        <w:t xml:space="preserve">If I mistake not, they are some remnants of the</w:t>
        <w:br w:type="textWrapping"/>
        <w:t xml:space="preserve">churches; and some Jewish disciples, occupying the</w:t>
        <w:br w:type="textWrapping"/>
        <w:t xml:space="preserve">moral position which the apostles did in our Lord’s</w:t>
        <w:br w:type="textWrapping"/>
        <w:t xml:space="preserve">lifetime. To these classes Jesus revealed His thief-like</w:t>
        <w:br w:type="textWrapping"/>
        <w:t xml:space="preserve">coming.</w:t>
        <w:br w:type="textWrapping"/>
        <w:tab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 therefore thou shalt not watch, I will come on thee</w:t>
        <w:br w:type="textWrapping"/>
        <w:t xml:space="preserve">as a thief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thou shalt not know what hour I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come upon thee” (iii. 3).</w:t>
        <w:br w:type="textWrapping"/>
        <w:tab/>
        <w:t xml:space="preserve">Jesus, then, is here speaking of the sudden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separation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which He will, by invisible agency, effect between</w:t>
        <w:br w:type="textWrapping"/>
        <w:t xml:space="preserve">His watchful and unwatchful servants: in a moment</w:t>
        <w:br w:type="textWrapping"/>
        <w:t xml:space="preserve">raising to His presence the one, and leaving the other</w:t>
        <w:br w:type="textWrapping"/>
        <w:t xml:space="preserve">on the earth in its darkest days. This is parallel, I</w:t>
        <w:br w:type="textWrapping"/>
        <w:t xml:space="preserve">believe, with the harvest of chapter xiv., which so</w:t>
        <w:br w:type="textWrapping"/>
        <w:t xml:space="preserve">immediately precedes the Vintage—or the Great Battle</w:t>
        <w:br w:type="textWrapping"/>
        <w:t xml:space="preserve">of xix.</w:t>
        <w:br w:type="textWrapping"/>
        <w:tab/>
        <w:t xml:space="preserve">In 1 Thess. 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said to come as a thief on</w:t>
        <w:br w:type="textWrapping"/>
        <w:t xml:space="preserve">the world. Here Jesus’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comes; and, as we are</w:t>
        <w:br w:type="textWrapping"/>
        <w:t xml:space="preserve">warned, may find His people unprepared.</w:t>
        <w:br w:type="textWrapping"/>
        <w:tab/>
        <w:t xml:space="preserve">The “garments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spoken of are evidently not</w:t>
        <w:br w:type="textWrapping"/>
        <w:t xml:space="preserve">literal: the wicked can keep those. In short, here is</w:t>
        <w:br w:type="textWrapping"/>
        <w:t xml:space="preserve">another proof that we have now stepped back to the</w:t>
        <w:br w:type="textWrapping"/>
        <w:t xml:space="preserve">phraseology of the Gospel dispensation, as shown in the</w:t>
        <w:br w:type="textWrapping"/>
        <w:t xml:space="preserve">Epistles to the churches. Blessed is he who, in those</w:t>
        <w:br w:type="textWrapping"/>
        <w:t xml:space="preserve">times of unbelief and universal laxity, preserves his</w:t>
        <w:br w:type="textWrapping"/>
        <w:t xml:space="preserve">faith and the corresponding practice undefiled.</w:t>
        <w:br w:type="textWrapping"/>
        <w:tab/>
        <w:t xml:space="preserve">“Pure religion and undefiled before God and the</w:t>
        <w:br w:type="textWrapping"/>
        <w:t xml:space="preserve">Father is this, to visit the fatherless and widows in</w:t>
        <w:br w:type="textWrapping"/>
        <w:t xml:space="preserve">their affliction, and to keep himself unspotted from the</w:t>
        <w:br w:type="textWrapping"/>
        <w:t xml:space="preserve">world” (James i. 27).</w:t>
        <w:br w:type="textWrapping"/>
        <w:tab/>
        <w:t xml:space="preserve">The evil steward, who eats and drinks with 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N3BjjLwtZK2Y1aTUYoLJ11TDdg==">CgMxLjA4AHIhMVgyWEp0ckoyZ0drNFllcHp2dzF6T1BHVlNBSUVkNmR0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