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so too. The poverty was, as we may gather,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 of persecution;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it is spoken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between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“tribulation”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“blasphemy” as the persecutors.</w:t>
        <w:br w:type="textWrapping"/>
        <w:br w:type="textWrapping"/>
        <w:tab/>
        <w:t xml:space="preserve">9.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blasphemy from those who say that they are</w:t>
        <w:br w:type="textWrapping"/>
        <w:t xml:space="preserve">Jews, and are not, but are the synagogue of Satan.”</w:t>
        <w:br w:type="textWrapping"/>
        <w:br w:type="textWrapping"/>
        <w:tab/>
        <w:t xml:space="preserve">The Jews were the great enemies of the Church in</w:t>
        <w:br w:type="textWrapping"/>
        <w:t xml:space="preserve">Smyrna, and the agents of Satan against the angel.</w:t>
        <w:br w:type="textWrapping"/>
        <w:tab/>
        <w:t xml:space="preserve">It was, no doubt, felt to be peculiarly trying to the</w:t>
        <w:br w:type="textWrapping"/>
        <w:t xml:space="preserve">believers of that day, that the Jews, to whose sacred</w:t>
        <w:br w:type="textWrapping"/>
        <w:t xml:space="preserve">writings they appealed, made common cause with the</w:t>
        <w:br w:type="textWrapping"/>
        <w:t xml:space="preserve">heathen against them. It was calculated to suggest the</w:t>
        <w:br w:type="textWrapping"/>
        <w:t xml:space="preserve">doubt whether they could be right.</w:t>
        <w:br w:type="textWrapping"/>
        <w:tab/>
        <w:t xml:space="preserve">The sin thus noticed as beginning under “the things</w:t>
        <w:br w:type="textWrapping"/>
        <w:t xml:space="preserve">that are,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confined to the Jews,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prophetic</w:t>
        <w:br w:type="textWrapping"/>
        <w:t xml:space="preserve">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embraces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attains its most</w:t>
        <w:br w:type="textWrapping"/>
        <w:t xml:space="preserve">fearful height.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each future development</w:t>
        <w:br w:type="textWrapping"/>
        <w:t xml:space="preserve">of iniquity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cluster round the 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are found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within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blasphemers said they were Jews, but were not.</w:t>
        <w:br w:type="textWrapping"/>
        <w:t xml:space="preserve">They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 outwardly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within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dispensation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the inward Jew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recognized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Rom. ii. 28.</w:t>
        <w:br w:type="textWrapping"/>
        <w:tab/>
        <w:t xml:space="preserve">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 literally taken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had they been in</w:t>
        <w:br w:type="textWrapping"/>
        <w:t xml:space="preserve">God’s sense,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they would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joined the Church</w:t>
        <w:br w:type="textWrapping"/>
        <w:t xml:space="preserve">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tab/>
        <w:t xml:space="preserve">10.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Fear not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things which thou art about to suffer;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behold the devil is about to cast some of you into prison, that ye</w:t>
        <w:br w:type="textWrapping"/>
        <w:t xml:space="preserve">may be tempted; and ye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will have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tribulation of ten days. </w:t>
        <w:br w:type="textWrapping"/>
        <w:t xml:space="preserve">Become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faithful unto death, and I will give thee the crown of life.”</w:t>
        <w:br w:type="textWrapping"/>
        <w:br w:type="textWrapping"/>
        <w:tab/>
        <w:t xml:space="preserve">The Saviour is fortifying the president of the Church</w:t>
        <w:br w:type="textWrapping"/>
        <w:t xml:space="preserve">in Smyrna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against troubles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are 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known to Christ. He is our watchman, from His</w:t>
        <w:br w:type="textWrapping"/>
        <w:t xml:space="preserve">tower above foreseeing,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forewarning of trials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distance.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color w:val="0a0a0a"/>
          <w:shd w:fill="fffff9" w:val="clear"/>
          <w:rtl w:val="0"/>
        </w:rPr>
        <w:t xml:space="preserve">μηδὲν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read </w:t>
      </w:r>
      <w:r w:rsidDel="00000000" w:rsidR="00000000" w:rsidRPr="00000000">
        <w:rPr>
          <w:rFonts w:ascii="Consolas" w:cs="Consolas" w:eastAsia="Consolas" w:hAnsi="Consolas"/>
          <w:color w:val="0a0a0a"/>
          <w:shd w:fill="fffff9" w:val="clear"/>
          <w:rtl w:val="0"/>
        </w:rPr>
        <w:t xml:space="preserve">μὴ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Μέλλω.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Γίνου.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aBuMpYfpqYzysHbjo4eKTOLMdw==">CgMxLjA4AHIhMThwcUp6a01vZkhHWEJENnRhMzZBcXllSnRIVGhyUFpq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