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not beyond her desert, but “according to her</w:t>
        <w:br w:type="textWrapping"/>
        <w:t xml:space="preserve">works.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works, then, are double, as her destruction is also to be. That is, Babylon has two</w:t>
        <w:br w:type="textWrapping"/>
        <w:t xml:space="preserve">forms—(1)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ITERAL BABYLON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(2) the mystic or</w:t>
        <w:br w:type="textWrapping"/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 have destroyed the temple at Jerusalem;</w:t>
        <w:br w:type="textWrapping"/>
        <w:t xml:space="preserve">both have oppressed and slain both Israel and the</w:t>
        <w:br w:type="textWrapping"/>
        <w:t xml:space="preserve">Church of God. The remnant that escapes the burning</w:t>
        <w:br w:type="textWrapping"/>
        <w:t xml:space="preserve">of Rome flees to the literal Babylon, as the vision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the ephah (Zech. v.) discovers. Hence the two are</w:t>
        <w:br w:type="textWrapping"/>
        <w:t xml:space="preserve">both morally, and, to a certain extent, politically,</w:t>
        <w:br w:type="textWrapping"/>
        <w:t xml:space="preserve">identified.</w:t>
        <w:br w:type="textWrapping"/>
        <w:tab/>
        <w:t xml:space="preserve">As then Babylon’s crimes are twofold, twofold is the</w:t>
        <w:br w:type="textWrapping"/>
        <w:t xml:space="preserve">stroke of God and man. The first blow came from the</w:t>
        <w:br w:type="textWrapping"/>
        <w:t xml:space="preserve">ten confederate kings of Antichrist. The second is</w:t>
        <w:br w:type="textWrapping"/>
        <w:t xml:space="preserve">given by Israel just before her swallowing up by God.</w:t>
        <w:br w:type="textWrapping"/>
        <w:t xml:space="preserve">The ten kings destroy her first form in hatred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Israel smites in obedience to God. The ten kings take</w:t>
        <w:br w:type="textWrapping"/>
        <w:t xml:space="preserve">vengeance for her western sins;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her transgressions in the east especially. The day is now come</w:t>
        <w:br w:type="textWrapping"/>
        <w:t xml:space="preserve">in which God renders to each “according to his works”</w:t>
        <w:br w:type="textWrapping"/>
        <w:t xml:space="preserve">(Matt. xvi. 27; Rom. ii. 6).</w:t>
        <w:br w:type="textWrapping"/>
        <w:tab/>
        <w:t xml:space="preserve">“In the cup which she mingled, mingle for her</w:t>
        <w:br w:type="textWrapping"/>
        <w:t xml:space="preserve">double.” This is a reference back to xvii. 4. Babylon</w:t>
        <w:br w:type="textWrapping"/>
        <w:t xml:space="preserve">has a golden cup in her hand full of abominations, and</w:t>
        <w:br w:type="textWrapping"/>
        <w:t xml:space="preserve">filthiness of her fornication. This she gave the nations</w:t>
        <w:br w:type="textWrapping"/>
        <w:t xml:space="preserve">to drink. She is now to drink herself. The word</w:t>
        <w:br w:type="textWrapping"/>
        <w:t xml:space="preserve">“mingle” refers to the cupbearer’s province in ancient</w:t>
        <w:br w:type="textWrapping"/>
        <w:t xml:space="preserve">times. They drank wine diluted with water. The</w:t>
        <w:br w:type="textWrapping"/>
        <w:t xml:space="preserve">servants of the master prepared it.</w:t>
        <w:br w:type="textWrapping"/>
        <w:br w:type="textWrapping"/>
        <w:tab/>
        <w:t xml:space="preserve">7. “A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as she glorified herself and lived in luxury, so</w:t>
        <w:br w:type="textWrapping"/>
        <w:t xml:space="preserve">much give her of torment and mourning: for in her heart she</w:t>
        <w:br w:type="textWrapping"/>
        <w:t xml:space="preserve">saith, ‘I sit a queen, and am no widow, and mourning shall I not</w:t>
        <w:br w:type="textWrapping"/>
        <w:t xml:space="preserve">see.’”</w:t>
        <w:br w:type="textWrapping"/>
        <w:br w:type="textWrapping"/>
        <w:tab/>
        <w:t xml:space="preserve">Bellarmine makes “temporal felicity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of the</w:t>
        <w:br w:type="textWrapping"/>
        <w:t xml:space="preserve">marks of God’s true Church.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+rPScA6OcwdGJ1mByJvgpehYQ==">CgMxLjA4AHIhMWhHY3VEMzlScWVMLUhxTmZvcEtCbnZLOGZyUG8xQTVV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