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people are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blest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resurrection. With resurrection</w:t>
        <w:br w:type="textWrapping"/>
        <w:t xml:space="preserve">comes “glory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and both “glory” and “salvation”</w:t>
        <w:br w:type="textWrapping"/>
        <w:t xml:space="preserve">are the forth-putting of God’s “might.” These things</w:t>
        <w:br w:type="textWrapping"/>
        <w:t xml:space="preserve">are therefore ascribed joyfully to God.</w:t>
        <w:br w:type="textWrapping"/>
        <w:tab/>
        <w:t xml:space="preserve">“Vengeance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says God. The Most High</w:t>
        <w:br w:type="textWrapping"/>
        <w:t xml:space="preserve">avenges His risen saints: His earthly people may be</w:t>
        <w:br w:type="textWrapping"/>
        <w:t xml:space="preserve">called on to avenge themselves: but for these God</w:t>
        <w:br w:type="textWrapping"/>
        <w:t xml:space="preserve">works. Long have they waited, and God has had</w:t>
        <w:br w:type="textWrapping"/>
        <w:t xml:space="preserve">patience. But, as Luther said,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Blood succeeds blood;</w:t>
        <w:br w:type="textWrapping"/>
        <w:t xml:space="preserve">but this noble blood which Rome is pleased to shed</w:t>
        <w:br w:type="textWrapping"/>
        <w:t xml:space="preserve">will at length suffocate the Pope with all his kingdoms</w:t>
        <w:br w:type="textWrapping"/>
        <w:t xml:space="preserve">and his kings.”</w:t>
        <w:br w:type="textWrapping"/>
        <w:tab/>
        <w:t xml:space="preserve">“Her smoke goeth up for ever and ever.” The use</w:t>
        <w:br w:type="textWrapping"/>
        <w:t xml:space="preserve">of the present is very observable. It was then mounting</w:t>
        <w:br w:type="textWrapping"/>
        <w:t xml:space="preserve">up to the eye prophetic; it would do so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Her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that of the lost, eternal. As the men of Sodom</w:t>
        <w:br w:type="textWrapping"/>
        <w:t xml:space="preserve">“suffer the vengeance of eternal fire,” so shall the men</w:t>
        <w:br w:type="textWrapping"/>
        <w:t xml:space="preserve">of Babylon.</w:t>
        <w:br w:type="textWrapping"/>
        <w:tab/>
        <w:t xml:space="preserve">The smoke of the ten kings’ kindling would not last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that which arises from the earthquake</w:t>
        <w:br w:type="textWrapping"/>
        <w:t xml:space="preserve">and its subterranean fires would endure.</w:t>
        <w:br w:type="textWrapping"/>
        <w:tab/>
        <w:t xml:space="preserve">The elders and z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ö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now join in. They are not the</w:t>
        <w:br w:type="textWrapping"/>
        <w:t xml:space="preserve">Church nor representatives of it: they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This is the last time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their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appearing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They come in</w:t>
        <w:br w:type="textWrapping"/>
        <w:t xml:space="preserve">together with the throne: they cease with it. This is</w:t>
        <w:br w:type="textWrapping"/>
        <w:t xml:space="preserve">the last glimpse of the heavenly arrangements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millennium. Another throne closes the earth’s history.</w:t>
        <w:br w:type="textWrapping"/>
        <w:t xml:space="preserve">xx.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elders and animals refer to the old</w:t>
        <w:br w:type="textWrapping"/>
        <w:t xml:space="preserve">earth, and to one aspect of it—that is—the one which</w:t>
        <w:br w:type="textWrapping"/>
        <w:t xml:space="preserve">lasts during the evil age, and “man’s day.” They are</w:t>
        <w:br w:type="textWrapping"/>
        <w:t xml:space="preserve">no more seen when the kingdom is fully come. Why?</w:t>
        <w:br w:type="textWrapping"/>
        <w:t xml:space="preserve">Because “not to angels hath he put in subjection the</w:t>
        <w:br w:type="textWrapping"/>
        <w:t xml:space="preserve">future habitable earth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(Heb. ii. 5), but to man.</w:t>
        <w:br w:type="textWrapping"/>
        <w:t xml:space="preserve">And as these are not men, they disappear;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with the Son of Man at their head, take their place.</w:t>
        <w:br w:type="textWrapping"/>
        <w:t xml:space="preserve">xx. 4-6.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hO/jKJREbhZG6Fo8yhcGIWBNMw==">CgMxLjA4AHIhMUNCVm82Y1B2UTIwUVBqQVdGbUlRdHRkSHhLN2p5OEI5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