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position evidently contrasted with the sovereign purpose of the Father in grace, ere time was. Eph. i. They</w:t>
        <w:br w:type="textWrapping"/>
        <w:t xml:space="preserve">are regarded in the seven epistles as Christ’s servants</w:t>
        <w:br w:type="textWrapping"/>
        <w:t xml:space="preserve">individually. They are never spoken of as His Bride;</w:t>
        <w:br w:type="textWrapping"/>
        <w:t xml:space="preserve">but each Church is divided into conquerors or conquered.</w:t>
        <w:br w:type="textWrapping"/>
        <w:t xml:space="preserve">It is a natural consequence of this difference of position</w:t>
        <w:br w:type="textWrapping"/>
        <w:t xml:space="preserve">occupied by the saints of the Church, that the Bride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the Bride of the Pauline Epistles.</w:t>
        <w:br w:type="textWrapping"/>
        <w:t xml:space="preserve">In the Apocalypse she is unfaithful, and waning to her</w:t>
        <w:br w:type="textWrapping"/>
        <w:t xml:space="preserve">extinction. The Apocalypse is designed to lead us to</w:t>
        <w:br w:type="textWrapping"/>
        <w:t xml:space="preserve">behold a new dispensation; and to unite the previous</w:t>
        <w:br w:type="textWrapping"/>
        <w:t xml:space="preserve">economies of God. God’s redeemed under the Old</w:t>
        <w:br w:type="textWrapping"/>
        <w:t xml:space="preserve">Testament, the New, and the Day of the Lord, are to</w:t>
        <w:br w:type="textWrapping"/>
        <w:t xml:space="preserve">be presented in their oneness, as called by the same</w:t>
        <w:br w:type="textWrapping"/>
        <w:t xml:space="preserve">God; and as dwelling at length in the same earth and</w:t>
        <w:br w:type="textWrapping"/>
        <w:t xml:space="preserve">city.</w:t>
        <w:br w:type="textWrapping"/>
        <w:tab/>
        <w:t xml:space="preserve">The Harlot is a city;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Bride. Thus it is also</w:t>
        <w:br w:type="textWrapping"/>
        <w:t xml:space="preserve">in Matt. xxv.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parable of the Ten Virgins the</w:t>
        <w:br w:type="textWrapping"/>
        <w:t xml:space="preserve">Saviour discloses the judgment of that portion of His</w:t>
        <w:br w:type="textWrapping"/>
        <w:t xml:space="preserve">Church which will be found asleep in death. Hence the</w:t>
        <w:br w:type="textWrapping"/>
        <w:t xml:space="preserve">Bride there cannot be the Church: it is the city of God,</w:t>
        <w:br w:type="textWrapping"/>
        <w:t xml:space="preserve">as it is here. The saints at the period of the Apocalypse to which we have now arrived, are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not yet arrived: the Bride is yet in her</w:t>
        <w:br w:type="textWrapping"/>
        <w:t xml:space="preserve">father’s house. She descends, when the kingdom</w:t>
        <w:br w:type="textWrapping"/>
        <w:t xml:space="preserve">comes. The city during the millennium overhangs the</w:t>
        <w:br w:type="textWrapping"/>
        <w:t xml:space="preserve">old earth. These words introduce the city into the</w:t>
        <w:br w:type="textWrapping"/>
        <w:t xml:space="preserve">scene, in order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millennial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blessing. It settles on the</w:t>
        <w:br w:type="textWrapping"/>
        <w:t xml:space="preserve">new earth only, when sin can nevermore enter. Our</w:t>
        <w:br w:type="textWrapping"/>
        <w:t xml:space="preserve">position during the millennium is transitional: or</w:t>
        <w:br w:type="textWrapping"/>
        <w:t xml:space="preserve">midway between the </w:t>
      </w:r>
      <w:sdt>
        <w:sdtPr>
          <w:id w:val="89367763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abides during the millennium: for those who</w:t>
        <w:br w:type="textWrapping"/>
        <w:t xml:space="preserve">reign then are “priests.” There is sin still, and the</w:t>
        <w:br w:type="textWrapping"/>
        <w:t xml:space="preserve">need of atonement. But on the new earth the temple</w:t>
        <w:br w:type="textWrapping"/>
        <w:t xml:space="preserve">appears no more, nor any of its parts.</w:t>
        <w:br w:type="textWrapping"/>
        <w:tab/>
        <w:t xml:space="preserve">Only some select believers are present at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7T21:28:4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TEMPLE is in big caps, and CITY is in small caps. I think this was made to emphasize TEMPLE over CITY, so I made TEMPLE bold in order to convey this thought.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yCIwuujkeO/G1S+7uAScCNObrg==">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