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design of this intimation is to lead us to pay particular attention to the words which immediately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precede.</w:t>
        <w:br w:type="textWrapping"/>
        <w:tab/>
        <w:t xml:space="preserve">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believers only will be partakers in this</w:t>
        <w:br w:type="textWrapping"/>
        <w:t xml:space="preserve">glory, it becomes us to give the more heed to it,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happy number.</w:t>
        <w:br w:type="textWrapping"/>
        <w:tab/>
        <w:t xml:space="preserve">False worship is one of the great subjects of the</w:t>
        <w:br w:type="textWrapping"/>
        <w:t xml:space="preserve">Apocalypse. The harlotry of Babylon is the worship</w:t>
        <w:br w:type="textWrapping"/>
        <w:t xml:space="preserve">of other beings in addition to God. This instance, then,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John’s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error is given on purpose to correct the worship of angels.</w:t>
        <w:br w:type="textWrapping"/>
        <w:tab/>
        <w:t xml:space="preserve">The reason of his offering this religious homage is</w:t>
        <w:br w:type="textWrapping"/>
        <w:t xml:space="preserve">no doubt to be found in the greatness of the revelation</w:t>
        <w:br w:type="textWrapping"/>
        <w:t xml:space="preserve">communicated by the angel to him.</w:t>
        <w:br w:type="textWrapping"/>
        <w:tab/>
        <w:t xml:space="preserve">The offered worship is forbidden. A holy angel</w:t>
        <w:br w:type="textWrapping"/>
        <w:t xml:space="preserve">could not receive this honour due to the Most High</w:t>
        <w:br w:type="textWrapping"/>
        <w:t xml:space="preserve">alone. Only a fallen angel, such as Satan, could desire</w:t>
        <w:br w:type="textWrapping"/>
        <w:t xml:space="preserve">it. Matt. iv.</w:t>
        <w:br w:type="textWrapping"/>
        <w:tab/>
        <w:t xml:space="preserve">It was desirable that the worship of angels should</w:t>
        <w:br w:type="textWrapping"/>
        <w:t xml:space="preserve">be noticed with disapproval. For under the Law and</w:t>
        <w:br w:type="textWrapping"/>
        <w:t xml:space="preserve">before it, there was one angel, who is also called “the</w:t>
        <w:br w:type="textWrapping"/>
        <w:t xml:space="preserve">Lord,” to whom adoration was offered by holy men of</w:t>
        <w:br w:type="textWrapping"/>
        <w:t xml:space="preserve">old; and was not refused. No doubt this angel was</w:t>
        <w:br w:type="textWrapping"/>
        <w:t xml:space="preserve">Jesus. But He is not any more to appear and to receive worship as the angel during the thousand years.</w:t>
        <w:br w:type="textWrapping"/>
        <w:t xml:space="preserve">Hence the companions of the Bride are warned not to</w:t>
        <w:br w:type="textWrapping"/>
        <w:t xml:space="preserve">transgress in this matter, as the Harlot did.</w:t>
        <w:br w:type="textWrapping"/>
        <w:tab/>
        <w:t xml:space="preserve">The reason for not offering such worship is then</w:t>
        <w:br w:type="textWrapping"/>
        <w:t xml:space="preserve">stated. John entertained too high ideas of the stand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knowledge of angels: too lowly views of his</w:t>
        <w:br w:type="textWrapping"/>
        <w:t xml:space="preserve">own position as a prophet of God. Worship belongs</w:t>
        <w:br w:type="textWrapping"/>
        <w:t xml:space="preserve">only to the Supreme Master: all others are servants.</w:t>
        <w:br w:type="textWrapping"/>
        <w:t xml:space="preserve">Angels and saved men are “fellow-servants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one</w:t>
        <w:br w:type="textWrapping"/>
        <w:t xml:space="preserve">servant is not to worship his fellow.</w:t>
        <w:br w:type="textWrapping"/>
        <w:tab/>
        <w:t xml:space="preserve">This passage has been misunderstood by the Spiritualists. Wm. Howitt says that “St. John, in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dencz1atNw98E/r2WqxLN5TIxQ==">CgMxLjA4AHIhMUFuYm5ndHZGN19ZMWdrWmY1XzRJUWdrVUJvWXluWUxj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