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Prophecy greatly relates to the future actings and</w:t>
        <w:br w:type="textWrapping"/>
        <w:t xml:space="preserve">positions of the Lord Jesus: this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theme.</w:t>
        <w:br w:type="textWrapping"/>
        <w:tab/>
        <w:t xml:space="preserve">The difference between the subjective and the objective views is, in this case, of little moment.</w:t>
        <w:br w:type="textWrapping"/>
        <w:tab/>
        <w:t xml:space="preserve">The great discoveries then made by the angel, which</w:t>
        <w:br w:type="textWrapping"/>
        <w:t xml:space="preserve">led John to worship him, arose only from a greater</w:t>
        <w:br w:type="textWrapping"/>
        <w:t xml:space="preserve">degree of the spirit of prophecy, common to John and</w:t>
        <w:br w:type="textWrapping"/>
        <w:t xml:space="preserve">the other prophets. It was a difference of extent and</w:t>
        <w:br w:type="textWrapping"/>
        <w:t xml:space="preserve">degree, not of principle. Neither party possessed the</w:t>
        <w:br w:type="textWrapping"/>
        <w:t xml:space="preserve">fount of prophecy: that was in God. They were both</w:t>
        <w:br w:type="textWrapping"/>
        <w:t xml:space="preserve">but subordinate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that fountain. They were</w:t>
        <w:br w:type="textWrapping"/>
        <w:t xml:space="preserve">both servants of God to minister light to others;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inspiring Spirit was the Holy Ghost.</w:t>
        <w:br w:type="textWrapping"/>
        <w:br w:type="textWrapping"/>
        <w:tab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“And I saw the heaven opened, and behold a white horse,</w:t>
        <w:br w:type="textWrapping"/>
        <w:t xml:space="preserve">and he that sat on him was called Faithful and True, and in</w:t>
        <w:br w:type="textWrapping"/>
        <w:t xml:space="preserve">righteousness doth he judge and war. 12. Now his eyes were as</w:t>
        <w:br w:type="textWrapping"/>
        <w:t xml:space="preserve">a flame of fire, and on his head were many diadems: having a</w:t>
        <w:br w:type="textWrapping"/>
        <w:t xml:space="preserve">name written which none knew but himself. 13. And he was</w:t>
        <w:br w:type="textWrapping"/>
        <w:t xml:space="preserve">clothed in a garment dipped in blood; and his name is called,</w:t>
        <w:br w:type="textWrapping"/>
        <w:t xml:space="preserve">‘The Word of God.’ 14. And the armies which were in the</w:t>
        <w:br w:type="textWrapping"/>
        <w:t xml:space="preserve">heaven were following him on white horses, clothed in fine linen</w:t>
        <w:br w:type="textWrapping"/>
        <w:t xml:space="preserve">white and clean.”</w:t>
        <w:br w:type="textWrapping"/>
        <w:br w:type="textWrapping"/>
        <w:tab/>
        <w:t xml:space="preserve">When first seen as the rider on the white horse, he</w:t>
        <w:br w:type="textWrapping"/>
        <w:t xml:space="preserve">has one crown: now he appears with many diadems.</w:t>
        <w:br w:type="textWrapping"/>
        <w:t xml:space="preserve">He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warrior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kings.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thrones belong to Him. Satan as the dragon</w:t>
        <w:br w:type="textWrapping"/>
        <w:t xml:space="preserve">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diadems on his seven heads. xii. 3. The</w:t>
        <w:br w:type="textWrapping"/>
        <w:t xml:space="preserve">Wild Beast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diadems on his ten horns.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Jesus has more.</w:t>
        <w:br w:type="textWrapping"/>
        <w:tab/>
        <w:t xml:space="preserve">He had, besides, an unrevealed name, known to Himself alone. How absurd for any to try and discover</w:t>
        <w:br w:type="textWrapping"/>
        <w:t xml:space="preserve">what God means to conceal! Not all is to be made</w:t>
        <w:br w:type="textWrapping"/>
        <w:t xml:space="preserve">known to us. There was a reference to this in Jesus’</w:t>
        <w:br w:type="textWrapping"/>
        <w:t xml:space="preserve">promise to Philadelphia. “I will write on him my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The papal tiara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crown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composed of three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diadems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Wordsworth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A diadem is a bandeau of gold worn round the head</w:t>
        <w:br w:type="textWrapping"/>
        <w:t xml:space="preserve">as a token of sovereignty.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CsxzRJRWUAPkNIKndMhGfHL2GA==">CgMxLjA4AHIhMXRxcG1OS1k1NWNpMkV5UE1VVDN1QWNab2tUeTF2dFE0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