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faithful,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were to attend the King of kings in His</w:t>
        <w:br w:type="textWrapping"/>
        <w:t xml:space="preserve">conquest of the ten kings of Antichrist. xvii. 14. As</w:t>
        <w:br w:type="textWrapping"/>
        <w:t xml:space="preserve">Jesus who was meek and merciful during the time of</w:t>
        <w:br w:type="textWrapping"/>
        <w:t xml:space="preserve">grace, wars and judges, now so do they.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shall rejoice, when he seeth the vengeance: he shall wash</w:t>
        <w:br w:type="textWrapping"/>
        <w:t xml:space="preserve">his feet in the blood of the wicked. So that a man</w:t>
        <w:br w:type="textWrapping"/>
        <w:t xml:space="preserve">shall say, Verily, there is a reward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righteous: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verily he is a God that judgeth in the earth” (Ps.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viii. 10, 11). Now those who partake the kingdom</w:t>
        <w:br w:type="textWrapping"/>
        <w:t xml:space="preserve">enter as “the righteous” (Matt. x. 41; xiii.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49;</w:t>
        <w:br w:type="textWrapping"/>
        <w:t xml:space="preserve">xxv. 37-46; Luke xiv. 14). And it is “the right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eous”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who is to wash his feet in the blood of the</w:t>
        <w:br w:type="textWrapping"/>
        <w:t xml:space="preserve">wicked. Jesus reigns after the battle: so do they.</w:t>
        <w:br w:type="textWrapping"/>
        <w:t xml:space="preserve">They partake, then, in the battle which precedes.</w:t>
        <w:br w:type="textWrapping"/>
        <w:tab/>
        <w:t xml:space="preserve">“They are clothed in fine linen, white and clean.”</w:t>
        <w:br w:type="textWrapping"/>
        <w:tab/>
        <w:t xml:space="preserve">They wear no armour: for immortals need fear no</w:t>
        <w:br w:type="textWrapping"/>
        <w:t xml:space="preserve">wound. Thei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dress is white, too conspicuous for</w:t>
        <w:br w:type="textWrapping"/>
        <w:t xml:space="preserve">mortal warriors on the field of battle: but suited to</w:t>
        <w:br w:type="textWrapping"/>
        <w:t xml:space="preserve">the righteous and risen.</w:t>
        <w:br w:type="textWrapping"/>
        <w:tab/>
        <w:t xml:space="preserve">The dress of Jesus on the Mount of Transfiguration</w:t>
        <w:br w:type="textWrapping"/>
        <w:t xml:space="preserve">was white and glistening: such is their clothing now.</w:t>
        <w:br w:type="textWrapping"/>
        <w:tab/>
        <w:t xml:space="preserve">The clothing of the Bride was fine linen: but it was</w:t>
        <w:br w:type="textWrapping"/>
        <w:t xml:space="preserve">emblematic only: and therefore the explanation of the</w:t>
        <w:br w:type="textWrapping"/>
        <w:t xml:space="preserve">emblem is given. Here the clothing is literal; and so</w:t>
        <w:br w:type="textWrapping"/>
        <w:t xml:space="preserve">no explanation is added.</w:t>
        <w:br w:type="textWrapping"/>
        <w:br w:type="textWrapping"/>
        <w:tab/>
        <w:t xml:space="preserve">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“And out of his mouth goeth a sharp sword, that with it</w:t>
        <w:br w:type="textWrapping"/>
        <w:t xml:space="preserve">he may smite the nations; and </w:t>
      </w:r>
      <w:sdt>
        <w:sdtPr>
          <w:id w:val="1777745636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ruleth them with rod of iron;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treadeth the winepress of the fierceness of the wrath of</w:t>
        <w:br w:type="textWrapping"/>
        <w:t xml:space="preserve">the God of Hosts. 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he hath on his raiment and on his</w:t>
        <w:br w:type="textWrapping"/>
        <w:t xml:space="preserve">thigh a name written, 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 OF 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LORD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LORDS.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ab/>
        <w:t xml:space="preserve">“He rules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rod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iron.”</w:t>
        <w:br w:type="textWrapping"/>
        <w:tab/>
        <w:t xml:space="preserve">This is the persistent character of His rule throughout the millennium. ’Tis strict justice, at once discharging on the offender the wrath which is his due.</w:t>
        <w:br w:type="textWrapping"/>
        <w:t xml:space="preserve">It is not patience and grace, as now; but destructive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1-10T20:17:24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original, a gothic font is used for two instances of the word 'he', probably for emphasis. I put it in bold type.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nQaPMkDvpqNhplkZK/B7fejkWw==">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