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High: has learned by the slow lapse of centuries</w:t>
        <w:br w:type="textWrapping"/>
        <w:t xml:space="preserve">how vain are all his plans, how uniformly defeat has</w:t>
        <w:br w:type="textWrapping"/>
        <w:t xml:space="preserve">extinguished them. Surely, then, we should be apt to</w:t>
        <w:br w:type="textWrapping"/>
        <w:t xml:space="preserve">imagine, he will say to himself—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folly to strive</w:t>
        <w:br w:type="textWrapping"/>
        <w:t xml:space="preserve">with God. This heavy captivity of a thousand years</w:t>
        <w:br w:type="textWrapping"/>
        <w:t xml:space="preserve">has not indeed destroyed my hatred of God, but it has</w:t>
        <w:br w:type="textWrapping"/>
        <w:t xml:space="preserve">at least taught me prudence. I will not offend against</w:t>
        <w:br w:type="textWrapping"/>
        <w:t xml:space="preserve">Him openly. I will keep my enmity locked in my</w:t>
        <w:br w:type="textWrapping"/>
        <w:t xml:space="preserve">own bosom. I am once again at liberty: I will not do</w:t>
        <w:br w:type="textWrapping"/>
        <w:t xml:space="preserve">aught rebellious again to forfeit it, and to draw down</w:t>
        <w:br w:type="textWrapping"/>
        <w:t xml:space="preserve">final and eternal wrath.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result? Nothing</w:t>
        <w:br w:type="textWrapping"/>
        <w:t xml:space="preserve">of the kind. He is the tiger; while enclosed in his</w:t>
        <w:br w:type="textWrapping"/>
        <w:t xml:space="preserve">dungeon, his love of blood is undiminished by his captivity: and as soon as his prison doors are loosed, he is</w:t>
        <w:br w:type="textWrapping"/>
        <w:t xml:space="preserve">off to his jungle and his prey once more.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MILLENNIUM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thrones, and (men) sat upon them, and judg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given unto them: and (I saw) the souls of those that</w:t>
        <w:br w:type="textWrapping"/>
        <w:t xml:space="preserve">had been beheaded because of the testimony of Jesus, and because</w:t>
        <w:br w:type="textWrapping"/>
        <w:t xml:space="preserve">of the Word of God: and whosoever worshipped not the Wild</w:t>
        <w:br w:type="textWrapping"/>
        <w:t xml:space="preserve">Beast, nor his image, nor received his mark on their forehead, or</w:t>
        <w:br w:type="textWrapping"/>
        <w:t xml:space="preserve">on their hand,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lived and reigned with the Christ a thousand</w:t>
        <w:br w:type="textWrapping"/>
        <w:t xml:space="preserve">years. 5. And the rest of the dead lived not until the thousand</w:t>
        <w:br w:type="textWrapping"/>
        <w:t xml:space="preserve">years were fulfilled. This is the first resurrection. 6. Blessed</w:t>
        <w:br w:type="textWrapping"/>
        <w:t xml:space="preserve">and holy is he that hath part in the first resurrection; over</w:t>
        <w:br w:type="textWrapping"/>
        <w:t xml:space="preserve">these the second death hath not authority, but they shall be</w:t>
        <w:br w:type="textWrapping"/>
        <w:t xml:space="preserve">priests of God and of the Christ, and shall reign with him a thousand years.”</w:t>
        <w:br w:type="textWrapping"/>
        <w:br w:type="textWrapping"/>
        <w:tab/>
        <w:t xml:space="preserve">We have now arrived at a much controverted portion</w:t>
        <w:br w:type="textWrapping"/>
        <w:t xml:space="preserve">of the book: may the Holy Spirit enlighten us with</w:t>
        <w:br w:type="textWrapping"/>
        <w:t xml:space="preserve">true conceptions of the period described!</w:t>
        <w:br w:type="textWrapping"/>
        <w:tab/>
        <w:t xml:space="preserve">We inquire first:—</w:t>
        <w:br w:type="textWrapping"/>
        <w:tab/>
        <w:t xml:space="preserve">Is the resurrection here spoken of FIGURATIVE or</w:t>
        <w:br w:type="textWrapping"/>
        <w:t xml:space="preserve">LITERAL?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2tAUcm46cG/2oUe5WfkKNA/KQ==">CgMxLjA4AHIhMVg2QUgyb3FRUnRrQ2gySEwxOThvVm83V3RxVDJJWFFt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