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disappeared: they are seen no more. Here are unnumbered thrones set on earth.</w:t>
        <w:br w:type="textWrapping"/>
        <w:tab/>
        <w:t xml:space="preserve">What, then, are the conditions of obtaining a seat on</w:t>
        <w:br w:type="textWrapping"/>
        <w:t xml:space="preserve">one of these thrones?</w:t>
        <w:br w:type="textWrapping"/>
        <w:tab/>
        <w:t xml:space="preserve">The occupants of them are here spoken of only</w:t>
        <w:br w:type="textWrapping"/>
        <w:t xml:space="preserve">indefinitely. They are, I believe, the same parties</w:t>
        <w:br w:type="textWrapping"/>
        <w:t xml:space="preserve">who descended with Christ as His army. This would</w:t>
        <w:br w:type="textWrapping"/>
        <w:t xml:space="preserve">appear more clearly, if we read verses 1-3 of this chapter</w:t>
        <w:br w:type="textWrapping"/>
        <w:t xml:space="preserve">as a parenthesis. The army of warriors who come with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Christ. As those who fought with</w:t>
        <w:br w:type="textWrapping"/>
        <w:t xml:space="preserve">Joshua, with Joshua inherited the land; so those who</w:t>
        <w:br w:type="textWrapping"/>
        <w:t xml:space="preserve">with Christ war, with Him reign.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all believers, then, reign with Christ?” By no</w:t>
        <w:br w:type="textWrapping"/>
        <w:t xml:space="preserve">means. The kingdom of the thousand years is never</w:t>
        <w:br w:type="textWrapping"/>
        <w:t xml:space="preserve">said to belong to those who only believe. There are</w:t>
        <w:br w:type="textWrapping"/>
        <w:t xml:space="preserve">not a few texts addressed to believers which declare</w:t>
        <w:br w:type="textWrapping"/>
        <w:t xml:space="preserve">that certain classes of them shall not enter the kingdom.</w:t>
        <w:br w:type="textWrapping"/>
        <w:tab/>
        <w:t xml:space="preserve">(1) Those whose (active) righteousness shall not</w:t>
        <w:br w:type="textWrapping"/>
        <w:t xml:space="preserve">exceed that of the Pharisees. Matt. v. 20.</w:t>
        <w:br w:type="textWrapping"/>
        <w:tab/>
        <w:t xml:space="preserve">(2) Those who, while professors of Christ’s name,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will of His Father. Matt. vii. 21.</w:t>
        <w:br w:type="textWrapping"/>
        <w:tab/>
        <w:t xml:space="preserve">(3) Those guilty of strife, envy, and contention.</w:t>
        <w:br w:type="textWrapping"/>
        <w:t xml:space="preserve">Luke ix. 46-50; Mark ix.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-50; Matt. xviii. 1-3.</w:t>
        <w:br w:type="textWrapping"/>
        <w:tab/>
        <w:t xml:space="preserve">(4) Rich disciples. Matt. xix. 23; Luke vi. 24;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xviii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24.</w:t>
        <w:br w:type="textWrapping"/>
        <w:tab/>
        <w:t xml:space="preserve">(5) Those who deny the millennium. Luke xviii.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17; Mark x. 15.</w:t>
        <w:br w:type="textWrapping"/>
        <w:tab/>
        <w:t xml:space="preserve">(6) The unbaptized. John iii. 5.</w:t>
        <w:br w:type="textWrapping"/>
        <w:tab/>
        <w:t xml:space="preserve">(7) See also 1 Cor. vi. 9</w:t>
      </w:r>
      <w:sdt>
        <w:sdtPr>
          <w:id w:val="-187726933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10; Gal. v. 19-21; vi.</w:t>
        <w:br w:type="textWrapping"/>
        <w:t xml:space="preserve">7, 8; Matt.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39; xvi. 26; 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17, 18; Luke</w:t>
        <w:br w:type="textWrapping"/>
        <w:t xml:space="preserve">ix. 26.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will only the martyrs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millennial kingdom?”</w:t>
        <w:br w:type="textWrapping"/>
        <w:tab/>
        <w:t xml:space="preserve">This is making the gate too narrow, as the other</w:t>
        <w:br w:type="textWrapping"/>
        <w:t xml:space="preserve">makes it too wide. Those who suffer for Christ, even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16T21:37:2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a period after the '9' here. This is a typo, so I replaced it with a comma.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k3Av1WmU583SUhXmGAFbzF7G1A==">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