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not unto death, will reign with Christ. Rom.</w:t>
        <w:br w:type="textWrapping"/>
        <w:t xml:space="preserve">viii. 17; 2 Tim.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11, 12.</w:t>
        <w:br w:type="textWrapping"/>
        <w:tab/>
        <w:t xml:space="preserve">The conquerors in Christ generally will have part in</w:t>
        <w:br w:type="textWrapping"/>
        <w:t xml:space="preserve">it. Rev. ii. 26, 27. Those who “receive the abund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grace and of the gift of righteousness will</w:t>
        <w:br w:type="textWrapping"/>
        <w:t xml:space="preserve">reign in life by the one 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(Rom. v. 17).</w:t>
        <w:br w:type="textWrapping"/>
        <w:t xml:space="preserve">(See Greek.)</w:t>
        <w:br w:type="textWrapping"/>
        <w:tab/>
        <w:t xml:space="preserve">But many other texts describe those who will partake of the first resurrection.</w:t>
        <w:br w:type="textWrapping"/>
        <w:tab/>
        <w:t xml:space="preserve">“And judgment was given unto them.”</w:t>
        <w:br w:type="textWrapping"/>
        <w:tab/>
        <w:t xml:space="preserve">There seems to be a direct reference to Dan. vii. “The</w:t>
        <w:br w:type="textWrapping"/>
        <w:t xml:space="preserve">judgment was set, and books were opened” (10). “The</w:t>
        <w:br w:type="textWrapping"/>
        <w:t xml:space="preserve">saints of the heavenlies (Heb.)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the kingdom</w:t>
        <w:br w:type="textWrapping"/>
        <w:t xml:space="preserve">and possess 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ever, even for ever and</w:t>
        <w:br w:type="textWrapping"/>
        <w:t xml:space="preserve">ever” (18). The False Christ prevailed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Until the</w:t>
        <w:br w:type="textWrapping"/>
        <w:t xml:space="preserve">ancient of days came, and JUDGMENT WAS 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  <w:br w:type="textWrapping"/>
        <w:t xml:space="preserve">the saints of the heavenlies: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time came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 possessed the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(22). (See also ver. 27,</w:t>
        <w:br w:type="textWrapping"/>
        <w:t xml:space="preserve">and ii. 44.) Thus the latter portion of the verse expounds the former. We learn that the thrones which</w:t>
        <w:br w:type="textWrapping"/>
        <w:t xml:space="preserve">John saw were no mere pageant of royalty; but that</w:t>
        <w:br w:type="textWrapping"/>
        <w:t xml:space="preserve">royal power to decide causes, and to pass sentence, and</w:t>
        <w:br w:type="textWrapping"/>
        <w:t xml:space="preserve">to regulate the nations, accompanied the outward ensigns of sovereignty.</w:t>
        <w:br w:type="textWrapping"/>
        <w:tab/>
        <w:t xml:space="preserve">This is the more observable, as contrasted with God’s</w:t>
        <w:br w:type="textWrapping"/>
        <w:t xml:space="preserve">previous injunctions upon His Church. Jesus forbade</w:t>
        <w:br w:type="textWrapping"/>
        <w:t xml:space="preserve">His disciples to act the civil magistrate, as unsuited to</w:t>
        <w:br w:type="textWrapping"/>
        <w:t xml:space="preserve">the present dispensation of mercy, and to their own sinful</w:t>
        <w:br w:type="textWrapping"/>
        <w:t xml:space="preserve">condition now. “Judge not, that ye be not judged”</w:t>
        <w:br w:type="textWrapping"/>
        <w:t xml:space="preserve">(Matt. vii. 1, 2; v. 40). “Judge nothing before the</w:t>
        <w:br w:type="textWrapping"/>
        <w:t xml:space="preserve">time, until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Cor. iv. 5). And the</w:t>
        <w:br w:type="textWrapping"/>
        <w:t xml:space="preserve">apostle blames the Corinthian believers who were</w:t>
        <w:br w:type="textWrapping"/>
        <w:t xml:space="preserve">already full, and rich, and “reigning as kings” while</w:t>
        <w:br w:type="textWrapping"/>
        <w:t xml:space="preserve">apostles were hungry, thirsty, naked, in danger of</w:t>
        <w:br w:type="textWrapping"/>
        <w:t xml:space="preserve">death. He desired indeed, that both might reign</w:t>
        <w:br w:type="textWrapping"/>
        <w:t xml:space="preserve">together. 1 Cor. iv. 8-14. But all reigning now,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XfpOVIu/Ki/JKLB4IG0XrT7VQ==">CgMxLjA4AHIhMU5mVFpnM3dfbS1aV280R2xRWElCZUF3VUhFd3ZDdjFM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