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quently called, “the General Judgment.” It is supposed</w:t>
        <w:br w:type="textWrapping"/>
        <w:t xml:space="preserve">to be ushered in by trumpet-sound: whereas the last</w:t>
        <w:br w:type="textWrapping"/>
        <w:t xml:space="preserve">or seventh trumpet sounded a thousand years previously,</w:t>
        <w:br w:type="textWrapping"/>
        <w:t xml:space="preserve">and then ushered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Messiah’s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kingdom, and the resurrection of the righteous. Not then is the time of</w:t>
        <w:br w:type="textWrapping"/>
        <w:t xml:space="preserve">the rising again, and judgment of all men. The saints</w:t>
        <w:br w:type="textWrapping"/>
        <w:t xml:space="preserve">have been judged long before, in the presence of Christ</w:t>
        <w:br w:type="textWrapping"/>
        <w:t xml:space="preserve">seated on THE JUDGMENT SEAT, not on THE THRONE.</w:t>
        <w:br w:type="textWrapping"/>
        <w:tab/>
        <w:t xml:space="preserve">“But why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judge thy brother? or why</w:t>
        <w:br w:type="textWrapping"/>
        <w:t xml:space="preserve">dost thou set at nought thy brother?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we shall all</w:t>
        <w:br w:type="textWrapping"/>
        <w:t xml:space="preserve">stand before the judgment seat of Christ.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it is</w:t>
        <w:br w:type="textWrapping"/>
        <w:t xml:space="preserve">written, ‘As I live, saith the Lord, every knee shall</w:t>
        <w:br w:type="textWrapping"/>
        <w:t xml:space="preserve">bow to me, and every tongue shall confess to God.’ So</w:t>
        <w:br w:type="textWrapping"/>
        <w:t xml:space="preserve">then every one of us shall give account of himself to</w:t>
        <w:br w:type="textWrapping"/>
        <w:t xml:space="preserve">God” (Rom. xiv. 10-12).</w:t>
        <w:br w:type="textWrapping"/>
        <w:tab/>
        <w:t xml:space="preserve">“We must all be manifested 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judgment seat</w:t>
        <w:br w:type="textWrapping"/>
        <w:t xml:space="preserve">of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each may receive the things done by</w:t>
        <w:br w:type="textWrapping"/>
        <w:t xml:space="preserve">the body, according to the things he did, whether (the</w:t>
        <w:br w:type="textWrapping"/>
        <w:t xml:space="preserve">issue) be good or bad” (2 Cor. v. 10).</w:t>
        <w:br w:type="textWrapping"/>
        <w:tab/>
        <w:t xml:space="preserve">This throne is a different one from that which appears</w:t>
        <w:br w:type="textWrapping"/>
        <w:t xml:space="preserve">in the temple. Chap. iv. That was set for judgment</w:t>
        <w:br w:type="textWrapping"/>
        <w:t xml:space="preserve">on the living, while the earth lasted; and the rainbow</w:t>
        <w:br w:type="textWrapping"/>
        <w:t xml:space="preserve">was round it: for there were promises of mercy still</w:t>
        <w:br w:type="textWrapping"/>
        <w:t xml:space="preserve">encircling Israel and the earth. But now the earth</w:t>
        <w:br w:type="textWrapping"/>
        <w:t xml:space="preserve">departs for ever: there is no rainbow here. Earth</w:t>
        <w:br w:type="textWrapping"/>
        <w:t xml:space="preserve">and heaven stood 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throne: they pass</w:t>
        <w:br w:type="textWrapping"/>
        <w:t xml:space="preserve">away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Both continue under the thrones of</w:t>
        <w:br w:type="textWrapping"/>
        <w:t xml:space="preserve">Christ, and His favoured ones, during the millennium.</w:t>
        <w:br w:type="textWrapping"/>
        <w:t xml:space="preserve">They depart now. None but one sits on this throne</w:t>
        <w:br w:type="textWrapping"/>
        <w:t xml:space="preserve">which judges the dead. So mistaken is that view</w:t>
        <w:br w:type="textWrapping"/>
        <w:t xml:space="preserve">which imagines the saints to be co-assessors with Christ</w:t>
        <w:br w:type="textWrapping"/>
        <w:t xml:space="preserve">when He passes sentence on the dead. The rewarded</w:t>
        <w:br w:type="textWrapping"/>
        <w:t xml:space="preserve">are to sit with Him when He rules and breaks in pieces</w:t>
        <w:br w:type="textWrapping"/>
        <w:t xml:space="preserve">the refractory living nations. ii. 26, 27; iii. 21.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For “Christ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the critical editions read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God.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Nx/po87h90gpeM+hmYUMFf3Gkw==">CgMxLjA4AHIhMTdVVEw3Mmd1cEs1dVdXeVRRclhsSjJiVHBBdjV5d3At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