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Consolas" w:cs="Consolas" w:eastAsia="Consolas" w:hAnsi="Consolas"/>
          <w:sz w:val="22"/>
          <w:szCs w:val="22"/>
          <w:rtl w:val="0"/>
        </w:rPr>
        <w:t xml:space="preserve">aged sinner of fourscore. Here is the doom of the</w:t>
        <w:br w:type="textWrapping"/>
        <w:t xml:space="preserve">dead in relation to the throne, and the records of its</w:t>
        <w:br w:type="textWrapping"/>
        <w:t xml:space="preserve">court. All are doomed for evident acts of sin committed. </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ach is adjudged to the intensity of torment</w:t>
        <w:br w:type="textWrapping"/>
        <w:t xml:space="preserve">which his deeds deserve.</w:t>
        <w:br w:type="textWrapping"/>
        <w:tab/>
        <w:t xml:space="preserve">Of course the saints who have previously reigned</w:t>
        <w:br w:type="textWrapping"/>
        <w:t xml:space="preserve">with Christ and dispensed judgment, are not now set</w:t>
        <w:br w:type="textWrapping"/>
        <w:t xml:space="preserve">as foes at the bar, to take their trial for life or death.</w:t>
        <w:br w:type="textWrapping"/>
        <w:tab/>
        <w:t xml:space="preserve">We have next a notice given of the places whence</w:t>
        <w:br w:type="textWrapping"/>
        <w:t xml:space="preserve">the dead come forth. They are three: the sea, Hades,</w:t>
        <w:br w:type="textWrapping"/>
        <w:t xml:space="preserve">Death. This gives us the disposal of the dead in</w:t>
        <w:br w:type="textWrapping"/>
        <w:t xml:space="preserve">relation to their places of custody. The subordinate</w:t>
        <w:br w:type="textWrapping"/>
        <w:t xml:space="preserve">spaces of the globe surrender their dead. At this</w:t>
        <w:br w:type="textWrapping"/>
        <w:t xml:space="preserve">General Assize all the places of custody deliver up</w:t>
        <w:br w:type="textWrapping"/>
        <w:t xml:space="preserve">their prisoners.</w:t>
        <w:br w:type="textWrapping"/>
        <w:tab/>
        <w:t xml:space="preserve">Why the </w:t>
      </w:r>
      <w:r w:rsidDel="00000000" w:rsidR="00000000" w:rsidRPr="00000000">
        <w:rPr>
          <w:rFonts w:ascii="Consolas" w:cs="Consolas" w:eastAsia="Consolas" w:hAnsi="Consolas"/>
          <w:i w:val="1"/>
          <w:sz w:val="22"/>
          <w:szCs w:val="22"/>
          <w:rtl w:val="0"/>
        </w:rPr>
        <w:t xml:space="preserve">sea </w:t>
      </w:r>
      <w:r w:rsidDel="00000000" w:rsidR="00000000" w:rsidRPr="00000000">
        <w:rPr>
          <w:rFonts w:ascii="Consolas" w:cs="Consolas" w:eastAsia="Consolas" w:hAnsi="Consolas"/>
          <w:sz w:val="22"/>
          <w:szCs w:val="22"/>
          <w:rtl w:val="0"/>
        </w:rPr>
        <w:t xml:space="preserve">is named, I am unable to say.</w:t>
        <w:br w:type="textWrapping"/>
        <w:tab/>
        <w:t xml:space="preserve">It is not said,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The earth gave up the </w:t>
      </w:r>
      <w:r w:rsidDel="00000000" w:rsidR="00000000" w:rsidRPr="00000000">
        <w:rPr>
          <w:rFonts w:ascii="Consolas" w:cs="Consolas" w:eastAsia="Consolas" w:hAnsi="Consolas"/>
          <w:i w:val="1"/>
          <w:sz w:val="22"/>
          <w:szCs w:val="22"/>
          <w:rtl w:val="0"/>
        </w:rPr>
        <w:t xml:space="preserve">living </w:t>
      </w:r>
      <w:r w:rsidDel="00000000" w:rsidR="00000000" w:rsidRPr="00000000">
        <w:rPr>
          <w:rFonts w:ascii="Consolas" w:cs="Consolas" w:eastAsia="Consolas" w:hAnsi="Consolas"/>
          <w:sz w:val="22"/>
          <w:szCs w:val="22"/>
          <w:rtl w:val="0"/>
        </w:rPr>
        <w:t xml:space="preserve">on it,”</w:t>
        <w:br w:type="textWrapping"/>
        <w:t xml:space="preserve">or “the sea gave up the dead </w:t>
      </w:r>
      <w:r w:rsidDel="00000000" w:rsidR="00000000" w:rsidRPr="00000000">
        <w:rPr>
          <w:rFonts w:ascii="Consolas" w:cs="Consolas" w:eastAsia="Consolas" w:hAnsi="Consolas"/>
          <w:i w:val="1"/>
          <w:sz w:val="22"/>
          <w:szCs w:val="22"/>
          <w:rtl w:val="0"/>
        </w:rPr>
        <w:t xml:space="preserve">under it</w:t>
      </w:r>
      <w:r w:rsidDel="00000000" w:rsidR="00000000" w:rsidRPr="00000000">
        <w:rPr>
          <w:rFonts w:ascii="Consolas" w:cs="Consolas" w:eastAsia="Consolas" w:hAnsi="Consolas"/>
          <w:sz w:val="22"/>
          <w:szCs w:val="22"/>
          <w:rtl w:val="0"/>
        </w:rPr>
        <w:t xml:space="preserve">.”</w:t>
        <w:br w:type="textWrapping"/>
        <w:tab/>
        <w:t xml:space="preserve">The other two places keep the </w:t>
      </w:r>
      <w:r w:rsidDel="00000000" w:rsidR="00000000" w:rsidRPr="00000000">
        <w:rPr>
          <w:rFonts w:ascii="Consolas" w:cs="Consolas" w:eastAsia="Consolas" w:hAnsi="Consolas"/>
          <w:i w:val="1"/>
          <w:sz w:val="22"/>
          <w:szCs w:val="22"/>
          <w:rtl w:val="0"/>
        </w:rPr>
        <w:t xml:space="preserve">souls </w:t>
      </w:r>
      <w:r w:rsidDel="00000000" w:rsidR="00000000" w:rsidRPr="00000000">
        <w:rPr>
          <w:rFonts w:ascii="Consolas" w:cs="Consolas" w:eastAsia="Consolas" w:hAnsi="Consolas"/>
          <w:sz w:val="22"/>
          <w:szCs w:val="22"/>
          <w:rtl w:val="0"/>
        </w:rPr>
        <w:t xml:space="preserve">of men. Surely</w:t>
        <w:br w:type="textWrapping"/>
        <w:t xml:space="preserve">the sea does not. It holds the bodies, and the mouldering bones of the drowned: but must not their souls</w:t>
        <w:br w:type="textWrapping"/>
        <w:t xml:space="preserve">go into the two places afterward specified? I am not</w:t>
        <w:br w:type="textWrapping"/>
        <w:t xml:space="preserve">ashamed to confess myself at a loss here.</w:t>
        <w:br w:type="textWrapping"/>
        <w:tab/>
        <w:t xml:space="preserve">The sea is not cast into the lake of fire, and it does</w:t>
        <w:br w:type="textWrapping"/>
        <w:t xml:space="preserve">not appear in the new earth. It flees away, then, with</w:t>
        <w:br w:type="textWrapping"/>
        <w:t xml:space="preserve">the heavens and earth. The sea is reckoned one of the</w:t>
        <w:br w:type="textWrapping"/>
        <w:t xml:space="preserve">unclean parts of the earth, as being the abode of the</w:t>
        <w:br w:type="textWrapping"/>
        <w:t xml:space="preserve">dead.</w:t>
        <w:br w:type="textWrapping"/>
        <w:tab/>
        <w:t xml:space="preserve">Death and Hades next give up the souls they detain.</w:t>
        <w:br w:type="textWrapping"/>
        <w:t xml:space="preserve">Both are names of places. Jesus has the key of both.</w:t>
        <w:br w:type="textWrapping"/>
        <w:t xml:space="preserve">Where both are mentioned, as distinguished from each</w:t>
        <w:br w:type="textWrapping"/>
      </w:r>
      <w:r w:rsidDel="00000000" w:rsidR="00000000" w:rsidRPr="00000000">
        <w:rPr>
          <w:rFonts w:ascii="Consolas" w:cs="Consolas" w:eastAsia="Consolas" w:hAnsi="Consolas"/>
          <w:sz w:val="22"/>
          <w:szCs w:val="22"/>
          <w:rtl w:val="0"/>
        </w:rPr>
        <w:t xml:space="preserve">other</w:t>
      </w:r>
      <w:r w:rsidDel="00000000" w:rsidR="00000000" w:rsidRPr="00000000">
        <w:rPr>
          <w:rFonts w:ascii="Consolas" w:cs="Consolas" w:eastAsia="Consolas" w:hAnsi="Consolas"/>
          <w:sz w:val="22"/>
          <w:szCs w:val="22"/>
          <w:rtl w:val="0"/>
        </w:rPr>
        <w:t xml:space="preserve">, </w:t>
      </w:r>
      <w:sdt>
        <w:sdtPr>
          <w:id w:val="-1979214096"/>
          <w:tag w:val="goog_rdk_0"/>
        </w:sdtPr>
        <w:sdtContent>
          <w:commentRangeStart w:id="0"/>
        </w:sdtContent>
      </w:sdt>
      <w:r w:rsidDel="00000000" w:rsidR="00000000" w:rsidRPr="00000000">
        <w:rPr>
          <w:rFonts w:ascii="Consolas" w:cs="Consolas" w:eastAsia="Consolas" w:hAnsi="Consolas"/>
          <w:sz w:val="22"/>
          <w:szCs w:val="22"/>
          <w:rtl w:val="0"/>
        </w:rPr>
        <w:t xml:space="preserve">Hades </w:t>
      </w:r>
      <w:commentRangeEnd w:id="0"/>
      <w:r w:rsidDel="00000000" w:rsidR="00000000" w:rsidRPr="00000000">
        <w:commentReference w:id="0"/>
      </w:r>
      <w:r w:rsidDel="00000000" w:rsidR="00000000" w:rsidRPr="00000000">
        <w:rPr>
          <w:rFonts w:ascii="Consolas" w:cs="Consolas" w:eastAsia="Consolas" w:hAnsi="Consolas"/>
          <w:sz w:val="22"/>
          <w:szCs w:val="22"/>
          <w:rtl w:val="0"/>
        </w:rPr>
        <w:t xml:space="preserve">signifies the place of the righteous dead.</w:t>
        <w:br w:type="textWrapping"/>
        <w:t xml:space="preserve">“Death,” is that of the souls of the lost.</w:t>
        <w:br w:type="textWrapping"/>
        <w:tab/>
        <w:t xml:space="preserve">“Death” is put before Hades in this place. Ordinarily the reversed order obtains. Job xxvi. 6; Prov.</w:t>
        <w:br w:type="textWrapping"/>
        <w:t xml:space="preserve">xv. 11; xxvii. 20. But here the prominent topic is</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hn Boughan" w:id="0" w:date="2025-02-03T19:27:47Z">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next page, Govett cites Jesus' parable of the rich man 'Dives' and Lazarus. In that parable the rich man is in torment in Hades, and Lazarus goes to Abraham's bosom.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0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qWdF9KtuuW72w0Uz2CbrwTbXQQ==">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