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finds men on the earth. “The tabernacle of God</w:t>
        <w:br w:type="textWrapping"/>
        <w:t xml:space="preserve">is with MEN.”</w:t>
        <w:br w:type="textWrapping"/>
        <w:tab/>
        <w:t xml:space="preserve">But now each individual man is elect, never more to</w:t>
        <w:br w:type="textWrapping"/>
        <w:t xml:space="preserve">fall. Hence the nations are holy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stand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given to Israel by grace during the millennium is</w:t>
        <w:br w:type="textWrapping"/>
        <w:t xml:space="preserve">now extended to men in the flesh universally. From</w:t>
        <w:br w:type="textWrapping"/>
        <w:t xml:space="preserve">the days of Abraham God’s plan had been to take a</w:t>
        <w:br w:type="textWrapping"/>
        <w:t xml:space="preserve">nation for His own out of the midst of mankind.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only by way of preparation for this final display of His goodness in making all men His people.</w:t>
        <w:br w:type="textWrapping"/>
        <w:t xml:space="preserve">The privileges of Israel are no longer distinctive.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unjust to Israel?” That is the question which Jesus tries, and decides in the negative in</w:t>
        <w:br w:type="textWrapping"/>
        <w:t xml:space="preserve">the parable of the Labourers in the Vineyard. Matt.</w:t>
        <w:br w:type="textWrapping"/>
        <w:t xml:space="preserve">xix. 16-xx. 16.</w:t>
        <w:br w:type="textWrapping"/>
        <w:tab/>
        <w:t xml:space="preserve">That which God promises to Israel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Ezek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xxxvii.</w:t>
        <w:br w:type="textWrapping"/>
        <w:t xml:space="preserve">is carried out at length toward men. God gathers</w:t>
        <w:br w:type="textWrapping"/>
        <w:t xml:space="preserve">them from the old earth, cleanses them from their defilements, and promises that they shall no more defile</w:t>
        <w:br w:type="textWrapping"/>
        <w:t xml:space="preserve">themselves. One shall be their king, and His tabernacle shall be in their midst. Because of the abode of</w:t>
        <w:br w:type="textWrapping"/>
        <w:t xml:space="preserve">that in their land, God would sanctify Israel. Now,</w:t>
        <w:br w:type="textWrapping"/>
        <w:t xml:space="preserve">because the tabernacle of God’s own building is on</w:t>
        <w:br w:type="textWrapping"/>
        <w:t xml:space="preserve">earth, He sanctifies men in general.</w:t>
        <w:br w:type="textWrapping"/>
        <w:tab/>
        <w:t xml:space="preserve">There exists, however, a great distinction between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dwellers in the tabernacle,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outside it.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obtained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millennial times. Israel had one station, the priests</w:t>
        <w:br w:type="textWrapping"/>
        <w:t xml:space="preserve">another. “Men” and “the nations” in the flesh</w:t>
        <w:br w:type="textWrapping"/>
        <w:t xml:space="preserve">are distinguished from God’s “servants” risen from</w:t>
        <w:br w:type="textWrapping"/>
        <w:t xml:space="preserve">the dead. This will appear more fully afterwards.</w:t>
        <w:br w:type="textWrapping"/>
        <w:tab/>
        <w:t xml:space="preserve">Why is it called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“the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I mistake not, it is in order to throw</w:t>
        <w:br w:type="textWrapping"/>
        <w:t xml:space="preserve">back our eye to the time of God’s first taking up His</w:t>
        <w:br w:type="textWrapping"/>
        <w:t xml:space="preserve">abode with His people in the wilderness. Then the</w:t>
        <w:br w:type="textWrapping"/>
        <w:t xml:space="preserve">tabernacle stood in the midst, the great centre of unity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1aH9nL7ZOkDS7ExYD/uERlVkg==">CgMxLjA4AHIhMTRRWGY5OTdtdDVnOWZhVllHTFJRTlkzcnc0emk2UFhr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