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Jehovah should destroy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people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among whom He</w:t>
        <w:br w:type="textWrapping"/>
        <w:t xml:space="preserve">dwelt.</w:t>
        <w:br w:type="textWrapping"/>
        <w:tab/>
        <w:t xml:space="preserve">But then sin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</w:t>
      </w:r>
      <w:sdt>
        <w:sdtPr>
          <w:id w:val="1480618872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away. Atonement the most</w:t>
        <w:br w:type="textWrapping"/>
        <w:t xml:space="preserve">complete has been made. Man sins no more. Nothing,</w:t>
        <w:br w:type="textWrapping"/>
        <w:t xml:space="preserve">therefore, now shuts off God from the eye and feet of</w:t>
        <w:br w:type="textWrapping"/>
        <w:t xml:space="preserve">His saved ones.</w:t>
        <w:br w:type="textWrapping"/>
        <w:tab/>
        <w:t xml:space="preserve">There is, therefore, no one fenced spot where alone</w:t>
        <w:br w:type="textWrapping"/>
        <w:t xml:space="preserve">God is—that being holy, while the rest of the city is</w:t>
        <w:br w:type="textWrapping"/>
        <w:t xml:space="preserve">profane: it is now “the Holy City” everywhere.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presence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God constitutes the whole of it one temple.</w:t>
        <w:br w:type="textWrapping"/>
        <w:t xml:space="preserve">A temple is a house in which God dwells: the whole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now His house.</w:t>
        <w:br w:type="textWrapping"/>
        <w:tab/>
        <w:t xml:space="preserve">From this we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can be sure that the present passage</w:t>
        <w:br w:type="textWrapping"/>
        <w:t xml:space="preserve">does not describe millennial times.</w:t>
        <w:br w:type="textWrapping"/>
        <w:tab/>
        <w:t xml:space="preserve">There is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temple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partly on earth, partly in heaven,</w:t>
        <w:br w:type="textWrapping"/>
        <w:t xml:space="preserve">distinct from the two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cities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Sin is not at an end. God</w:t>
        <w:br w:type="textWrapping"/>
        <w:t xml:space="preserve">still dwells in His heavenly temple: the Christ dwells in</w:t>
        <w:br w:type="textWrapping"/>
        <w:t xml:space="preserve">the temple below. But when “the outer court” of the</w:t>
        <w:br w:type="textWrapping"/>
        <w:t xml:space="preserve">heavenly temple passes away with the burning earth,</w:t>
        <w:br w:type="textWrapping"/>
        <w:t xml:space="preserve">the temple, too (it would appear), is set aside. Thence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we see only one city, and that city is also the one</w:t>
        <w:br w:type="textWrapping"/>
        <w:t xml:space="preserve">temple of God. It has already been described as</w:t>
        <w:br w:type="textWrapping"/>
        <w:t xml:space="preserve">“God’s tabernacle” (xxi. 3).</w:t>
        <w:br w:type="textWrapping"/>
        <w:tab/>
        <w:t xml:space="preserve">At first the city is discovered to us as related to Jesus</w:t>
        <w:br w:type="textWrapping"/>
        <w:t xml:space="preserve">alone: it is His “Bride.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Now we have the city as</w:t>
        <w:br w:type="textWrapping"/>
        <w:t xml:space="preserve">related to both the Father and the Son. It is a point</w:t>
        <w:br w:type="textWrapping"/>
        <w:t xml:space="preserve">I am not able to account for, that we have no notice of</w:t>
        <w:br w:type="textWrapping"/>
        <w:t xml:space="preserve">the Holy Spirit’s dwelling in the city or the new earth.</w:t>
        <w:br w:type="textWrapping"/>
        <w:tab/>
        <w:t xml:space="preserve">“The Lamb” is no name of a passing dispensation</w:t>
        <w:br w:type="textWrapping"/>
        <w:t xml:space="preserve">merely. Jesus’ aspect as the Sacrifice and Priest endures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ever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And if the temple of any god be the place</w:t>
        <w:br w:type="textWrapping"/>
        <w:t xml:space="preserve">where the Deity resides, then Jesus, in unity with the</w:t>
        <w:br w:type="textWrapping"/>
        <w:t xml:space="preserve">Father, is the Deity of the New Jerusalem.</w:t>
        <w:br w:type="textWrapping"/>
        <w:tab/>
        <w:t xml:space="preserve">Verse 23 answers an important question affecting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considered as a temple—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How is it lit?” Its</w:t>
        <w:br w:type="textWrapping"/>
        <w:t xml:space="preserve">standing is peculiar. The earth is then lit by two great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hn Boughan" w:id="0" w:date="2025-03-07T19:29:54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original has 'past', should be 'passed'.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5P1x33dAcd63n5uz6XRJcRNvlA==">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