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new earth at large abounds doubtless with both herb and</w:t>
        <w:br w:type="textWrapping"/>
        <w:t xml:space="preserve">tree. The trees that bear fruit were not to be cut</w:t>
        <w:br w:type="textWrapping"/>
        <w:t xml:space="preserve">down by the Israelites when they besieged a city: for</w:t>
        <w:br w:type="textWrapping"/>
        <w:t xml:space="preserve">they were man’s life. Deut. xx. 19, 20. They might</w:t>
        <w:br w:type="textWrapping"/>
        <w:t xml:space="preserve">eat of them, but not cut them down. But now there</w:t>
        <w:br w:type="textWrapping"/>
        <w:t xml:space="preserve">is no dread of a siege, nor will the axe be heard upon</w:t>
        <w:br w:type="textWrapping"/>
        <w:t xml:space="preserve">the boughs of the tree of life. Amidst the plenty of</w:t>
        <w:br w:type="textWrapping"/>
        <w:t xml:space="preserve">the Garden, amidst its trees “pleasant to the sight and</w:t>
        <w:br w:type="textWrapping"/>
        <w:t xml:space="preserve">good for food,” one tree was reserved for God. Now</w:t>
        <w:br w:type="textWrapping"/>
        <w:t xml:space="preserve">there is no restriction: the fatal tree of the knowledge</w:t>
        <w:br w:type="textWrapping"/>
        <w:t xml:space="preserve">of good and evil is no longer there. Nor does the soil</w:t>
        <w:br w:type="textWrapping"/>
        <w:t xml:space="preserve">bear thorns and briers now: for the curse is past.</w:t>
        <w:br w:type="textWrapping"/>
        <w:tab/>
        <w:t xml:space="preserve">In the city of God there is constant variety of fruits:</w:t>
        <w:br w:type="textWrapping"/>
        <w:t xml:space="preserve">month by month the kind is changed. There is no</w:t>
        <w:br w:type="textWrapping"/>
        <w:t xml:space="preserve">need of storehouses, or of modes of counteracting the</w:t>
        <w:br w:type="textWrapping"/>
        <w:t xml:space="preserve">tendency of fruit to corruption;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bears for all</w:t>
        <w:br w:type="textWrapping"/>
        <w:t xml:space="preserve">the citizens, and there is no cessation in its crops.</w:t>
        <w:br w:type="textWrapping"/>
        <w:tab/>
        <w:t xml:space="preserve">“The leaves of the tree were for the healing of the</w:t>
        <w:br w:type="textWrapping"/>
        <w:t xml:space="preserve">nations.”</w:t>
        <w:br w:type="textWrapping"/>
        <w:tab/>
        <w:t xml:space="preserve">The tree of life was only found in Eden. In the</w:t>
        <w:br w:type="textWrapping"/>
        <w:t xml:space="preserve">new world, it is not found outside the city.</w:t>
        <w:br w:type="textWrapping"/>
        <w:tab/>
        <w:t xml:space="preserve">In every tree there are superior and inferior parts: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leaves are inferior to the fruit. Thus also among</w:t>
        <w:br w:type="textWrapping"/>
        <w:t xml:space="preserve">mankind as settled in the new earth, there are two</w:t>
        <w:br w:type="textWrapping"/>
        <w:t xml:space="preserve">great classes: the risen, and those still in the flesh.</w:t>
        <w:br w:type="textWrapping"/>
        <w:t xml:space="preserve">To the risen sons of men belong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fruits: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tree to the nations. The holy</w:t>
        <w:br w:type="textWrapping"/>
        <w:t xml:space="preserve">bread of the Presence might be eaten by priests alone</w:t>
        <w:br w:type="textWrapping"/>
        <w:t xml:space="preserve">in the Holy Place.</w:t>
        <w:br w:type="textWrapping"/>
        <w:tab/>
        <w:t xml:space="preserve">The fruit of the tree is not something spiritual. It</w:t>
        <w:br w:type="textWrapping"/>
        <w:t xml:space="preserve">is not to be enjoyed now in the time of warfare. It is</w:t>
        <w:br w:type="textWrapping"/>
        <w:t xml:space="preserve">to be bestowed after the victory is won.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him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overcometh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give.” The manna of the desert</w:t>
        <w:br w:type="textWrapping"/>
        <w:t xml:space="preserve">is past. The land and its tree and fruit are reached.</w:t>
        <w:br w:type="textWrapping"/>
        <w:tab/>
        <w:t xml:space="preserve">The saint accounted worthy to reign possesses it, it</w:t>
        <w:br w:type="textWrapping"/>
        <w:t xml:space="preserve">would seem, during the thousand years. Afterward it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4mqb9FWEVvORdyMkCfTc3RTD5A==">CgMxLjA4AHIhMXQ1cjRrYkU1bW1tNHNFZkppVGRLcjNKajllRXZMNE5F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