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testify these things unto you in the churches”</w:t>
        <w:br w:type="textWrapping"/>
        <w:t xml:space="preserve">(xxii. 16).</w:t>
        <w:br w:type="textWrapping"/>
        <w:tab/>
        <w:t xml:space="preserve">God’s “servants” are to know these things, and to</w:t>
        <w:br w:type="textWrapping"/>
        <w:t xml:space="preserve">credit them before they come to pass. The difference</w:t>
        <w:br w:type="textWrapping"/>
        <w:t xml:space="preserve">between the standing of believers in Jesus throughout</w:t>
        <w:br w:type="textWrapping"/>
        <w:t xml:space="preserve">the Epistles of Paul, and that given in the Apocalypse,</w:t>
        <w:br w:type="textWrapping"/>
        <w:t xml:space="preserve">is very great. As members of Christ they are “sons</w:t>
        <w:br w:type="textWrapping"/>
        <w:t xml:space="preserve">of God.” Here they are only denominated “servants.”</w:t>
        <w:br w:type="textWrapping"/>
        <w:t xml:space="preserve">The reason of this is, as I suppose, because this book</w:t>
        <w:br w:type="textWrapping"/>
        <w:t xml:space="preserve">looks at final salvation as it affects both those of the</w:t>
        <w:br w:type="textWrapping"/>
        <w:t xml:space="preserve">Old Testament and those of the New. Hence it takes</w:t>
        <w:br w:type="textWrapping"/>
        <w:t xml:space="preserve">necessarily the lowest term which will apply to both</w:t>
        <w:br w:type="textWrapping"/>
        <w:t xml:space="preserve">classes alike.</w:t>
        <w:br w:type="textWrapping"/>
        <w:tab/>
        <w:t xml:space="preserve">The events here foretold “must” come to pass.</w:t>
        <w:br w:type="textWrapping"/>
        <w:t xml:space="preserve">God has said so: His word cannot be broken. The</w:t>
        <w:br w:type="textWrapping"/>
        <w:t xml:space="preserve">plagues must descend, because of sin. The joys must</w:t>
        <w:br w:type="textWrapping"/>
        <w:t xml:space="preserve">be granted, because of God’s purpose and promise in</w:t>
        <w:br w:type="textWrapping"/>
        <w:t xml:space="preserve">Christ. They must be done “shortly.” But the</w:t>
        <w:br w:type="textWrapping"/>
        <w:t xml:space="preserve">hours are calculated by God’s clock: and that moves</w:t>
        <w:br w:type="textWrapping"/>
        <w:t xml:space="preserve">much more slowly than man’s.</w:t>
        <w:br w:type="textWrapping"/>
        <w:tab/>
        <w:t xml:space="preserve">“Blessed the keeper of the prophecy of this book.”</w:t>
        <w:br w:type="textWrapping"/>
        <w:t xml:space="preserve">God would single out to especial notice and blessing</w:t>
        <w:br w:type="textWrapping"/>
        <w:t xml:space="preserve">this book: man in his folly, yea, even saints of God,</w:t>
        <w:br w:type="textWrapping"/>
        <w:t xml:space="preserve">despise it. Let us keep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sayings! Let us retain its</w:t>
        <w:br w:type="textWrapping"/>
        <w:t xml:space="preserve">truths in our understanding and heart! Where it is</w:t>
        <w:br w:type="textWrapping"/>
        <w:t xml:space="preserve">practical, let us beware! Babylon and her lures are</w:t>
        <w:br w:type="textWrapping"/>
        <w:t xml:space="preserve">around us: let us flee them! Let us beware of the Great</w:t>
        <w:br w:type="textWrapping"/>
        <w:t xml:space="preserve">Antichrist, and be kept from his day of temptation, by</w:t>
        <w:br w:type="textWrapping"/>
        <w:t xml:space="preserve">praying that we may be accounted worthy to escape it!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prophecy may be understood, before its words</w:t>
        <w:br w:type="textWrapping"/>
        <w:t xml:space="preserve">come to pass.</w:t>
        <w:br w:type="textWrapping"/>
        <w:tab/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unlike is 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 to the productions of man!</w:t>
        <w:br w:type="textWrapping"/>
        <w:t xml:space="preserve">Men’s books seek to glorify themselves. But here is</w:t>
        <w:br w:type="textWrapping"/>
        <w:t xml:space="preserve">John twice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sin. How frail are the best</w:t>
        <w:br w:type="textWrapping"/>
        <w:t xml:space="preserve">of God’s saints! Twice does John worship the angel,</w:t>
        <w:br w:type="textWrapping"/>
        <w:t xml:space="preserve">within a very short period: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twice is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rebuked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Q8WHTkn8lqsqDStpxb27PsBMg==">CgMxLjA4AHIhMTBKb2xMcGhOWnZSX0ptblpvdzgtTmZhV29CUW9lNUs4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