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SARDIS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1. “And unto the angel of the church in Sardis write—</w:t>
        <w:br w:type="textWrapping"/>
        <w:t xml:space="preserve">These things saith he that hath the seven Spirits of God, and</w:t>
        <w:br w:type="textWrapping"/>
        <w:t xml:space="preserve">the seven stars; I know thy works, that thou hast a name</w:t>
        <w:br w:type="textWrapping"/>
        <w:t xml:space="preserve">that thou livest, and art dead!”</w:t>
        <w:br w:type="textWrapping"/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spiritual state of Sardis, as represented by its</w:t>
        <w:br w:type="textWrapping"/>
        <w:t xml:space="preserve">angel, we find not rampant iniquity, but slow and</w:t>
        <w:br w:type="textWrapping"/>
        <w:t xml:space="preserve">steady decline.</w:t>
        <w:br w:type="textWrapping"/>
        <w:tab/>
        <w:t xml:space="preserve">To the angel of this Church Jesus presents Himself</w:t>
        <w:br w:type="textWrapping"/>
        <w:t xml:space="preserve">as the Possessor of the Spirit without measure. With</w:t>
        <w:br w:type="textWrapping"/>
        <w:t xml:space="preserve">Him is the fountain for the supply of the thirsty: to</w:t>
        <w:br w:type="textWrapping"/>
        <w:t xml:space="preserve">Him should those who are sensible of their drought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make application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angel possessed the name of life. The angel had</w:t>
        <w:br w:type="textWrapping"/>
        <w:t xml:space="preserve">probably acquired the fame of zeal and vigour for</w:t>
        <w:br w:type="textWrapping"/>
        <w:t xml:space="preserve">Christ in his early days; his name as an energetic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successful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servant of the Lord Jesus had widely spread.</w:t>
        <w:br w:type="textWrapping"/>
        <w:t xml:space="preserve">But slow and secret decline had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in. His character</w:t>
        <w:br w:type="textWrapping"/>
        <w:t xml:space="preserve">was still maintained before men; but the reality was</w:t>
        <w:br w:type="textWrapping"/>
        <w:t xml:space="preserve">continually ebbing, till it could scarcely be said to</w:t>
        <w:br w:type="textWrapping"/>
        <w:t xml:space="preserve">exist. Jesus, who is full of the Spirit, and hates</w:t>
        <w:br w:type="textWrapping"/>
        <w:t xml:space="preserve">formalism destitute of spirit, Jesus, who hates hypocrisy</w:t>
        <w:br w:type="textWrapping"/>
        <w:t xml:space="preserve">and loves the full affection of the soul, is disinclined</w:t>
        <w:br w:type="textWrapping"/>
        <w:t xml:space="preserve">to acknowledge in him the possession of life.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mystic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Sardis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derived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1"/>
        </w:rPr>
        <w:t xml:space="preserve">שריד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 remnant,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which occurs so conspicuously in this Epistle.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pZjMBXXLg6hNhGJsVz2G7FyvkA==">CgMxLjA4AHIhMUNmVlBFUnlIOTNIMDVlcGVObzRXWDd1RlhNQkJzVjJr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