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a new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we shall rise again in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bodies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Ere yet the new city is entered, the conqueror will</w:t>
        <w:br w:type="textWrapping"/>
        <w:t xml:space="preserve">be distinguished, as one evidently enrolled its citizen.</w:t>
        <w:br w:type="textWrapping"/>
        <w:tab/>
        <w:t xml:space="preserve">“The New Jerusalem, which is coming down out of</w:t>
        <w:br w:type="textWrapping"/>
        <w:t xml:space="preserve">the heaven from my God.”</w:t>
        <w:br w:type="textWrapping"/>
        <w:tab/>
        <w:t xml:space="preserve">Our city is, like Christ, as yet hid with God; to be</w:t>
        <w:br w:type="textWrapping"/>
        <w:t xml:space="preserve">brought forth, in all its beauty, in millennial days.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tense of the participle here bears witness against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 being applied to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Church 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come</w:t>
        <w:br w:type="textWrapping"/>
        <w:t xml:space="preserve">down from God long ago: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does not habitually come</w:t>
        <w:br w:type="textWrapping"/>
        <w:t xml:space="preserve">down from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nor has it, at some future day, to</w:t>
        <w:br w:type="textWrapping"/>
        <w:t xml:space="preserve">descend. Believers will have to ascend to God;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another thing.</w:t>
        <w:br w:type="textWrapping"/>
        <w:tab/>
        <w:t xml:space="preserve">“And (I will write upon him) my new name.”</w:t>
        <w:br w:type="textWrapping"/>
        <w:tab/>
        <w:t xml:space="preserve">The columns of victorious cities are oft inscribed with</w:t>
        <w:br w:type="textWrapping"/>
        <w:t xml:space="preserve">the names of conquerors, or of those to whom they</w:t>
        <w:br w:type="textWrapping"/>
        <w:t xml:space="preserve">were dedicated. In this case the conqueror should take</w:t>
        <w:br w:type="textWrapping"/>
        <w:t xml:space="preserve">the name of the God under whose commands he fought;</w:t>
        <w:br w:type="textWrapping"/>
        <w:t xml:space="preserve">of the city to which he was promoted to become a citizen; and of the Captain under whom he conquered.</w:t>
        <w:br w:type="textWrapping"/>
        <w:tab/>
        <w:t xml:space="preserve">So solemnly important to all is this, that every one</w:t>
        <w:br w:type="textWrapping"/>
        <w:t xml:space="preserve">in possession of an ear is anew invited to attend to this</w:t>
        <w:br w:type="textWrapping"/>
        <w:t xml:space="preserve">message of Christ and of the Holy Ghost. Let us not</w:t>
        <w:br w:type="textWrapping"/>
        <w:t xml:space="preserve">receive listlessly these words; they are not the words</w:t>
        <w:br w:type="textWrapping"/>
        <w:t xml:space="preserve">of men. Has it not been for want of some such pondering, that it is currently supposed, “that the concluding</w:t>
        <w:br w:type="textWrapping"/>
        <w:t xml:space="preserve">promises generally unfold only what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common to all</w:t>
        <w:br w:type="textWrapping"/>
        <w:t xml:space="preserve">Christians—eternal blessedness?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ZmizaK6MgrnJAGtyu1FdSm6g==">CgMxLjA4AHIhMUwyZkFyZWlubDJWai1PcGIxbUdvUVYxWXB1Q05fUDJM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