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addressed by Christ were assemblies of believers: and,</w:t>
        <w:br w:type="textWrapping"/>
        <w:t xml:space="preserve">therefore, of converted men. There was small temptation</w:t>
        <w:br w:type="textWrapping"/>
        <w:t xml:space="preserve">in those days to be a hypocritical Christian. The angel</w:t>
        <w:br w:type="textWrapping"/>
        <w:t xml:space="preserve">must have been one appointed with Christ’s sanction;</w:t>
        <w:br w:type="textWrapping"/>
        <w:t xml:space="preserve">else he had not been a star on Christ’s hand. The</w:t>
        <w:br w:type="textWrapping"/>
        <w:t xml:space="preserve">disciples in Laodicea must have held the fundamental</w:t>
        <w:br w:type="textWrapping"/>
        <w:t xml:space="preserve">principle, that the Church is an assembly of the callers</w:t>
        <w:br w:type="textWrapping"/>
        <w:t xml:space="preserve">on Christ’s name, effectually-called saints; or else</w:t>
        <w:br w:type="textWrapping"/>
        <w:t xml:space="preserve">Jesus could not have recognized them as lamps in the</w:t>
        <w:br w:type="textWrapping"/>
        <w:t xml:space="preserve">holy place above. The light is quenched, as soon as a</w:t>
        <w:br w:type="textWrapping"/>
        <w:t xml:space="preserve">Church is merely nominal—the assembly of those born</w:t>
        <w:br w:type="textWrapping"/>
        <w:t xml:space="preserve">into fellowship. And, long ere that took place, the lamp</w:t>
        <w:br w:type="textWrapping"/>
        <w:t xml:space="preserve">would have been removed from the sanctuary, as we see</w:t>
        <w:br w:type="textWrapping"/>
        <w:t xml:space="preserve">proved by our Lord’s words to Ephesus. It throws us,</w:t>
        <w:br w:type="textWrapping"/>
        <w:t xml:space="preserve">therefore, on a wrong tack, to speak of this and Sardis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professing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Church,”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Christendom.”</w:t>
        <w:br w:type="textWrapping"/>
        <w:tab/>
        <w:t xml:space="preserve">Jesus knew the works of the angel; and the works</w:t>
        <w:br w:type="textWrapping"/>
        <w:t xml:space="preserve">are an infallible index to the state: as surely as the</w:t>
        <w:br w:type="textWrapping"/>
        <w:t xml:space="preserve">action of any substance upon those with which it is</w:t>
        <w:br w:type="textWrapping"/>
        <w:t xml:space="preserve">brought into contact, is a sure index to its internal</w:t>
        <w:br w:type="textWrapping"/>
        <w:t xml:space="preserve">structure.</w:t>
        <w:br w:type="textWrapping"/>
        <w:tab/>
        <w:t xml:space="preserve">“Thou art neither cold nor hot.”</w:t>
        <w:br w:type="textWrapping"/>
        <w:tab/>
        <w:t xml:space="preserve">That which is alive, is more or less warm. That which</w:t>
        <w:br w:type="textWrapping"/>
        <w:t xml:space="preserve">is dead, is cold.</w:t>
        <w:br w:type="textWrapping"/>
        <w:tab/>
        <w:t xml:space="preserve">The angel of Laodicea was in neither state: but in</w:t>
        <w:br w:type="textWrapping"/>
        <w:t xml:space="preserve">one between both.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cold: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 he was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in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one who never had been made alive</w:t>
        <w:br w:type="textWrapping"/>
        <w:t xml:space="preserve">of God. He was not hot, however. He had greatly left</w:t>
        <w:br w:type="textWrapping"/>
        <w:t xml:space="preserve">His first love. The world’s atmosphere is a wintry one,</w:t>
        <w:br w:type="textWrapping"/>
        <w:t xml:space="preserve">and they who adventure into it voluntarily are almost</w:t>
        <w:br w:type="textWrapping"/>
        <w:t xml:space="preserve">sure to grow colder. Then the Christian becomes like</w:t>
        <w:br w:type="textWrapping"/>
        <w:t xml:space="preserve">a bar of iron, once heated to redness, but withdrawn</w:t>
        <w:br w:type="textWrapping"/>
        <w:t xml:space="preserve">from the fire, and left on the anvil. Its light and</w:t>
        <w:br w:type="textWrapping"/>
        <w:t xml:space="preserve">warmth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less and less continually. It should not</w:t>
        <w:br w:type="textWrapping"/>
        <w:t xml:space="preserve">be so. The person and glories of Christ, as they were</w:t>
        <w:br w:type="textWrapping"/>
        <w:t xml:space="preserve">fitted to awaken holy affection at the first, so are they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KFPt4GskQHdn5LiLqi3NJjvj8g==">CgMxLjA4AHIhMW1SeDdQNklZYVpUSVhrUmJRdkhCU0hWY2hWWUJkN25S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