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744" w:rsidRPr="006437BC" w:rsidRDefault="009F1744" w:rsidP="009F1744">
      <w:pPr>
        <w:rPr>
          <w:rFonts w:ascii="標楷體" w:eastAsia="標楷體" w:hAnsi="標楷體"/>
          <w:color w:val="000000"/>
          <w:sz w:val="32"/>
          <w:szCs w:val="32"/>
        </w:rPr>
      </w:pPr>
    </w:p>
    <w:p w:rsidR="009F1744" w:rsidRPr="00C96A83" w:rsidRDefault="00DC6BB7" w:rsidP="009F1744">
      <w:pPr>
        <w:jc w:val="center"/>
        <w:rPr>
          <w:rFonts w:ascii="Times New Roman" w:eastAsia="標楷體" w:hAnsi="Times New Roman"/>
          <w:color w:val="000000"/>
          <w:spacing w:val="28"/>
          <w:sz w:val="32"/>
          <w:szCs w:val="32"/>
        </w:rPr>
      </w:pPr>
      <w:r w:rsidRPr="00C96A83">
        <w:rPr>
          <w:rFonts w:ascii="Times New Roman" w:eastAsia="標楷體" w:hAnsi="Times New Roman"/>
          <w:sz w:val="32"/>
          <w:szCs w:val="32"/>
        </w:rPr>
        <w:t>臺北醫學大學</w:t>
      </w:r>
      <w:r w:rsidR="005660D3" w:rsidRPr="00C96A83">
        <w:rPr>
          <w:rFonts w:ascii="Times New Roman" w:eastAsia="標楷體" w:hAnsi="Times New Roman"/>
          <w:color w:val="000000"/>
          <w:spacing w:val="28"/>
          <w:sz w:val="32"/>
          <w:szCs w:val="32"/>
        </w:rPr>
        <w:t>臨床藥學</w:t>
      </w:r>
      <w:r w:rsidR="00D67441" w:rsidRPr="00C96A83">
        <w:rPr>
          <w:rFonts w:ascii="Times New Roman" w:eastAsia="標楷體" w:hAnsi="Times New Roman"/>
          <w:color w:val="000000"/>
          <w:spacing w:val="28"/>
          <w:sz w:val="32"/>
          <w:szCs w:val="32"/>
        </w:rPr>
        <w:t>所（在職專班）</w:t>
      </w:r>
    </w:p>
    <w:p w:rsidR="009F1744" w:rsidRPr="00C96A83" w:rsidRDefault="009F1744" w:rsidP="009F1744">
      <w:pPr>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碩</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士</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論</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文</w:t>
      </w:r>
      <w:r w:rsidRPr="00C96A83">
        <w:rPr>
          <w:rFonts w:ascii="Times New Roman" w:eastAsia="標楷體" w:hAnsi="Times New Roman"/>
          <w:color w:val="000000"/>
          <w:sz w:val="32"/>
          <w:szCs w:val="32"/>
        </w:rPr>
        <w:t xml:space="preserve"> </w:t>
      </w:r>
    </w:p>
    <w:p w:rsidR="002F3FE0" w:rsidRPr="00C96A83" w:rsidRDefault="002F3FE0" w:rsidP="002F3FE0">
      <w:pPr>
        <w:jc w:val="center"/>
        <w:rPr>
          <w:rFonts w:ascii="Times New Roman" w:eastAsia="標楷體" w:hAnsi="Times New Roman"/>
          <w:sz w:val="32"/>
          <w:szCs w:val="32"/>
        </w:rPr>
      </w:pPr>
      <w:r w:rsidRPr="00C96A83">
        <w:rPr>
          <w:rFonts w:ascii="Times New Roman" w:eastAsia="標楷體" w:hAnsi="Times New Roman"/>
          <w:sz w:val="32"/>
          <w:szCs w:val="32"/>
        </w:rPr>
        <w:t>Taipei Medical University</w:t>
      </w:r>
    </w:p>
    <w:p w:rsidR="00D67441" w:rsidRPr="00C96A83" w:rsidRDefault="002F3FE0" w:rsidP="002F3FE0">
      <w:pPr>
        <w:jc w:val="center"/>
        <w:rPr>
          <w:rFonts w:ascii="Times New Roman" w:eastAsia="標楷體" w:hAnsi="Times New Roman"/>
          <w:sz w:val="32"/>
          <w:szCs w:val="32"/>
        </w:rPr>
      </w:pPr>
      <w:r w:rsidRPr="00C96A83">
        <w:rPr>
          <w:rFonts w:ascii="Times New Roman" w:eastAsia="標楷體" w:hAnsi="Times New Roman"/>
          <w:sz w:val="32"/>
          <w:szCs w:val="32"/>
        </w:rPr>
        <w:t xml:space="preserve">Graduate Institute of </w:t>
      </w:r>
      <w:r w:rsidR="00646842" w:rsidRPr="00C96A83">
        <w:rPr>
          <w:rFonts w:ascii="Times New Roman" w:eastAsia="標楷體" w:hAnsi="Times New Roman"/>
          <w:sz w:val="32"/>
          <w:szCs w:val="32"/>
        </w:rPr>
        <w:t>Clinical Pharmacy</w:t>
      </w:r>
    </w:p>
    <w:p w:rsidR="002F3FE0" w:rsidRPr="00C96A83" w:rsidRDefault="00D67441" w:rsidP="002F3FE0">
      <w:pPr>
        <w:jc w:val="center"/>
        <w:rPr>
          <w:rFonts w:ascii="Times New Roman" w:eastAsia="標楷體" w:hAnsi="Times New Roman"/>
          <w:sz w:val="32"/>
          <w:szCs w:val="32"/>
        </w:rPr>
      </w:pPr>
      <w:r w:rsidRPr="00C96A83">
        <w:rPr>
          <w:rFonts w:ascii="Times New Roman" w:eastAsia="標楷體" w:hAnsi="Times New Roman"/>
          <w:sz w:val="32"/>
          <w:szCs w:val="32"/>
        </w:rPr>
        <w:t xml:space="preserve"> (In-Service Master Program)</w:t>
      </w:r>
    </w:p>
    <w:p w:rsidR="002F3FE0" w:rsidRPr="00C96A83" w:rsidRDefault="002F3FE0" w:rsidP="002F3FE0">
      <w:pPr>
        <w:jc w:val="center"/>
        <w:rPr>
          <w:rFonts w:ascii="Times New Roman" w:eastAsia="標楷體" w:hAnsi="Times New Roman"/>
          <w:color w:val="000000"/>
          <w:sz w:val="44"/>
          <w:szCs w:val="44"/>
        </w:rPr>
      </w:pPr>
      <w:r w:rsidRPr="00C96A83">
        <w:rPr>
          <w:rFonts w:ascii="Times New Roman" w:eastAsia="標楷體" w:hAnsi="Times New Roman"/>
          <w:sz w:val="32"/>
          <w:szCs w:val="32"/>
        </w:rPr>
        <w:t>Master Thesis</w:t>
      </w:r>
    </w:p>
    <w:p w:rsidR="009F1744" w:rsidRPr="00C96A83" w:rsidRDefault="009F1744" w:rsidP="00577911">
      <w:pPr>
        <w:spacing w:beforeLines="250" w:before="900" w:afterLines="100" w:after="360" w:line="480" w:lineRule="auto"/>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指導教授：</w:t>
      </w:r>
      <w:r w:rsidR="00D46D33">
        <w:rPr>
          <w:rFonts w:ascii="Times New Roman" w:eastAsia="標楷體" w:hAnsi="Times New Roman" w:hint="eastAsia"/>
          <w:color w:val="000000"/>
          <w:sz w:val="32"/>
          <w:szCs w:val="32"/>
        </w:rPr>
        <w:t xml:space="preserve"> </w:t>
      </w:r>
      <w:r w:rsidR="00D46D33">
        <w:rPr>
          <w:rFonts w:ascii="Times New Roman" w:eastAsia="標楷體" w:hAnsi="Times New Roman"/>
          <w:color w:val="000000"/>
          <w:sz w:val="32"/>
          <w:szCs w:val="32"/>
        </w:rPr>
        <w:t xml:space="preserve">             </w:t>
      </w:r>
      <w:r w:rsidR="004A5891" w:rsidRPr="00C96A83">
        <w:rPr>
          <w:rFonts w:ascii="Times New Roman" w:eastAsia="標楷體" w:hAnsi="Times New Roman"/>
          <w:color w:val="000000"/>
          <w:sz w:val="32"/>
          <w:szCs w:val="32"/>
        </w:rPr>
        <w:t>教授</w:t>
      </w:r>
    </w:p>
    <w:p w:rsidR="00CE6CAB" w:rsidRPr="00C96A83" w:rsidRDefault="00CE6CAB" w:rsidP="00577911">
      <w:pPr>
        <w:spacing w:beforeLines="100" w:before="360" w:line="360" w:lineRule="auto"/>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臺北市某醫學中心急性心肌梗塞病人用藥教育滿意度研究</w:t>
      </w:r>
    </w:p>
    <w:p w:rsidR="00C15788" w:rsidRPr="00C96A83" w:rsidRDefault="00CE6CAB" w:rsidP="00577911">
      <w:pPr>
        <w:spacing w:beforeLines="50" w:before="180"/>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Satisfaction of Pharmacist-led Medication Education Service for Acute Myocardial Infarction Patients at a medical center in Taipei</w:t>
      </w:r>
    </w:p>
    <w:p w:rsidR="009F1744" w:rsidRPr="00C96A83" w:rsidRDefault="009F1744" w:rsidP="00577911">
      <w:pPr>
        <w:spacing w:beforeLines="100" w:before="360" w:afterLines="100" w:after="360" w:line="480" w:lineRule="auto"/>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研</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究</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生：</w:t>
      </w:r>
      <w:r w:rsidR="00A9621A">
        <w:rPr>
          <w:rFonts w:ascii="Times New Roman" w:eastAsia="標楷體" w:hAnsi="Times New Roman" w:hint="eastAsia"/>
          <w:color w:val="000000"/>
          <w:sz w:val="32"/>
          <w:szCs w:val="32"/>
        </w:rPr>
        <w:t xml:space="preserve">                  </w:t>
      </w:r>
      <w:r w:rsidR="002F3FE0" w:rsidRPr="00C96A83">
        <w:rPr>
          <w:rFonts w:ascii="Times New Roman" w:eastAsia="標楷體" w:hAnsi="Times New Roman"/>
          <w:color w:val="000000"/>
          <w:sz w:val="32"/>
          <w:szCs w:val="32"/>
        </w:rPr>
        <w:t>撰</w:t>
      </w:r>
    </w:p>
    <w:p w:rsidR="002F3FE0" w:rsidRPr="00C96A83" w:rsidRDefault="002F3FE0" w:rsidP="002F3FE0">
      <w:pPr>
        <w:jc w:val="center"/>
        <w:rPr>
          <w:rFonts w:ascii="Times New Roman" w:eastAsia="標楷體" w:hAnsi="Times New Roman"/>
          <w:sz w:val="32"/>
          <w:szCs w:val="32"/>
        </w:rPr>
      </w:pPr>
      <w:r w:rsidRPr="00C96A83">
        <w:rPr>
          <w:rFonts w:ascii="Times New Roman" w:eastAsia="標楷體" w:hAnsi="Times New Roman"/>
          <w:sz w:val="32"/>
          <w:szCs w:val="32"/>
        </w:rPr>
        <w:t>中華民國一百零六年五月</w:t>
      </w:r>
    </w:p>
    <w:p w:rsidR="002F3FE0" w:rsidRDefault="002F3FE0" w:rsidP="002F3FE0">
      <w:pPr>
        <w:spacing w:beforeLines="100" w:before="360" w:afterLines="100" w:after="360" w:line="480" w:lineRule="auto"/>
        <w:jc w:val="center"/>
        <w:rPr>
          <w:rFonts w:ascii="Times New Roman" w:eastAsia="標楷體" w:hAnsi="Times New Roman"/>
          <w:sz w:val="32"/>
          <w:szCs w:val="32"/>
        </w:rPr>
      </w:pPr>
      <w:r w:rsidRPr="00C96A83">
        <w:rPr>
          <w:rFonts w:ascii="Times New Roman" w:eastAsia="標楷體" w:hAnsi="Times New Roman"/>
          <w:sz w:val="32"/>
          <w:szCs w:val="32"/>
        </w:rPr>
        <w:t>May</w:t>
      </w:r>
      <w:r w:rsidRPr="00C96A83">
        <w:rPr>
          <w:rFonts w:ascii="Times New Roman" w:eastAsia="標楷體" w:hAnsi="Times New Roman"/>
          <w:sz w:val="32"/>
          <w:szCs w:val="32"/>
        </w:rPr>
        <w:t>，</w:t>
      </w:r>
      <w:r w:rsidRPr="00C96A83">
        <w:rPr>
          <w:rFonts w:ascii="Times New Roman" w:eastAsia="標楷體" w:hAnsi="Times New Roman"/>
          <w:sz w:val="32"/>
          <w:szCs w:val="32"/>
        </w:rPr>
        <w:t>2016</w:t>
      </w:r>
    </w:p>
    <w:p w:rsidR="00D62406" w:rsidRDefault="00D62406" w:rsidP="00C00477">
      <w:pPr>
        <w:spacing w:beforeLines="100" w:before="360" w:afterLines="100" w:after="360" w:line="480" w:lineRule="auto"/>
        <w:rPr>
          <w:rFonts w:ascii="Times New Roman" w:eastAsia="標楷體" w:hAnsi="Times New Roman"/>
          <w:sz w:val="32"/>
          <w:szCs w:val="32"/>
        </w:rPr>
      </w:pPr>
    </w:p>
    <w:p w:rsidR="00C00477" w:rsidRDefault="00C00477" w:rsidP="00C00477">
      <w:pPr>
        <w:spacing w:beforeLines="100" w:before="360" w:afterLines="100" w:after="360" w:line="480" w:lineRule="auto"/>
        <w:rPr>
          <w:rFonts w:ascii="Times New Roman" w:eastAsia="標楷體" w:hAnsi="Times New Roman"/>
          <w:sz w:val="32"/>
          <w:szCs w:val="32"/>
        </w:rPr>
      </w:pPr>
    </w:p>
    <w:p w:rsidR="00D62406" w:rsidRPr="00C96A83" w:rsidRDefault="00D62406" w:rsidP="00D62406">
      <w:pPr>
        <w:jc w:val="center"/>
        <w:rPr>
          <w:rFonts w:ascii="Times New Roman" w:eastAsia="標楷體" w:hAnsi="Times New Roman"/>
          <w:color w:val="000000"/>
          <w:spacing w:val="28"/>
          <w:sz w:val="32"/>
          <w:szCs w:val="32"/>
        </w:rPr>
      </w:pPr>
      <w:r w:rsidRPr="00C96A83">
        <w:rPr>
          <w:rFonts w:ascii="Times New Roman" w:eastAsia="標楷體" w:hAnsi="Times New Roman"/>
          <w:sz w:val="32"/>
          <w:szCs w:val="32"/>
        </w:rPr>
        <w:t>臺北醫學大學</w:t>
      </w:r>
      <w:r w:rsidRPr="00C96A83">
        <w:rPr>
          <w:rFonts w:ascii="Times New Roman" w:eastAsia="標楷體" w:hAnsi="Times New Roman"/>
          <w:color w:val="000000"/>
          <w:spacing w:val="28"/>
          <w:sz w:val="32"/>
          <w:szCs w:val="32"/>
        </w:rPr>
        <w:t>臨床藥學所（在職專班）</w:t>
      </w:r>
    </w:p>
    <w:p w:rsidR="00D62406" w:rsidRPr="00C96A83" w:rsidRDefault="00D62406" w:rsidP="00D62406">
      <w:pPr>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碩</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士</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論</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文</w:t>
      </w:r>
      <w:r w:rsidRPr="00C96A83">
        <w:rPr>
          <w:rFonts w:ascii="Times New Roman" w:eastAsia="標楷體" w:hAnsi="Times New Roman"/>
          <w:color w:val="000000"/>
          <w:sz w:val="32"/>
          <w:szCs w:val="32"/>
        </w:rPr>
        <w:t xml:space="preserve"> </w:t>
      </w:r>
    </w:p>
    <w:p w:rsidR="00D62406" w:rsidRDefault="00D62406" w:rsidP="00D62406">
      <w:pPr>
        <w:spacing w:beforeLines="100" w:before="360" w:line="360" w:lineRule="auto"/>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臺北市某醫學中心急性心肌梗塞病人用藥教育滿意度研究</w:t>
      </w:r>
      <w:r w:rsidRPr="00C96A83">
        <w:rPr>
          <w:rFonts w:ascii="Times New Roman" w:eastAsia="標楷體" w:hAnsi="Times New Roman"/>
          <w:color w:val="000000"/>
          <w:sz w:val="32"/>
          <w:szCs w:val="32"/>
        </w:rPr>
        <w:t>Satisfaction of Pharmacist-led Medication Education Service for Acute Myocardial Infarction Patients at a medical center in Taipei</w:t>
      </w:r>
    </w:p>
    <w:p w:rsidR="00D62406" w:rsidRPr="00C96A83" w:rsidRDefault="00D62406" w:rsidP="00D62406">
      <w:pPr>
        <w:spacing w:beforeLines="100" w:before="360" w:line="360" w:lineRule="auto"/>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指導教授：</w:t>
      </w:r>
      <w:r w:rsidR="00A9621A">
        <w:rPr>
          <w:rFonts w:ascii="Times New Roman" w:eastAsia="標楷體" w:hAnsi="Times New Roman" w:hint="eastAsia"/>
          <w:color w:val="000000"/>
          <w:sz w:val="32"/>
          <w:szCs w:val="32"/>
        </w:rPr>
        <w:t xml:space="preserve">           </w:t>
      </w:r>
      <w:r w:rsidRPr="00C96A83">
        <w:rPr>
          <w:rFonts w:ascii="Times New Roman" w:eastAsia="標楷體" w:hAnsi="Times New Roman"/>
          <w:color w:val="000000"/>
          <w:sz w:val="32"/>
          <w:szCs w:val="32"/>
        </w:rPr>
        <w:t>教授</w:t>
      </w:r>
    </w:p>
    <w:p w:rsidR="00D62406" w:rsidRPr="00C96A83" w:rsidRDefault="00D62406" w:rsidP="00D62406">
      <w:pPr>
        <w:spacing w:beforeLines="100" w:before="360" w:afterLines="100" w:after="360" w:line="480" w:lineRule="auto"/>
        <w:jc w:val="center"/>
        <w:rPr>
          <w:rFonts w:ascii="Times New Roman" w:eastAsia="標楷體" w:hAnsi="Times New Roman"/>
          <w:color w:val="000000"/>
          <w:sz w:val="32"/>
          <w:szCs w:val="32"/>
        </w:rPr>
      </w:pPr>
      <w:r w:rsidRPr="00C96A83">
        <w:rPr>
          <w:rFonts w:ascii="Times New Roman" w:eastAsia="標楷體" w:hAnsi="Times New Roman"/>
          <w:color w:val="000000"/>
          <w:sz w:val="32"/>
          <w:szCs w:val="32"/>
        </w:rPr>
        <w:t>研</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究</w:t>
      </w:r>
      <w:r w:rsidRPr="00C96A83">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生：</w:t>
      </w:r>
      <w:r w:rsidRPr="00C96A83">
        <w:rPr>
          <w:rFonts w:ascii="Times New Roman" w:eastAsia="標楷體" w:hAnsi="Times New Roman"/>
          <w:color w:val="000000"/>
          <w:sz w:val="32"/>
          <w:szCs w:val="32"/>
        </w:rPr>
        <w:t xml:space="preserve"> </w:t>
      </w:r>
      <w:r w:rsidR="00A9621A">
        <w:rPr>
          <w:rFonts w:ascii="Times New Roman" w:eastAsia="標楷體" w:hAnsi="Times New Roman"/>
          <w:color w:val="000000"/>
          <w:sz w:val="32"/>
          <w:szCs w:val="32"/>
        </w:rPr>
        <w:t xml:space="preserve">            </w:t>
      </w:r>
      <w:r w:rsidRPr="00C96A83">
        <w:rPr>
          <w:rFonts w:ascii="Times New Roman" w:eastAsia="標楷體" w:hAnsi="Times New Roman"/>
          <w:color w:val="000000"/>
          <w:sz w:val="32"/>
          <w:szCs w:val="32"/>
        </w:rPr>
        <w:t>撰</w:t>
      </w:r>
    </w:p>
    <w:p w:rsidR="00D62406" w:rsidRDefault="00D62406" w:rsidP="00D62406">
      <w:pPr>
        <w:jc w:val="center"/>
        <w:rPr>
          <w:rFonts w:ascii="Times New Roman" w:eastAsia="標楷體" w:hAnsi="Times New Roman"/>
          <w:sz w:val="32"/>
          <w:szCs w:val="32"/>
        </w:rPr>
      </w:pPr>
    </w:p>
    <w:p w:rsidR="00D62406" w:rsidRDefault="00D62406" w:rsidP="00D62406">
      <w:pPr>
        <w:jc w:val="center"/>
        <w:rPr>
          <w:rFonts w:ascii="Times New Roman" w:eastAsia="標楷體" w:hAnsi="Times New Roman"/>
          <w:sz w:val="32"/>
          <w:szCs w:val="32"/>
        </w:rPr>
      </w:pPr>
    </w:p>
    <w:p w:rsidR="00D62406" w:rsidRDefault="00D62406" w:rsidP="00C00477">
      <w:pPr>
        <w:rPr>
          <w:rFonts w:ascii="Times New Roman" w:eastAsia="標楷體" w:hAnsi="Times New Roman"/>
          <w:sz w:val="32"/>
          <w:szCs w:val="32"/>
        </w:rPr>
      </w:pPr>
    </w:p>
    <w:p w:rsidR="00C00477" w:rsidRDefault="00C00477" w:rsidP="00C00477">
      <w:pPr>
        <w:rPr>
          <w:rFonts w:ascii="Times New Roman" w:eastAsia="標楷體" w:hAnsi="Times New Roman"/>
          <w:sz w:val="32"/>
          <w:szCs w:val="32"/>
        </w:rPr>
      </w:pPr>
    </w:p>
    <w:p w:rsidR="00D62406" w:rsidRPr="00C96A83" w:rsidRDefault="00D62406" w:rsidP="00D62406">
      <w:pPr>
        <w:jc w:val="center"/>
        <w:rPr>
          <w:rFonts w:ascii="Times New Roman" w:eastAsia="標楷體" w:hAnsi="Times New Roman"/>
          <w:sz w:val="32"/>
          <w:szCs w:val="32"/>
        </w:rPr>
      </w:pPr>
      <w:r w:rsidRPr="00C96A83">
        <w:rPr>
          <w:rFonts w:ascii="Times New Roman" w:eastAsia="標楷體" w:hAnsi="Times New Roman"/>
          <w:sz w:val="32"/>
          <w:szCs w:val="32"/>
        </w:rPr>
        <w:t>中華民國一百零六年五月</w:t>
      </w:r>
    </w:p>
    <w:p w:rsidR="00D62406" w:rsidRPr="00C96A83" w:rsidRDefault="00D62406" w:rsidP="00D62406">
      <w:pPr>
        <w:spacing w:beforeLines="100" w:before="360" w:afterLines="100" w:after="360" w:line="480" w:lineRule="auto"/>
        <w:jc w:val="center"/>
        <w:rPr>
          <w:rFonts w:ascii="Times New Roman" w:eastAsia="標楷體" w:hAnsi="Times New Roman"/>
          <w:color w:val="000000"/>
          <w:sz w:val="32"/>
          <w:szCs w:val="32"/>
        </w:rPr>
      </w:pPr>
      <w:r w:rsidRPr="00C96A83">
        <w:rPr>
          <w:rFonts w:ascii="Times New Roman" w:eastAsia="標楷體" w:hAnsi="Times New Roman"/>
          <w:sz w:val="32"/>
          <w:szCs w:val="32"/>
        </w:rPr>
        <w:t>May</w:t>
      </w:r>
      <w:r w:rsidRPr="00C96A83">
        <w:rPr>
          <w:rFonts w:ascii="Times New Roman" w:eastAsia="標楷體" w:hAnsi="Times New Roman"/>
          <w:sz w:val="32"/>
          <w:szCs w:val="32"/>
        </w:rPr>
        <w:t>，</w:t>
      </w:r>
      <w:r w:rsidRPr="00C96A83">
        <w:rPr>
          <w:rFonts w:ascii="Times New Roman" w:eastAsia="標楷體" w:hAnsi="Times New Roman"/>
          <w:sz w:val="32"/>
          <w:szCs w:val="32"/>
        </w:rPr>
        <w:t>2016</w:t>
      </w:r>
    </w:p>
    <w:p w:rsidR="00D62406" w:rsidRDefault="00D62406" w:rsidP="00C00477">
      <w:pPr>
        <w:spacing w:beforeLines="100" w:before="360" w:afterLines="100" w:after="360" w:line="480" w:lineRule="auto"/>
        <w:rPr>
          <w:rFonts w:ascii="Times New Roman" w:eastAsia="標楷體" w:hAnsi="Times New Roman"/>
          <w:color w:val="000000"/>
          <w:sz w:val="32"/>
          <w:szCs w:val="32"/>
        </w:rPr>
      </w:pPr>
    </w:p>
    <w:p w:rsidR="00C00477" w:rsidRPr="00871C27" w:rsidRDefault="00C00477" w:rsidP="00871C27">
      <w:pPr>
        <w:pStyle w:val="1"/>
        <w:numPr>
          <w:ilvl w:val="0"/>
          <w:numId w:val="0"/>
        </w:numPr>
      </w:pPr>
      <w:r w:rsidRPr="00871C27">
        <w:lastRenderedPageBreak/>
        <w:t>臺北醫學大學碩士／博士學位考試委員審定書</w:t>
      </w:r>
    </w:p>
    <w:p w:rsidR="00C00477" w:rsidRPr="00C00477" w:rsidRDefault="00C00477" w:rsidP="00C00477">
      <w:pPr>
        <w:jc w:val="center"/>
        <w:rPr>
          <w:rFonts w:ascii="Times New Roman" w:eastAsia="標楷體" w:hAnsi="Times New Roman"/>
        </w:rPr>
      </w:pPr>
      <w:r w:rsidRPr="00C00477">
        <w:rPr>
          <w:rFonts w:ascii="Times New Roman" w:eastAsia="標楷體" w:hAnsi="Times New Roman"/>
        </w:rPr>
        <w:t>(</w:t>
      </w:r>
      <w:r w:rsidRPr="00C00477">
        <w:rPr>
          <w:rFonts w:ascii="Times New Roman" w:eastAsia="標楷體" w:hAnsi="Times New Roman"/>
        </w:rPr>
        <w:t>本文件影本與論文一併裝訂</w:t>
      </w:r>
      <w:r w:rsidRPr="00C00477">
        <w:rPr>
          <w:rFonts w:ascii="Times New Roman" w:eastAsia="標楷體" w:hAnsi="Times New Roman"/>
        </w:rPr>
        <w:t>)</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rPr>
        <w:t>論文題目</w:t>
      </w:r>
      <w:r w:rsidRPr="00C00477">
        <w:rPr>
          <w:rFonts w:ascii="Times New Roman" w:eastAsia="標楷體" w:hAnsi="Times New Roman"/>
          <w:sz w:val="32"/>
        </w:rPr>
        <w:t>(</w:t>
      </w:r>
      <w:r w:rsidRPr="00C00477">
        <w:rPr>
          <w:rFonts w:ascii="Times New Roman" w:eastAsia="標楷體" w:hAnsi="Times New Roman"/>
          <w:sz w:val="32"/>
        </w:rPr>
        <w:t>中文</w:t>
      </w:r>
      <w:r w:rsidRPr="00C00477">
        <w:rPr>
          <w:rFonts w:ascii="Times New Roman" w:eastAsia="標楷體" w:hAnsi="Times New Roman"/>
          <w:sz w:val="32"/>
        </w:rPr>
        <w:t>)</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rPr>
        <w:t xml:space="preserve">        (</w:t>
      </w:r>
      <w:r w:rsidRPr="00C00477">
        <w:rPr>
          <w:rFonts w:ascii="Times New Roman" w:eastAsia="標楷體" w:hAnsi="Times New Roman"/>
          <w:sz w:val="32"/>
        </w:rPr>
        <w:t>英文</w:t>
      </w:r>
      <w:r w:rsidRPr="00C00477">
        <w:rPr>
          <w:rFonts w:ascii="Times New Roman" w:eastAsia="標楷體" w:hAnsi="Times New Roman"/>
          <w:sz w:val="32"/>
        </w:rPr>
        <w:t>)</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rPr>
        <w:t>本論文係　　　　　　　　　　君</w:t>
      </w:r>
      <w:r w:rsidRPr="00C00477">
        <w:rPr>
          <w:rFonts w:ascii="Times New Roman" w:eastAsia="標楷體" w:hAnsi="Times New Roman"/>
          <w:sz w:val="32"/>
        </w:rPr>
        <w:t>(</w:t>
      </w:r>
      <w:r w:rsidRPr="00C00477">
        <w:rPr>
          <w:rFonts w:ascii="Times New Roman" w:eastAsia="標楷體" w:hAnsi="Times New Roman"/>
          <w:sz w:val="32"/>
        </w:rPr>
        <w:t xml:space="preserve">學號　　　　　　　　　</w:t>
      </w:r>
      <w:r w:rsidRPr="00C00477">
        <w:rPr>
          <w:rFonts w:ascii="Times New Roman" w:eastAsia="標楷體" w:hAnsi="Times New Roman"/>
          <w:sz w:val="32"/>
        </w:rPr>
        <w:t>)</w:t>
      </w:r>
      <w:r w:rsidRPr="00C00477">
        <w:rPr>
          <w:rFonts w:ascii="Times New Roman" w:eastAsia="標楷體" w:hAnsi="Times New Roman"/>
          <w:sz w:val="32"/>
        </w:rPr>
        <w:t>於臺北醫學大學醫學科技學院醫學資訊研究所完成之碩士／博士學位論文，承下列委員審查通過及口試及格，特此證明。</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rPr>
        <w:t>論文考試委員：</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u w:val="single"/>
        </w:rPr>
        <w:t xml:space="preserve">　　　　　召集人簽名</w:t>
      </w:r>
      <w:r w:rsidRPr="00C00477">
        <w:rPr>
          <w:rFonts w:ascii="Times New Roman" w:eastAsia="標楷體" w:hAnsi="Times New Roman"/>
          <w:sz w:val="32"/>
          <w:u w:val="single"/>
        </w:rPr>
        <w:t xml:space="preserve"> </w:t>
      </w:r>
      <w:r w:rsidRPr="00C00477">
        <w:rPr>
          <w:rFonts w:ascii="Times New Roman" w:eastAsia="標楷體" w:hAnsi="Times New Roman"/>
          <w:sz w:val="32"/>
          <w:u w:val="single"/>
        </w:rPr>
        <w:t xml:space="preserve">　　　　　　　　</w:t>
      </w:r>
      <w:r w:rsidRPr="00C00477">
        <w:rPr>
          <w:rFonts w:ascii="Times New Roman" w:eastAsia="標楷體" w:hAnsi="Times New Roman"/>
          <w:sz w:val="32"/>
          <w:u w:val="single"/>
        </w:rPr>
        <w:br/>
      </w:r>
      <w:r w:rsidRPr="00C00477">
        <w:rPr>
          <w:rFonts w:ascii="Times New Roman" w:eastAsia="標楷體" w:hAnsi="Times New Roman"/>
          <w:sz w:val="32"/>
        </w:rPr>
        <w:t>(</w:t>
      </w:r>
      <w:r w:rsidRPr="00C00477">
        <w:rPr>
          <w:rFonts w:ascii="Times New Roman" w:eastAsia="標楷體" w:hAnsi="Times New Roman"/>
          <w:sz w:val="32"/>
        </w:rPr>
        <w:t>姓名</w:t>
      </w:r>
      <w:r w:rsidRPr="00C00477">
        <w:rPr>
          <w:rFonts w:ascii="Times New Roman" w:eastAsia="標楷體" w:hAnsi="Times New Roman"/>
          <w:sz w:val="32"/>
        </w:rPr>
        <w:t xml:space="preserve"> </w:t>
      </w:r>
      <w:r w:rsidRPr="00C00477">
        <w:rPr>
          <w:rFonts w:ascii="Times New Roman" w:eastAsia="標楷體" w:hAnsi="Times New Roman"/>
          <w:sz w:val="32"/>
        </w:rPr>
        <w:t>職稱，服務單位</w:t>
      </w:r>
      <w:r w:rsidRPr="00C00477">
        <w:rPr>
          <w:rFonts w:ascii="Times New Roman" w:eastAsia="標楷體" w:hAnsi="Times New Roman"/>
          <w:sz w:val="32"/>
        </w:rPr>
        <w:t>)</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u w:val="single"/>
        </w:rPr>
        <w:t xml:space="preserve">　　　　　委員簽名</w:t>
      </w:r>
      <w:r w:rsidRPr="00C00477">
        <w:rPr>
          <w:rFonts w:ascii="Times New Roman" w:eastAsia="標楷體" w:hAnsi="Times New Roman"/>
          <w:sz w:val="32"/>
          <w:u w:val="single"/>
        </w:rPr>
        <w:t xml:space="preserve"> </w:t>
      </w:r>
      <w:r w:rsidRPr="00C00477">
        <w:rPr>
          <w:rFonts w:ascii="Times New Roman" w:eastAsia="標楷體" w:hAnsi="Times New Roman"/>
          <w:sz w:val="32"/>
          <w:u w:val="single"/>
        </w:rPr>
        <w:t xml:space="preserve">　　　　　　　　　</w:t>
      </w:r>
      <w:r w:rsidRPr="00C00477">
        <w:rPr>
          <w:rFonts w:ascii="Times New Roman" w:eastAsia="標楷體" w:hAnsi="Times New Roman"/>
          <w:sz w:val="32"/>
        </w:rPr>
        <w:br/>
        <w:t>(</w:t>
      </w:r>
      <w:r w:rsidRPr="00C00477">
        <w:rPr>
          <w:rFonts w:ascii="Times New Roman" w:eastAsia="標楷體" w:hAnsi="Times New Roman"/>
          <w:sz w:val="32"/>
        </w:rPr>
        <w:t>姓名</w:t>
      </w:r>
      <w:r w:rsidRPr="00C00477">
        <w:rPr>
          <w:rFonts w:ascii="Times New Roman" w:eastAsia="標楷體" w:hAnsi="Times New Roman"/>
          <w:sz w:val="32"/>
        </w:rPr>
        <w:t xml:space="preserve"> </w:t>
      </w:r>
      <w:r w:rsidRPr="00C00477">
        <w:rPr>
          <w:rFonts w:ascii="Times New Roman" w:eastAsia="標楷體" w:hAnsi="Times New Roman"/>
          <w:sz w:val="32"/>
        </w:rPr>
        <w:t>職稱，服務單位</w:t>
      </w:r>
      <w:r w:rsidRPr="00C00477">
        <w:rPr>
          <w:rFonts w:ascii="Times New Roman" w:eastAsia="標楷體" w:hAnsi="Times New Roman"/>
          <w:sz w:val="32"/>
        </w:rPr>
        <w:t>)</w:t>
      </w:r>
    </w:p>
    <w:p w:rsidR="00C00477" w:rsidRPr="00C00477" w:rsidRDefault="00C00477" w:rsidP="00C00477">
      <w:pPr>
        <w:rPr>
          <w:rFonts w:ascii="Times New Roman" w:eastAsia="標楷體" w:hAnsi="Times New Roman"/>
          <w:sz w:val="32"/>
        </w:rPr>
      </w:pPr>
      <w:r w:rsidRPr="00C00477">
        <w:rPr>
          <w:rFonts w:ascii="Times New Roman" w:eastAsia="標楷體" w:hAnsi="Times New Roman"/>
          <w:sz w:val="32"/>
          <w:u w:val="single"/>
        </w:rPr>
        <w:t xml:space="preserve">　　　　　指導教授簽名</w:t>
      </w:r>
      <w:r w:rsidRPr="00C00477">
        <w:rPr>
          <w:rFonts w:ascii="Times New Roman" w:eastAsia="標楷體" w:hAnsi="Times New Roman"/>
          <w:sz w:val="32"/>
          <w:u w:val="single"/>
        </w:rPr>
        <w:t xml:space="preserve"> </w:t>
      </w:r>
      <w:r w:rsidRPr="00C00477">
        <w:rPr>
          <w:rFonts w:ascii="Times New Roman" w:eastAsia="標楷體" w:hAnsi="Times New Roman"/>
          <w:sz w:val="32"/>
          <w:u w:val="single"/>
        </w:rPr>
        <w:t xml:space="preserve">　　　　　　　</w:t>
      </w:r>
      <w:r w:rsidRPr="00C00477">
        <w:rPr>
          <w:rFonts w:ascii="Times New Roman" w:eastAsia="標楷體" w:hAnsi="Times New Roman"/>
          <w:sz w:val="32"/>
        </w:rPr>
        <w:br/>
        <w:t>(</w:t>
      </w:r>
      <w:r w:rsidRPr="00C00477">
        <w:rPr>
          <w:rFonts w:ascii="Times New Roman" w:eastAsia="標楷體" w:hAnsi="Times New Roman"/>
          <w:sz w:val="32"/>
        </w:rPr>
        <w:t>姓名</w:t>
      </w:r>
      <w:r w:rsidRPr="00C00477">
        <w:rPr>
          <w:rFonts w:ascii="Times New Roman" w:eastAsia="標楷體" w:hAnsi="Times New Roman"/>
          <w:sz w:val="32"/>
        </w:rPr>
        <w:t xml:space="preserve"> </w:t>
      </w:r>
      <w:r w:rsidRPr="00C00477">
        <w:rPr>
          <w:rFonts w:ascii="Times New Roman" w:eastAsia="標楷體" w:hAnsi="Times New Roman"/>
          <w:sz w:val="32"/>
        </w:rPr>
        <w:t>職稱，服務單位</w:t>
      </w:r>
      <w:r w:rsidRPr="00C00477">
        <w:rPr>
          <w:rFonts w:ascii="Times New Roman" w:eastAsia="標楷體" w:hAnsi="Times New Roman"/>
          <w:sz w:val="32"/>
        </w:rPr>
        <w:t>)</w:t>
      </w:r>
    </w:p>
    <w:p w:rsidR="00C00477" w:rsidRPr="00C00477" w:rsidRDefault="00C00477" w:rsidP="00C00477">
      <w:pPr>
        <w:rPr>
          <w:rFonts w:ascii="Times New Roman" w:eastAsia="標楷體" w:hAnsi="Times New Roman"/>
          <w:sz w:val="32"/>
        </w:rPr>
      </w:pPr>
    </w:p>
    <w:p w:rsidR="00C00477" w:rsidRDefault="00C00477" w:rsidP="00C00477">
      <w:pPr>
        <w:spacing w:beforeLines="100" w:before="360" w:afterLines="100" w:after="360" w:line="480" w:lineRule="auto"/>
        <w:rPr>
          <w:rFonts w:ascii="Times New Roman" w:eastAsia="標楷體" w:hAnsi="Times New Roman"/>
          <w:sz w:val="32"/>
        </w:rPr>
      </w:pPr>
      <w:r w:rsidRPr="00C00477">
        <w:rPr>
          <w:rFonts w:ascii="Times New Roman" w:eastAsia="標楷體" w:hAnsi="Times New Roman"/>
          <w:sz w:val="32"/>
        </w:rPr>
        <w:t>中華民國　　　年　　　月　　　日</w:t>
      </w:r>
    </w:p>
    <w:p w:rsidR="00C00477" w:rsidRDefault="00C00477" w:rsidP="00C00477">
      <w:pPr>
        <w:spacing w:beforeLines="100" w:before="360" w:afterLines="100" w:after="360" w:line="480" w:lineRule="auto"/>
        <w:rPr>
          <w:rFonts w:ascii="Times New Roman" w:eastAsia="標楷體" w:hAnsi="Times New Roman"/>
          <w:color w:val="000000"/>
          <w:sz w:val="32"/>
          <w:szCs w:val="32"/>
        </w:rPr>
      </w:pPr>
    </w:p>
    <w:p w:rsidR="00C00477" w:rsidRPr="00C00477" w:rsidRDefault="00C00477" w:rsidP="00871C27">
      <w:pPr>
        <w:pStyle w:val="1"/>
        <w:numPr>
          <w:ilvl w:val="0"/>
          <w:numId w:val="0"/>
        </w:numPr>
        <w:ind w:leftChars="-1" w:hanging="2"/>
      </w:pPr>
      <w:r w:rsidRPr="00C00477">
        <w:lastRenderedPageBreak/>
        <w:t>臺北醫學大學電子暨紙本學位論文書目同意公開申請書</w:t>
      </w:r>
    </w:p>
    <w:p w:rsidR="00C00477" w:rsidRPr="00C00477" w:rsidRDefault="00C00477" w:rsidP="00C00477">
      <w:pPr>
        <w:jc w:val="center"/>
        <w:rPr>
          <w:rFonts w:ascii="Times New Roman" w:eastAsia="標楷體" w:hAnsi="Times New Roman"/>
          <w:sz w:val="20"/>
        </w:rPr>
      </w:pPr>
      <w:r w:rsidRPr="00C00477">
        <w:rPr>
          <w:rFonts w:ascii="Times New Roman" w:eastAsia="標楷體" w:hAnsi="Times New Roman"/>
        </w:rPr>
        <w:t>(</w:t>
      </w:r>
      <w:r w:rsidRPr="00C00477">
        <w:rPr>
          <w:rFonts w:ascii="Times New Roman" w:eastAsia="標楷體" w:hAnsi="Times New Roman"/>
        </w:rPr>
        <w:t>本文件影本與論文一併裝訂</w:t>
      </w:r>
      <w:r w:rsidRPr="00C00477">
        <w:rPr>
          <w:rFonts w:ascii="Times New Roman" w:eastAsia="標楷體" w:hAnsi="Times New Roman"/>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693"/>
        <w:gridCol w:w="1417"/>
        <w:gridCol w:w="2835"/>
      </w:tblGrid>
      <w:tr w:rsidR="00C00477" w:rsidRPr="00C00477" w:rsidTr="00A9621A">
        <w:trPr>
          <w:trHeight w:val="600"/>
        </w:trPr>
        <w:tc>
          <w:tcPr>
            <w:tcW w:w="212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申請人姓名</w:t>
            </w:r>
          </w:p>
        </w:tc>
        <w:tc>
          <w:tcPr>
            <w:tcW w:w="2693" w:type="dxa"/>
            <w:vAlign w:val="center"/>
          </w:tcPr>
          <w:p w:rsidR="00C00477" w:rsidRPr="00C00477" w:rsidRDefault="00C00477" w:rsidP="00417A68">
            <w:pPr>
              <w:rPr>
                <w:rFonts w:ascii="Times New Roman" w:eastAsia="標楷體" w:hAnsi="Times New Roman"/>
              </w:rPr>
            </w:pPr>
          </w:p>
        </w:tc>
        <w:tc>
          <w:tcPr>
            <w:tcW w:w="141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畢業年月</w:t>
            </w:r>
          </w:p>
        </w:tc>
        <w:tc>
          <w:tcPr>
            <w:tcW w:w="2835"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民國</w:t>
            </w:r>
            <w:r w:rsidRPr="00C00477">
              <w:rPr>
                <w:rFonts w:ascii="Times New Roman" w:eastAsia="標楷體" w:hAnsi="Times New Roman"/>
              </w:rPr>
              <w:t xml:space="preserve">     </w:t>
            </w:r>
            <w:r w:rsidRPr="00C00477">
              <w:rPr>
                <w:rFonts w:ascii="Times New Roman" w:eastAsia="標楷體" w:hAnsi="Times New Roman"/>
              </w:rPr>
              <w:t>年</w:t>
            </w:r>
            <w:r w:rsidRPr="00C00477">
              <w:rPr>
                <w:rFonts w:ascii="Times New Roman" w:eastAsia="標楷體" w:hAnsi="Times New Roman"/>
              </w:rPr>
              <w:t xml:space="preserve">   </w:t>
            </w:r>
            <w:r w:rsidRPr="00C00477">
              <w:rPr>
                <w:rFonts w:ascii="Times New Roman" w:eastAsia="標楷體" w:hAnsi="Times New Roman"/>
              </w:rPr>
              <w:t>月</w:t>
            </w:r>
          </w:p>
        </w:tc>
      </w:tr>
      <w:tr w:rsidR="00C00477" w:rsidRPr="00C00477" w:rsidTr="00A9621A">
        <w:trPr>
          <w:trHeight w:val="600"/>
        </w:trPr>
        <w:tc>
          <w:tcPr>
            <w:tcW w:w="212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學號</w:t>
            </w:r>
          </w:p>
        </w:tc>
        <w:tc>
          <w:tcPr>
            <w:tcW w:w="2693" w:type="dxa"/>
            <w:vAlign w:val="center"/>
          </w:tcPr>
          <w:p w:rsidR="00C00477" w:rsidRPr="00C00477" w:rsidRDefault="00C00477" w:rsidP="00417A68">
            <w:pPr>
              <w:rPr>
                <w:rFonts w:ascii="Times New Roman" w:eastAsia="標楷體" w:hAnsi="Times New Roman"/>
              </w:rPr>
            </w:pPr>
          </w:p>
        </w:tc>
        <w:tc>
          <w:tcPr>
            <w:tcW w:w="141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系所名稱</w:t>
            </w:r>
          </w:p>
        </w:tc>
        <w:tc>
          <w:tcPr>
            <w:tcW w:w="2835" w:type="dxa"/>
            <w:vAlign w:val="center"/>
          </w:tcPr>
          <w:p w:rsidR="00C00477" w:rsidRPr="00C00477" w:rsidRDefault="00C00477" w:rsidP="00417A68">
            <w:pPr>
              <w:rPr>
                <w:rFonts w:ascii="Times New Roman" w:eastAsia="標楷體" w:hAnsi="Times New Roman"/>
              </w:rPr>
            </w:pPr>
          </w:p>
        </w:tc>
      </w:tr>
      <w:tr w:rsidR="00C00477" w:rsidRPr="00C00477" w:rsidTr="00A9621A">
        <w:trPr>
          <w:trHeight w:val="100"/>
        </w:trPr>
        <w:tc>
          <w:tcPr>
            <w:tcW w:w="212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學位</w:t>
            </w:r>
          </w:p>
        </w:tc>
        <w:tc>
          <w:tcPr>
            <w:tcW w:w="6945" w:type="dxa"/>
            <w:gridSpan w:val="3"/>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w:t>
            </w:r>
            <w:r w:rsidRPr="00C00477">
              <w:rPr>
                <w:rFonts w:ascii="Times New Roman" w:eastAsia="標楷體" w:hAnsi="Times New Roman"/>
              </w:rPr>
              <w:t>碩士班</w:t>
            </w:r>
          </w:p>
          <w:p w:rsidR="00C00477" w:rsidRPr="00C00477" w:rsidRDefault="00C00477" w:rsidP="00417A68">
            <w:pPr>
              <w:rPr>
                <w:rFonts w:ascii="Times New Roman" w:eastAsia="標楷體" w:hAnsi="Times New Roman"/>
              </w:rPr>
            </w:pPr>
            <w:r w:rsidRPr="00C00477">
              <w:rPr>
                <w:rFonts w:ascii="Times New Roman" w:eastAsia="標楷體" w:hAnsi="Times New Roman"/>
              </w:rPr>
              <w:t>□</w:t>
            </w:r>
            <w:r w:rsidRPr="00C00477">
              <w:rPr>
                <w:rFonts w:ascii="Times New Roman" w:eastAsia="標楷體" w:hAnsi="Times New Roman"/>
              </w:rPr>
              <w:t>博士班</w:t>
            </w:r>
          </w:p>
        </w:tc>
      </w:tr>
      <w:tr w:rsidR="00C00477" w:rsidRPr="00C00477" w:rsidTr="00A9621A">
        <w:trPr>
          <w:trHeight w:val="503"/>
        </w:trPr>
        <w:tc>
          <w:tcPr>
            <w:tcW w:w="212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論文題目</w:t>
            </w:r>
          </w:p>
        </w:tc>
        <w:tc>
          <w:tcPr>
            <w:tcW w:w="6945" w:type="dxa"/>
            <w:gridSpan w:val="3"/>
            <w:vAlign w:val="center"/>
          </w:tcPr>
          <w:p w:rsidR="00C00477" w:rsidRPr="00C00477" w:rsidRDefault="00C00477" w:rsidP="00417A68">
            <w:pPr>
              <w:rPr>
                <w:rFonts w:ascii="Times New Roman" w:eastAsia="標楷體" w:hAnsi="Times New Roman"/>
              </w:rPr>
            </w:pPr>
          </w:p>
        </w:tc>
      </w:tr>
      <w:tr w:rsidR="00C00477" w:rsidRPr="00C00477" w:rsidTr="00A9621A">
        <w:trPr>
          <w:cantSplit/>
          <w:trHeight w:val="415"/>
        </w:trPr>
        <w:tc>
          <w:tcPr>
            <w:tcW w:w="9072" w:type="dxa"/>
            <w:gridSpan w:val="4"/>
            <w:shd w:val="clear" w:color="auto" w:fill="D9D9D9"/>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同意項目</w:t>
            </w:r>
          </w:p>
        </w:tc>
      </w:tr>
      <w:tr w:rsidR="00C00477" w:rsidRPr="00C00477" w:rsidTr="00A9621A">
        <w:trPr>
          <w:cantSplit/>
          <w:trHeight w:val="765"/>
        </w:trPr>
        <w:tc>
          <w:tcPr>
            <w:tcW w:w="2127" w:type="dxa"/>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w:t>
            </w:r>
            <w:r w:rsidRPr="00C00477">
              <w:rPr>
                <w:rFonts w:ascii="Times New Roman" w:eastAsia="標楷體" w:hAnsi="Times New Roman"/>
              </w:rPr>
              <w:t>立即公開</w:t>
            </w:r>
          </w:p>
        </w:tc>
        <w:tc>
          <w:tcPr>
            <w:tcW w:w="6945" w:type="dxa"/>
            <w:gridSpan w:val="3"/>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w:t>
            </w:r>
            <w:r w:rsidRPr="00C00477">
              <w:rPr>
                <w:rFonts w:ascii="Times New Roman" w:eastAsia="標楷體" w:hAnsi="Times New Roman"/>
              </w:rPr>
              <w:t>若選擇立即公開，相關研究成果即將喪失申請專利權利</w:t>
            </w:r>
          </w:p>
        </w:tc>
      </w:tr>
      <w:tr w:rsidR="00C00477" w:rsidRPr="00C00477" w:rsidTr="00A9621A">
        <w:trPr>
          <w:cantSplit/>
          <w:trHeight w:val="810"/>
        </w:trPr>
        <w:tc>
          <w:tcPr>
            <w:tcW w:w="2127" w:type="dxa"/>
            <w:vMerge w:val="restart"/>
            <w:vAlign w:val="center"/>
          </w:tcPr>
          <w:p w:rsidR="00C00477" w:rsidRPr="00C00477" w:rsidRDefault="00C00477" w:rsidP="00C00477">
            <w:pPr>
              <w:numPr>
                <w:ilvl w:val="0"/>
                <w:numId w:val="23"/>
              </w:numPr>
              <w:spacing w:line="360" w:lineRule="auto"/>
              <w:rPr>
                <w:rFonts w:ascii="Times New Roman" w:eastAsia="標楷體" w:hAnsi="Times New Roman"/>
              </w:rPr>
            </w:pPr>
            <w:r w:rsidRPr="00C00477">
              <w:rPr>
                <w:rFonts w:ascii="Times New Roman" w:eastAsia="標楷體" w:hAnsi="Times New Roman"/>
              </w:rPr>
              <w:t>延後公開</w:t>
            </w:r>
          </w:p>
          <w:p w:rsidR="00C00477" w:rsidRPr="00C00477" w:rsidRDefault="00C00477" w:rsidP="00417A68">
            <w:pPr>
              <w:rPr>
                <w:rFonts w:ascii="Times New Roman" w:eastAsia="標楷體" w:hAnsi="Times New Roman"/>
              </w:rPr>
            </w:pPr>
            <w:r w:rsidRPr="00C00477">
              <w:rPr>
                <w:rFonts w:ascii="Times New Roman" w:eastAsia="標楷體" w:hAnsi="Times New Roman"/>
              </w:rPr>
              <w:t>含紙本論文及電子論文書目資料</w:t>
            </w:r>
            <w:r w:rsidRPr="00C00477">
              <w:rPr>
                <w:rFonts w:ascii="Times New Roman" w:eastAsia="標楷體" w:hAnsi="Times New Roman"/>
              </w:rPr>
              <w:t>(</w:t>
            </w:r>
            <w:r w:rsidRPr="00C00477">
              <w:rPr>
                <w:rFonts w:ascii="Times New Roman" w:eastAsia="標楷體" w:hAnsi="Times New Roman"/>
              </w:rPr>
              <w:t>包含書目、目次、摘要、引用文獻</w:t>
            </w:r>
            <w:r w:rsidRPr="00C00477">
              <w:rPr>
                <w:rFonts w:ascii="Times New Roman" w:eastAsia="標楷體" w:hAnsi="Times New Roman"/>
              </w:rPr>
              <w:t>)</w:t>
            </w:r>
          </w:p>
          <w:p w:rsidR="00C00477" w:rsidRPr="00C00477" w:rsidRDefault="00C00477" w:rsidP="00417A68">
            <w:pPr>
              <w:rPr>
                <w:rFonts w:ascii="Times New Roman" w:eastAsia="標楷體" w:hAnsi="Times New Roman"/>
              </w:rPr>
            </w:pPr>
          </w:p>
        </w:tc>
        <w:tc>
          <w:tcPr>
            <w:tcW w:w="6945" w:type="dxa"/>
            <w:gridSpan w:val="3"/>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延後公開原因：</w:t>
            </w:r>
          </w:p>
        </w:tc>
      </w:tr>
      <w:tr w:rsidR="00C00477" w:rsidRPr="00C00477" w:rsidTr="00A9621A">
        <w:trPr>
          <w:cantSplit/>
          <w:trHeight w:val="945"/>
        </w:trPr>
        <w:tc>
          <w:tcPr>
            <w:tcW w:w="2127" w:type="dxa"/>
            <w:vMerge/>
            <w:vAlign w:val="center"/>
          </w:tcPr>
          <w:p w:rsidR="00C00477" w:rsidRPr="00C00477" w:rsidRDefault="00C00477" w:rsidP="00417A68">
            <w:pPr>
              <w:rPr>
                <w:rFonts w:ascii="Times New Roman" w:eastAsia="標楷體" w:hAnsi="Times New Roman"/>
              </w:rPr>
            </w:pPr>
          </w:p>
        </w:tc>
        <w:tc>
          <w:tcPr>
            <w:tcW w:w="6945" w:type="dxa"/>
            <w:gridSpan w:val="3"/>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公開日期：</w:t>
            </w:r>
          </w:p>
          <w:p w:rsidR="00C00477" w:rsidRPr="00C00477" w:rsidRDefault="00C00477" w:rsidP="00417A68">
            <w:pPr>
              <w:rPr>
                <w:rFonts w:ascii="Times New Roman" w:eastAsia="標楷體" w:hAnsi="Times New Roman"/>
              </w:rPr>
            </w:pPr>
            <w:r w:rsidRPr="00C00477">
              <w:rPr>
                <w:rFonts w:ascii="Times New Roman" w:eastAsia="標楷體" w:hAnsi="Times New Roman"/>
              </w:rPr>
              <w:t>中華民國</w:t>
            </w:r>
            <w:r w:rsidRPr="00C00477">
              <w:rPr>
                <w:rFonts w:ascii="Times New Roman" w:eastAsia="標楷體" w:hAnsi="Times New Roman"/>
              </w:rPr>
              <w:t xml:space="preserve">   </w:t>
            </w:r>
            <w:r w:rsidRPr="00C00477">
              <w:rPr>
                <w:rFonts w:ascii="Times New Roman" w:eastAsia="標楷體" w:hAnsi="Times New Roman"/>
              </w:rPr>
              <w:t xml:space="preserve">　</w:t>
            </w:r>
            <w:r w:rsidRPr="00C00477">
              <w:rPr>
                <w:rFonts w:ascii="Times New Roman" w:eastAsia="標楷體" w:hAnsi="Times New Roman"/>
              </w:rPr>
              <w:t xml:space="preserve">       </w:t>
            </w:r>
            <w:r w:rsidRPr="00C00477">
              <w:rPr>
                <w:rFonts w:ascii="Times New Roman" w:eastAsia="標楷體" w:hAnsi="Times New Roman"/>
              </w:rPr>
              <w:t xml:space="preserve">年　</w:t>
            </w:r>
            <w:r w:rsidRPr="00C00477">
              <w:rPr>
                <w:rFonts w:ascii="Times New Roman" w:eastAsia="標楷體" w:hAnsi="Times New Roman"/>
              </w:rPr>
              <w:t xml:space="preserve">         </w:t>
            </w:r>
            <w:r w:rsidRPr="00C00477">
              <w:rPr>
                <w:rFonts w:ascii="Times New Roman" w:eastAsia="標楷體" w:hAnsi="Times New Roman"/>
              </w:rPr>
              <w:t>月</w:t>
            </w:r>
            <w:r w:rsidRPr="00C00477">
              <w:rPr>
                <w:rFonts w:ascii="Times New Roman" w:eastAsia="標楷體" w:hAnsi="Times New Roman"/>
              </w:rPr>
              <w:t xml:space="preserve">  </w:t>
            </w:r>
            <w:r w:rsidRPr="00C00477">
              <w:rPr>
                <w:rFonts w:ascii="Times New Roman" w:eastAsia="標楷體" w:hAnsi="Times New Roman"/>
              </w:rPr>
              <w:t xml:space="preserve">　</w:t>
            </w:r>
            <w:r w:rsidRPr="00C00477">
              <w:rPr>
                <w:rFonts w:ascii="Times New Roman" w:eastAsia="標楷體" w:hAnsi="Times New Roman"/>
              </w:rPr>
              <w:t xml:space="preserve">       </w:t>
            </w:r>
            <w:r w:rsidRPr="00C00477">
              <w:rPr>
                <w:rFonts w:ascii="Times New Roman" w:eastAsia="標楷體" w:hAnsi="Times New Roman"/>
              </w:rPr>
              <w:t>日起</w:t>
            </w:r>
            <w:r w:rsidRPr="00C00477">
              <w:rPr>
                <w:rFonts w:ascii="Times New Roman" w:eastAsia="標楷體" w:hAnsi="Times New Roman"/>
              </w:rPr>
              <w:t xml:space="preserve"> (</w:t>
            </w:r>
            <w:r w:rsidRPr="00C00477">
              <w:rPr>
                <w:rFonts w:ascii="Times New Roman" w:eastAsia="標楷體" w:hAnsi="Times New Roman"/>
              </w:rPr>
              <w:t>年限最長為</w:t>
            </w:r>
            <w:r w:rsidRPr="00C00477">
              <w:rPr>
                <w:rFonts w:ascii="Times New Roman" w:eastAsia="標楷體" w:hAnsi="Times New Roman"/>
              </w:rPr>
              <w:t>5</w:t>
            </w:r>
            <w:r w:rsidRPr="00C00477">
              <w:rPr>
                <w:rFonts w:ascii="Times New Roman" w:eastAsia="標楷體" w:hAnsi="Times New Roman"/>
              </w:rPr>
              <w:t>年</w:t>
            </w:r>
            <w:r w:rsidRPr="00C00477">
              <w:rPr>
                <w:rFonts w:ascii="Times New Roman" w:eastAsia="標楷體" w:hAnsi="Times New Roman"/>
              </w:rPr>
              <w:t>)</w:t>
            </w:r>
          </w:p>
        </w:tc>
      </w:tr>
      <w:tr w:rsidR="00C00477" w:rsidRPr="00C00477" w:rsidTr="00A9621A">
        <w:trPr>
          <w:cantSplit/>
          <w:trHeight w:val="1549"/>
        </w:trPr>
        <w:tc>
          <w:tcPr>
            <w:tcW w:w="2127" w:type="dxa"/>
            <w:vMerge/>
            <w:vAlign w:val="center"/>
          </w:tcPr>
          <w:p w:rsidR="00C00477" w:rsidRPr="00C00477" w:rsidRDefault="00C00477" w:rsidP="00417A68">
            <w:pPr>
              <w:rPr>
                <w:rFonts w:ascii="Times New Roman" w:eastAsia="標楷體" w:hAnsi="Times New Roman"/>
              </w:rPr>
            </w:pPr>
          </w:p>
        </w:tc>
        <w:tc>
          <w:tcPr>
            <w:tcW w:w="6945" w:type="dxa"/>
            <w:gridSpan w:val="3"/>
            <w:vAlign w:val="center"/>
          </w:tcPr>
          <w:p w:rsidR="00C00477" w:rsidRPr="00C00477" w:rsidRDefault="00C00477" w:rsidP="00417A68">
            <w:pPr>
              <w:rPr>
                <w:rFonts w:ascii="Times New Roman" w:eastAsia="標楷體" w:hAnsi="Times New Roman"/>
              </w:rPr>
            </w:pPr>
            <w:r w:rsidRPr="00C00477">
              <w:rPr>
                <w:rFonts w:ascii="Times New Roman" w:eastAsia="標楷體" w:hAnsi="Times New Roman"/>
              </w:rPr>
              <w:t>備註</w:t>
            </w:r>
            <w:r w:rsidRPr="00C00477">
              <w:rPr>
                <w:rFonts w:ascii="Times New Roman" w:eastAsia="標楷體" w:hAnsi="Times New Roman"/>
              </w:rPr>
              <w:t>1</w:t>
            </w:r>
            <w:r w:rsidRPr="00C00477">
              <w:rPr>
                <w:rFonts w:ascii="Times New Roman" w:eastAsia="標楷體" w:hAnsi="Times New Roman"/>
              </w:rPr>
              <w:t>：紙本論文</w:t>
            </w:r>
            <w:r w:rsidRPr="00C00477">
              <w:rPr>
                <w:rFonts w:ascii="Times New Roman" w:eastAsia="標楷體" w:hAnsi="Times New Roman"/>
              </w:rPr>
              <w:t>(</w:t>
            </w:r>
            <w:r w:rsidRPr="00C00477">
              <w:rPr>
                <w:rFonts w:ascii="Times New Roman" w:eastAsia="標楷體" w:hAnsi="Times New Roman"/>
              </w:rPr>
              <w:t>平裝本</w:t>
            </w:r>
            <w:r w:rsidRPr="00C00477">
              <w:rPr>
                <w:rFonts w:ascii="Times New Roman" w:eastAsia="標楷體" w:hAnsi="Times New Roman"/>
              </w:rPr>
              <w:t>)</w:t>
            </w:r>
            <w:r w:rsidRPr="00C00477">
              <w:rPr>
                <w:rFonts w:ascii="Times New Roman" w:eastAsia="標楷體" w:hAnsi="Times New Roman"/>
              </w:rPr>
              <w:t>連同本申請書正本提送各系所學位學程辦公室彙整後，統一轉教務處處理；另提供紙本論文予圖書館</w:t>
            </w:r>
            <w:r w:rsidRPr="00C00477">
              <w:rPr>
                <w:rFonts w:ascii="Times New Roman" w:eastAsia="標楷體" w:hAnsi="Times New Roman"/>
              </w:rPr>
              <w:t>(</w:t>
            </w:r>
            <w:r w:rsidRPr="00C00477">
              <w:rPr>
                <w:rFonts w:ascii="Times New Roman" w:eastAsia="標楷體" w:hAnsi="Times New Roman"/>
              </w:rPr>
              <w:t>精裝本</w:t>
            </w:r>
            <w:r w:rsidRPr="00C00477">
              <w:rPr>
                <w:rFonts w:ascii="Times New Roman" w:eastAsia="標楷體" w:hAnsi="Times New Roman"/>
              </w:rPr>
              <w:t>)</w:t>
            </w:r>
            <w:r w:rsidRPr="00C00477">
              <w:rPr>
                <w:rFonts w:ascii="Times New Roman" w:eastAsia="標楷體" w:hAnsi="Times New Roman"/>
              </w:rPr>
              <w:t>及系所</w:t>
            </w:r>
            <w:r w:rsidRPr="00C00477">
              <w:rPr>
                <w:rFonts w:ascii="Times New Roman" w:eastAsia="標楷體" w:hAnsi="Times New Roman"/>
              </w:rPr>
              <w:t>(</w:t>
            </w:r>
            <w:r w:rsidRPr="00C00477">
              <w:rPr>
                <w:rFonts w:ascii="Times New Roman" w:eastAsia="標楷體" w:hAnsi="Times New Roman"/>
              </w:rPr>
              <w:t>平裝本</w:t>
            </w:r>
            <w:r w:rsidRPr="00C00477">
              <w:rPr>
                <w:rFonts w:ascii="Times New Roman" w:eastAsia="標楷體" w:hAnsi="Times New Roman"/>
              </w:rPr>
              <w:t>)</w:t>
            </w:r>
            <w:r w:rsidRPr="00C00477">
              <w:rPr>
                <w:rFonts w:ascii="Times New Roman" w:eastAsia="標楷體" w:hAnsi="Times New Roman"/>
              </w:rPr>
              <w:t>，各保管單位應盡保密責任。</w:t>
            </w:r>
          </w:p>
          <w:p w:rsidR="00C00477" w:rsidRPr="00C00477" w:rsidRDefault="00C00477" w:rsidP="00417A68">
            <w:pPr>
              <w:rPr>
                <w:rFonts w:ascii="Times New Roman" w:eastAsia="標楷體" w:hAnsi="Times New Roman"/>
              </w:rPr>
            </w:pPr>
            <w:r w:rsidRPr="00C00477">
              <w:rPr>
                <w:rFonts w:ascii="Times New Roman" w:eastAsia="標楷體" w:hAnsi="Times New Roman"/>
              </w:rPr>
              <w:t>備註</w:t>
            </w:r>
            <w:r w:rsidRPr="00C00477">
              <w:rPr>
                <w:rFonts w:ascii="Times New Roman" w:eastAsia="標楷體" w:hAnsi="Times New Roman"/>
              </w:rPr>
              <w:t>2</w:t>
            </w:r>
            <w:r w:rsidRPr="00C00477">
              <w:rPr>
                <w:rFonts w:ascii="Times New Roman" w:eastAsia="標楷體" w:hAnsi="Times New Roman"/>
              </w:rPr>
              <w:t>：電子論文全文延後公開，請於系統提交論文時務必於系統上勾選延後公開及設定時間。</w:t>
            </w:r>
          </w:p>
        </w:tc>
      </w:tr>
    </w:tbl>
    <w:p w:rsidR="00C00477" w:rsidRDefault="00C00477" w:rsidP="00C00477">
      <w:pPr>
        <w:rPr>
          <w:rFonts w:ascii="Times New Roman" w:eastAsia="標楷體" w:hAnsi="Times New Roman"/>
        </w:rPr>
      </w:pPr>
    </w:p>
    <w:p w:rsidR="00C00477" w:rsidRPr="00C00477" w:rsidRDefault="00C00477" w:rsidP="00C00477">
      <w:pPr>
        <w:rPr>
          <w:rFonts w:ascii="Times New Roman" w:eastAsia="標楷體" w:hAnsi="Times New Roman"/>
        </w:rPr>
      </w:pPr>
      <w:r w:rsidRPr="00C00477">
        <w:rPr>
          <w:rFonts w:ascii="Times New Roman" w:eastAsia="標楷體" w:hAnsi="Times New Roman"/>
        </w:rPr>
        <w:t>申請人簽名：</w:t>
      </w:r>
      <w:r w:rsidRPr="00C00477">
        <w:rPr>
          <w:rFonts w:ascii="Times New Roman" w:eastAsia="標楷體" w:hAnsi="Times New Roman"/>
        </w:rPr>
        <w:t xml:space="preserve">  _____________________________</w:t>
      </w:r>
    </w:p>
    <w:p w:rsidR="00C00477" w:rsidRDefault="00C00477" w:rsidP="00C00477">
      <w:pPr>
        <w:rPr>
          <w:rFonts w:ascii="Times New Roman" w:eastAsia="標楷體" w:hAnsi="Times New Roman"/>
        </w:rPr>
      </w:pPr>
    </w:p>
    <w:p w:rsidR="00C00477" w:rsidRPr="00C00477" w:rsidRDefault="00C00477" w:rsidP="00C00477">
      <w:pPr>
        <w:rPr>
          <w:rFonts w:ascii="Times New Roman" w:eastAsia="標楷體" w:hAnsi="Times New Roman"/>
        </w:rPr>
      </w:pPr>
      <w:r w:rsidRPr="00C00477">
        <w:rPr>
          <w:rFonts w:ascii="Times New Roman" w:eastAsia="標楷體" w:hAnsi="Times New Roman"/>
        </w:rPr>
        <w:t>指導教授簽名：</w:t>
      </w:r>
      <w:r w:rsidRPr="00C00477">
        <w:rPr>
          <w:rFonts w:ascii="Times New Roman" w:eastAsia="標楷體" w:hAnsi="Times New Roman"/>
        </w:rPr>
        <w:t xml:space="preserve">  ___________________________</w:t>
      </w:r>
    </w:p>
    <w:p w:rsidR="00C00477" w:rsidRDefault="00C00477" w:rsidP="00C00477">
      <w:pPr>
        <w:rPr>
          <w:rFonts w:ascii="Times New Roman" w:eastAsia="標楷體" w:hAnsi="Times New Roman"/>
        </w:rPr>
      </w:pPr>
    </w:p>
    <w:p w:rsidR="00C00477" w:rsidRPr="00C00477" w:rsidRDefault="00C00477" w:rsidP="00C00477">
      <w:pPr>
        <w:rPr>
          <w:rFonts w:ascii="Times New Roman" w:eastAsia="標楷體" w:hAnsi="Times New Roman"/>
        </w:rPr>
      </w:pPr>
      <w:r w:rsidRPr="00C00477">
        <w:rPr>
          <w:rFonts w:ascii="Times New Roman" w:eastAsia="標楷體" w:hAnsi="Times New Roman"/>
        </w:rPr>
        <w:t>研究所所長簽名：</w:t>
      </w:r>
      <w:r w:rsidRPr="00C00477">
        <w:rPr>
          <w:rFonts w:ascii="Times New Roman" w:eastAsia="標楷體" w:hAnsi="Times New Roman"/>
        </w:rPr>
        <w:t xml:space="preserve">  _________________________</w:t>
      </w:r>
    </w:p>
    <w:p w:rsidR="00C00477" w:rsidRDefault="00C00477" w:rsidP="00C00477">
      <w:pPr>
        <w:spacing w:beforeLines="100" w:before="360" w:afterLines="100" w:after="360" w:line="480" w:lineRule="auto"/>
        <w:rPr>
          <w:rFonts w:ascii="Times New Roman" w:eastAsia="標楷體" w:hAnsi="Times New Roman"/>
          <w:color w:val="000000"/>
          <w:sz w:val="32"/>
          <w:szCs w:val="32"/>
        </w:rPr>
      </w:pPr>
      <w:r w:rsidRPr="00C00477">
        <w:rPr>
          <w:rFonts w:ascii="Times New Roman" w:eastAsia="標楷體" w:hAnsi="Times New Roman"/>
        </w:rPr>
        <w:t>申請日期：中華民國</w:t>
      </w:r>
      <w:r w:rsidRPr="00C00477">
        <w:rPr>
          <w:rFonts w:ascii="Times New Roman" w:eastAsia="標楷體" w:hAnsi="Times New Roman"/>
        </w:rPr>
        <w:t>_____</w:t>
      </w:r>
      <w:r w:rsidRPr="00C00477">
        <w:rPr>
          <w:rFonts w:ascii="Times New Roman" w:eastAsia="標楷體" w:hAnsi="Times New Roman"/>
        </w:rPr>
        <w:t>年</w:t>
      </w:r>
      <w:r w:rsidRPr="00C00477">
        <w:rPr>
          <w:rFonts w:ascii="Times New Roman" w:eastAsia="標楷體" w:hAnsi="Times New Roman"/>
        </w:rPr>
        <w:t>_____</w:t>
      </w:r>
      <w:r w:rsidRPr="00C00477">
        <w:rPr>
          <w:rFonts w:ascii="Times New Roman" w:eastAsia="標楷體" w:hAnsi="Times New Roman"/>
        </w:rPr>
        <w:t>月</w:t>
      </w:r>
      <w:r w:rsidRPr="00C00477">
        <w:rPr>
          <w:rFonts w:ascii="Times New Roman" w:eastAsia="標楷體" w:hAnsi="Times New Roman"/>
        </w:rPr>
        <w:t>_____</w:t>
      </w:r>
      <w:r w:rsidRPr="00C00477">
        <w:rPr>
          <w:rFonts w:ascii="Times New Roman" w:eastAsia="標楷體" w:hAnsi="Times New Roman"/>
        </w:rPr>
        <w:t>日</w:t>
      </w:r>
    </w:p>
    <w:p w:rsidR="00C00477" w:rsidRDefault="00C00477" w:rsidP="00C00477">
      <w:pPr>
        <w:spacing w:beforeLines="100" w:before="360" w:afterLines="100" w:after="360" w:line="480" w:lineRule="auto"/>
        <w:rPr>
          <w:rFonts w:ascii="Times New Roman" w:eastAsia="標楷體" w:hAnsi="Times New Roman"/>
          <w:color w:val="000000"/>
          <w:sz w:val="32"/>
          <w:szCs w:val="32"/>
        </w:rPr>
      </w:pPr>
    </w:p>
    <w:p w:rsidR="00C2545E" w:rsidRPr="00C2545E" w:rsidRDefault="00C2545E" w:rsidP="000D395F">
      <w:pPr>
        <w:pStyle w:val="1"/>
        <w:numPr>
          <w:ilvl w:val="0"/>
          <w:numId w:val="0"/>
        </w:numPr>
        <w:ind w:leftChars="-1" w:hanging="2"/>
      </w:pPr>
      <w:r w:rsidRPr="00C2545E">
        <w:lastRenderedPageBreak/>
        <w:t>臺北醫學大學學位考試保密同意書暨簽到表</w:t>
      </w:r>
    </w:p>
    <w:p w:rsidR="00C2545E" w:rsidRPr="00C2545E" w:rsidRDefault="00C2545E" w:rsidP="00C2545E">
      <w:pPr>
        <w:pStyle w:val="a8"/>
        <w:jc w:val="center"/>
        <w:rPr>
          <w:rFonts w:ascii="Times New Roman" w:eastAsia="標楷體" w:hAnsi="Times New Roman"/>
        </w:rPr>
      </w:pPr>
      <w:r w:rsidRPr="00C2545E">
        <w:rPr>
          <w:rFonts w:ascii="Times New Roman" w:eastAsia="標楷體" w:hAnsi="Times New Roman"/>
          <w:color w:val="000000"/>
        </w:rPr>
        <w:t>(</w:t>
      </w:r>
      <w:r w:rsidRPr="00C2545E">
        <w:rPr>
          <w:rFonts w:ascii="Times New Roman" w:eastAsia="標楷體" w:hAnsi="Times New Roman"/>
        </w:rPr>
        <w:t>本文件影本與論文一併裝訂</w:t>
      </w:r>
      <w:r w:rsidRPr="00C2545E">
        <w:rPr>
          <w:rFonts w:ascii="Times New Roman" w:eastAsia="標楷體" w:hAnsi="Times New Roman"/>
          <w:color w:val="000000"/>
        </w:rPr>
        <w:t>)</w:t>
      </w:r>
    </w:p>
    <w:p w:rsidR="00C2545E" w:rsidRPr="00C2545E" w:rsidRDefault="00C2545E" w:rsidP="00C2545E">
      <w:pPr>
        <w:rPr>
          <w:rFonts w:ascii="Times New Roman" w:eastAsia="標楷體" w:hAnsi="Times New Roman"/>
        </w:rPr>
      </w:pPr>
      <w:r w:rsidRPr="00C2545E">
        <w:rPr>
          <w:rFonts w:ascii="Times New Roman" w:eastAsia="標楷體" w:hAnsi="Times New Roman"/>
        </w:rPr>
        <w:t>學位考試基本資料：</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993"/>
        <w:gridCol w:w="1309"/>
        <w:gridCol w:w="3507"/>
      </w:tblGrid>
      <w:tr w:rsidR="00C2545E" w:rsidRPr="00C2545E" w:rsidTr="00A9621A">
        <w:trPr>
          <w:trHeight w:val="451"/>
        </w:trPr>
        <w:tc>
          <w:tcPr>
            <w:tcW w:w="1263" w:type="dxa"/>
            <w:vMerge w:val="restart"/>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論文題目</w:t>
            </w:r>
          </w:p>
        </w:tc>
        <w:tc>
          <w:tcPr>
            <w:tcW w:w="7809" w:type="dxa"/>
            <w:gridSpan w:val="3"/>
          </w:tcPr>
          <w:p w:rsidR="00C2545E" w:rsidRPr="00C2545E" w:rsidRDefault="00C2545E" w:rsidP="00417A68">
            <w:pPr>
              <w:rPr>
                <w:rFonts w:ascii="Times New Roman" w:eastAsia="標楷體" w:hAnsi="Times New Roman"/>
              </w:rPr>
            </w:pPr>
            <w:r w:rsidRPr="00C2545E">
              <w:rPr>
                <w:rFonts w:ascii="Times New Roman" w:eastAsia="標楷體" w:hAnsi="Times New Roman"/>
              </w:rPr>
              <w:t>(</w:t>
            </w:r>
            <w:r w:rsidRPr="00C2545E">
              <w:rPr>
                <w:rFonts w:ascii="Times New Roman" w:eastAsia="標楷體" w:hAnsi="Times New Roman"/>
              </w:rPr>
              <w:t>中文</w:t>
            </w:r>
            <w:r w:rsidRPr="00C2545E">
              <w:rPr>
                <w:rFonts w:ascii="Times New Roman" w:eastAsia="標楷體" w:hAnsi="Times New Roman"/>
              </w:rPr>
              <w:t>)</w:t>
            </w:r>
          </w:p>
        </w:tc>
      </w:tr>
      <w:tr w:rsidR="00C2545E" w:rsidRPr="00C2545E" w:rsidTr="00A9621A">
        <w:trPr>
          <w:trHeight w:val="417"/>
        </w:trPr>
        <w:tc>
          <w:tcPr>
            <w:tcW w:w="1263" w:type="dxa"/>
            <w:vMerge/>
            <w:vAlign w:val="center"/>
          </w:tcPr>
          <w:p w:rsidR="00C2545E" w:rsidRPr="00C2545E" w:rsidRDefault="00C2545E" w:rsidP="00417A68">
            <w:pPr>
              <w:rPr>
                <w:rFonts w:ascii="Times New Roman" w:eastAsia="標楷體" w:hAnsi="Times New Roman"/>
              </w:rPr>
            </w:pPr>
          </w:p>
        </w:tc>
        <w:tc>
          <w:tcPr>
            <w:tcW w:w="7809" w:type="dxa"/>
            <w:gridSpan w:val="3"/>
          </w:tcPr>
          <w:p w:rsidR="00C2545E" w:rsidRPr="00C2545E" w:rsidRDefault="00C2545E" w:rsidP="00417A68">
            <w:pPr>
              <w:rPr>
                <w:rFonts w:ascii="Times New Roman" w:eastAsia="標楷體" w:hAnsi="Times New Roman"/>
              </w:rPr>
            </w:pPr>
            <w:r w:rsidRPr="00C2545E">
              <w:rPr>
                <w:rFonts w:ascii="Times New Roman" w:eastAsia="標楷體" w:hAnsi="Times New Roman"/>
              </w:rPr>
              <w:t>(</w:t>
            </w:r>
            <w:r w:rsidRPr="00C2545E">
              <w:rPr>
                <w:rFonts w:ascii="Times New Roman" w:eastAsia="標楷體" w:hAnsi="Times New Roman"/>
              </w:rPr>
              <w:t>英文</w:t>
            </w:r>
            <w:r w:rsidRPr="00C2545E">
              <w:rPr>
                <w:rFonts w:ascii="Times New Roman" w:eastAsia="標楷體" w:hAnsi="Times New Roman"/>
              </w:rPr>
              <w:t>)</w:t>
            </w:r>
          </w:p>
        </w:tc>
      </w:tr>
      <w:tr w:rsidR="00C2545E" w:rsidRPr="00C2545E" w:rsidTr="00A9621A">
        <w:trPr>
          <w:trHeight w:val="533"/>
        </w:trPr>
        <w:tc>
          <w:tcPr>
            <w:tcW w:w="1263"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指導教授</w:t>
            </w:r>
          </w:p>
        </w:tc>
        <w:tc>
          <w:tcPr>
            <w:tcW w:w="2993" w:type="dxa"/>
            <w:vAlign w:val="center"/>
          </w:tcPr>
          <w:p w:rsidR="00C2545E" w:rsidRPr="00C2545E" w:rsidRDefault="00C2545E" w:rsidP="00417A68">
            <w:pPr>
              <w:rPr>
                <w:rFonts w:ascii="Times New Roman" w:eastAsia="標楷體" w:hAnsi="Times New Roman"/>
              </w:rPr>
            </w:pPr>
          </w:p>
        </w:tc>
        <w:tc>
          <w:tcPr>
            <w:tcW w:w="1309"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職稱</w:t>
            </w:r>
          </w:p>
        </w:tc>
        <w:tc>
          <w:tcPr>
            <w:tcW w:w="3507" w:type="dxa"/>
            <w:vAlign w:val="center"/>
          </w:tcPr>
          <w:p w:rsidR="00C2545E" w:rsidRPr="00C2545E" w:rsidRDefault="00C2545E" w:rsidP="00417A68">
            <w:pPr>
              <w:rPr>
                <w:rFonts w:ascii="Times New Roman" w:eastAsia="標楷體" w:hAnsi="Times New Roman"/>
              </w:rPr>
            </w:pPr>
          </w:p>
        </w:tc>
      </w:tr>
      <w:tr w:rsidR="00C2545E" w:rsidRPr="00C2545E" w:rsidTr="00A9621A">
        <w:trPr>
          <w:trHeight w:val="491"/>
        </w:trPr>
        <w:tc>
          <w:tcPr>
            <w:tcW w:w="1263" w:type="dxa"/>
            <w:vMerge w:val="restart"/>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學生姓名</w:t>
            </w:r>
          </w:p>
        </w:tc>
        <w:tc>
          <w:tcPr>
            <w:tcW w:w="2993" w:type="dxa"/>
            <w:vMerge w:val="restart"/>
          </w:tcPr>
          <w:p w:rsidR="00C2545E" w:rsidRPr="00C2545E" w:rsidRDefault="00C2545E" w:rsidP="00417A68">
            <w:pPr>
              <w:rPr>
                <w:rFonts w:ascii="Times New Roman" w:eastAsia="標楷體" w:hAnsi="Times New Roman"/>
              </w:rPr>
            </w:pPr>
          </w:p>
        </w:tc>
        <w:tc>
          <w:tcPr>
            <w:tcW w:w="1309"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系所</w:t>
            </w:r>
          </w:p>
        </w:tc>
        <w:tc>
          <w:tcPr>
            <w:tcW w:w="3507" w:type="dxa"/>
            <w:vAlign w:val="center"/>
          </w:tcPr>
          <w:p w:rsidR="00C2545E" w:rsidRPr="00C2545E" w:rsidRDefault="00C2545E" w:rsidP="00417A68">
            <w:pPr>
              <w:rPr>
                <w:rFonts w:ascii="Times New Roman" w:eastAsia="標楷體" w:hAnsi="Times New Roman"/>
              </w:rPr>
            </w:pPr>
          </w:p>
        </w:tc>
      </w:tr>
      <w:tr w:rsidR="00C2545E" w:rsidRPr="00C2545E" w:rsidTr="00A9621A">
        <w:trPr>
          <w:trHeight w:val="505"/>
        </w:trPr>
        <w:tc>
          <w:tcPr>
            <w:tcW w:w="1263" w:type="dxa"/>
            <w:vMerge/>
            <w:vAlign w:val="center"/>
          </w:tcPr>
          <w:p w:rsidR="00C2545E" w:rsidRPr="00C2545E" w:rsidRDefault="00C2545E" w:rsidP="00417A68">
            <w:pPr>
              <w:rPr>
                <w:rFonts w:ascii="Times New Roman" w:eastAsia="標楷體" w:hAnsi="Times New Roman"/>
              </w:rPr>
            </w:pPr>
          </w:p>
        </w:tc>
        <w:tc>
          <w:tcPr>
            <w:tcW w:w="2993" w:type="dxa"/>
            <w:vMerge/>
          </w:tcPr>
          <w:p w:rsidR="00C2545E" w:rsidRPr="00C2545E" w:rsidRDefault="00C2545E" w:rsidP="00417A68">
            <w:pPr>
              <w:rPr>
                <w:rFonts w:ascii="Times New Roman" w:eastAsia="標楷體" w:hAnsi="Times New Roman"/>
              </w:rPr>
            </w:pPr>
          </w:p>
        </w:tc>
        <w:tc>
          <w:tcPr>
            <w:tcW w:w="1309"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學號</w:t>
            </w:r>
          </w:p>
        </w:tc>
        <w:tc>
          <w:tcPr>
            <w:tcW w:w="3507" w:type="dxa"/>
            <w:vAlign w:val="center"/>
          </w:tcPr>
          <w:p w:rsidR="00C2545E" w:rsidRPr="00C2545E" w:rsidRDefault="00C2545E" w:rsidP="00417A68">
            <w:pPr>
              <w:rPr>
                <w:rFonts w:ascii="Times New Roman" w:eastAsia="標楷體" w:hAnsi="Times New Roman"/>
              </w:rPr>
            </w:pPr>
          </w:p>
        </w:tc>
      </w:tr>
      <w:tr w:rsidR="00C2545E" w:rsidRPr="00C2545E" w:rsidTr="00A9621A">
        <w:trPr>
          <w:trHeight w:val="557"/>
        </w:trPr>
        <w:tc>
          <w:tcPr>
            <w:tcW w:w="1263"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考試時間</w:t>
            </w:r>
          </w:p>
        </w:tc>
        <w:tc>
          <w:tcPr>
            <w:tcW w:w="7809" w:type="dxa"/>
            <w:gridSpan w:val="3"/>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 xml:space="preserve">　年　　　月　　　日上／下午　　　時　　　分</w:t>
            </w:r>
          </w:p>
        </w:tc>
      </w:tr>
      <w:tr w:rsidR="00C2545E" w:rsidRPr="00C2545E" w:rsidTr="00A9621A">
        <w:trPr>
          <w:trHeight w:val="551"/>
        </w:trPr>
        <w:tc>
          <w:tcPr>
            <w:tcW w:w="1263"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考試地點</w:t>
            </w:r>
          </w:p>
        </w:tc>
        <w:tc>
          <w:tcPr>
            <w:tcW w:w="7809" w:type="dxa"/>
            <w:gridSpan w:val="3"/>
            <w:vAlign w:val="center"/>
          </w:tcPr>
          <w:p w:rsidR="00C2545E" w:rsidRPr="00C2545E" w:rsidRDefault="00C2545E" w:rsidP="00417A68">
            <w:pPr>
              <w:rPr>
                <w:rFonts w:ascii="Times New Roman" w:eastAsia="標楷體" w:hAnsi="Times New Roman"/>
              </w:rPr>
            </w:pPr>
          </w:p>
        </w:tc>
      </w:tr>
    </w:tbl>
    <w:p w:rsidR="00C2545E" w:rsidRPr="00C2545E" w:rsidRDefault="00C2545E" w:rsidP="00C2545E">
      <w:pPr>
        <w:rPr>
          <w:rFonts w:ascii="Times New Roman" w:eastAsia="標楷體" w:hAnsi="Times New Roman"/>
        </w:rPr>
      </w:pPr>
      <w:r w:rsidRPr="00C2545E">
        <w:rPr>
          <w:rFonts w:ascii="Times New Roman" w:eastAsia="標楷體" w:hAnsi="Times New Roman"/>
          <w:b/>
          <w:color w:val="000000"/>
        </w:rPr>
        <w:t>本論文考試涉及</w:t>
      </w:r>
      <w:r w:rsidRPr="00C2545E">
        <w:rPr>
          <w:rFonts w:ascii="Times New Roman" w:eastAsia="標楷體" w:hAnsi="Times New Roman"/>
        </w:rPr>
        <w:t>揭露方所告知或交付之研發成果或技術秘密等重要智慧財產權，該機密資訊為揭露方所擁有之法定權利或期待利益</w:t>
      </w:r>
      <w:r w:rsidRPr="00C2545E">
        <w:rPr>
          <w:rFonts w:ascii="Times New Roman" w:eastAsia="標楷體" w:hAnsi="Times New Roman"/>
          <w:b/>
          <w:color w:val="000000"/>
        </w:rPr>
        <w:t>，</w:t>
      </w:r>
      <w:r w:rsidRPr="00C2545E">
        <w:rPr>
          <w:rFonts w:ascii="Times New Roman" w:eastAsia="標楷體" w:hAnsi="Times New Roman"/>
        </w:rPr>
        <w:t xml:space="preserve"> </w:t>
      </w:r>
      <w:r w:rsidRPr="00C2545E">
        <w:rPr>
          <w:rFonts w:ascii="Times New Roman" w:eastAsia="標楷體" w:hAnsi="Times New Roman"/>
          <w:b/>
          <w:color w:val="000000"/>
        </w:rPr>
        <w:t>僅限以下特定人士參與，所有與會者了解並同意對參與本考試所接觸到之機密內容保守秘密，</w:t>
      </w:r>
      <w:r w:rsidRPr="00C2545E">
        <w:rPr>
          <w:rFonts w:ascii="Times New Roman" w:eastAsia="標楷體" w:hAnsi="Times New Roman"/>
        </w:rPr>
        <w:t>不得自行利用或以任何方式使第三人利用「機密資訊」或取得任何權利，</w:t>
      </w:r>
      <w:r w:rsidRPr="00C2545E">
        <w:rPr>
          <w:rFonts w:ascii="Times New Roman" w:eastAsia="標楷體" w:hAnsi="Times New Roman"/>
          <w:b/>
          <w:color w:val="000000"/>
        </w:rPr>
        <w:t>直到本論文開放閱覽或完成專利申請為止。</w:t>
      </w:r>
    </w:p>
    <w:p w:rsidR="00C2545E" w:rsidRPr="00C2545E" w:rsidRDefault="00C2545E" w:rsidP="00C2545E">
      <w:pPr>
        <w:rPr>
          <w:rFonts w:ascii="Times New Roman" w:eastAsia="標楷體" w:hAnsi="Times New Roman"/>
        </w:rPr>
      </w:pPr>
      <w:r w:rsidRPr="00C2545E">
        <w:rPr>
          <w:rFonts w:ascii="Times New Roman" w:eastAsia="標楷體" w:hAnsi="Times New Roman"/>
        </w:rPr>
        <w:t>考試委員簽署：</w:t>
      </w:r>
    </w:p>
    <w:tbl>
      <w:tblPr>
        <w:tblW w:w="898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268"/>
        <w:gridCol w:w="2126"/>
        <w:gridCol w:w="2551"/>
      </w:tblGrid>
      <w:tr w:rsidR="00C2545E" w:rsidRPr="00C2545E" w:rsidTr="00A9621A">
        <w:trPr>
          <w:trHeight w:val="98"/>
        </w:trPr>
        <w:tc>
          <w:tcPr>
            <w:tcW w:w="2042"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姓名</w:t>
            </w:r>
          </w:p>
        </w:tc>
        <w:tc>
          <w:tcPr>
            <w:tcW w:w="2268"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服務單位</w:t>
            </w:r>
          </w:p>
        </w:tc>
        <w:tc>
          <w:tcPr>
            <w:tcW w:w="2126"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職稱</w:t>
            </w:r>
          </w:p>
        </w:tc>
        <w:tc>
          <w:tcPr>
            <w:tcW w:w="2551"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簽名</w:t>
            </w:r>
          </w:p>
        </w:tc>
      </w:tr>
      <w:tr w:rsidR="00C2545E" w:rsidRPr="00C2545E" w:rsidTr="00A9621A">
        <w:trPr>
          <w:trHeight w:val="525"/>
        </w:trPr>
        <w:tc>
          <w:tcPr>
            <w:tcW w:w="2042" w:type="dxa"/>
          </w:tcPr>
          <w:p w:rsidR="00C2545E" w:rsidRPr="00C2545E" w:rsidRDefault="00C2545E" w:rsidP="00417A68">
            <w:pPr>
              <w:rPr>
                <w:rFonts w:ascii="Times New Roman" w:eastAsia="標楷體" w:hAnsi="Times New Roman"/>
              </w:rPr>
            </w:pPr>
          </w:p>
        </w:tc>
        <w:tc>
          <w:tcPr>
            <w:tcW w:w="2268" w:type="dxa"/>
          </w:tcPr>
          <w:p w:rsidR="00C2545E" w:rsidRPr="00C2545E" w:rsidRDefault="00C2545E" w:rsidP="00417A68">
            <w:pPr>
              <w:rPr>
                <w:rFonts w:ascii="Times New Roman" w:eastAsia="標楷體" w:hAnsi="Times New Roman"/>
              </w:rPr>
            </w:pPr>
          </w:p>
        </w:tc>
        <w:tc>
          <w:tcPr>
            <w:tcW w:w="2126" w:type="dxa"/>
          </w:tcPr>
          <w:p w:rsidR="00C2545E" w:rsidRPr="00C2545E" w:rsidRDefault="00C2545E" w:rsidP="00417A68">
            <w:pPr>
              <w:rPr>
                <w:rFonts w:ascii="Times New Roman" w:eastAsia="標楷體" w:hAnsi="Times New Roman"/>
              </w:rPr>
            </w:pPr>
          </w:p>
        </w:tc>
        <w:tc>
          <w:tcPr>
            <w:tcW w:w="2551" w:type="dxa"/>
          </w:tcPr>
          <w:p w:rsidR="00C2545E" w:rsidRPr="00C2545E" w:rsidRDefault="00C2545E" w:rsidP="00417A68">
            <w:pPr>
              <w:rPr>
                <w:rFonts w:ascii="Times New Roman" w:eastAsia="標楷體" w:hAnsi="Times New Roman"/>
              </w:rPr>
            </w:pPr>
          </w:p>
        </w:tc>
      </w:tr>
      <w:tr w:rsidR="00C2545E" w:rsidRPr="00C2545E" w:rsidTr="00A9621A">
        <w:trPr>
          <w:trHeight w:val="525"/>
        </w:trPr>
        <w:tc>
          <w:tcPr>
            <w:tcW w:w="2042" w:type="dxa"/>
          </w:tcPr>
          <w:p w:rsidR="00C2545E" w:rsidRPr="00C2545E" w:rsidRDefault="00C2545E" w:rsidP="00417A68">
            <w:pPr>
              <w:rPr>
                <w:rFonts w:ascii="Times New Roman" w:eastAsia="標楷體" w:hAnsi="Times New Roman"/>
              </w:rPr>
            </w:pPr>
          </w:p>
        </w:tc>
        <w:tc>
          <w:tcPr>
            <w:tcW w:w="2268" w:type="dxa"/>
          </w:tcPr>
          <w:p w:rsidR="00C2545E" w:rsidRPr="00C2545E" w:rsidRDefault="00C2545E" w:rsidP="00417A68">
            <w:pPr>
              <w:rPr>
                <w:rFonts w:ascii="Times New Roman" w:eastAsia="標楷體" w:hAnsi="Times New Roman"/>
              </w:rPr>
            </w:pPr>
          </w:p>
        </w:tc>
        <w:tc>
          <w:tcPr>
            <w:tcW w:w="2126" w:type="dxa"/>
          </w:tcPr>
          <w:p w:rsidR="00C2545E" w:rsidRPr="00C2545E" w:rsidRDefault="00C2545E" w:rsidP="00417A68">
            <w:pPr>
              <w:rPr>
                <w:rFonts w:ascii="Times New Roman" w:eastAsia="標楷體" w:hAnsi="Times New Roman"/>
              </w:rPr>
            </w:pPr>
          </w:p>
        </w:tc>
        <w:tc>
          <w:tcPr>
            <w:tcW w:w="2551" w:type="dxa"/>
          </w:tcPr>
          <w:p w:rsidR="00C2545E" w:rsidRPr="00C2545E" w:rsidRDefault="00C2545E" w:rsidP="00417A68">
            <w:pPr>
              <w:rPr>
                <w:rFonts w:ascii="Times New Roman" w:eastAsia="標楷體" w:hAnsi="Times New Roman"/>
              </w:rPr>
            </w:pPr>
          </w:p>
        </w:tc>
      </w:tr>
      <w:tr w:rsidR="00C2545E" w:rsidRPr="00C2545E" w:rsidTr="00A9621A">
        <w:trPr>
          <w:trHeight w:val="525"/>
        </w:trPr>
        <w:tc>
          <w:tcPr>
            <w:tcW w:w="2042" w:type="dxa"/>
          </w:tcPr>
          <w:p w:rsidR="00C2545E" w:rsidRPr="00C2545E" w:rsidRDefault="00C2545E" w:rsidP="00417A68">
            <w:pPr>
              <w:rPr>
                <w:rFonts w:ascii="Times New Roman" w:eastAsia="標楷體" w:hAnsi="Times New Roman"/>
              </w:rPr>
            </w:pPr>
          </w:p>
        </w:tc>
        <w:tc>
          <w:tcPr>
            <w:tcW w:w="2268" w:type="dxa"/>
          </w:tcPr>
          <w:p w:rsidR="00C2545E" w:rsidRPr="00C2545E" w:rsidRDefault="00C2545E" w:rsidP="00417A68">
            <w:pPr>
              <w:rPr>
                <w:rFonts w:ascii="Times New Roman" w:eastAsia="標楷體" w:hAnsi="Times New Roman"/>
              </w:rPr>
            </w:pPr>
          </w:p>
        </w:tc>
        <w:tc>
          <w:tcPr>
            <w:tcW w:w="2126" w:type="dxa"/>
          </w:tcPr>
          <w:p w:rsidR="00C2545E" w:rsidRPr="00C2545E" w:rsidRDefault="00C2545E" w:rsidP="00417A68">
            <w:pPr>
              <w:rPr>
                <w:rFonts w:ascii="Times New Roman" w:eastAsia="標楷體" w:hAnsi="Times New Roman"/>
              </w:rPr>
            </w:pPr>
          </w:p>
        </w:tc>
        <w:tc>
          <w:tcPr>
            <w:tcW w:w="2551" w:type="dxa"/>
          </w:tcPr>
          <w:p w:rsidR="00C2545E" w:rsidRPr="00C2545E" w:rsidRDefault="00C2545E" w:rsidP="00417A68">
            <w:pPr>
              <w:rPr>
                <w:rFonts w:ascii="Times New Roman" w:eastAsia="標楷體" w:hAnsi="Times New Roman"/>
              </w:rPr>
            </w:pPr>
          </w:p>
        </w:tc>
      </w:tr>
    </w:tbl>
    <w:p w:rsidR="00C2545E" w:rsidRPr="00C2545E" w:rsidRDefault="00C2545E" w:rsidP="00C2545E">
      <w:pPr>
        <w:rPr>
          <w:rFonts w:ascii="Times New Roman" w:eastAsia="標楷體" w:hAnsi="Times New Roman"/>
        </w:rPr>
      </w:pPr>
    </w:p>
    <w:p w:rsidR="00C2545E" w:rsidRPr="00C2545E" w:rsidRDefault="00C2545E" w:rsidP="00C2545E">
      <w:pPr>
        <w:rPr>
          <w:rFonts w:ascii="Times New Roman" w:eastAsia="標楷體" w:hAnsi="Times New Roman"/>
        </w:rPr>
      </w:pPr>
      <w:r w:rsidRPr="00C2545E">
        <w:rPr>
          <w:rFonts w:ascii="Times New Roman" w:eastAsia="標楷體" w:hAnsi="Times New Roman"/>
        </w:rPr>
        <w:t>列席人員簽署：</w:t>
      </w:r>
    </w:p>
    <w:tbl>
      <w:tblPr>
        <w:tblW w:w="898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268"/>
        <w:gridCol w:w="2126"/>
        <w:gridCol w:w="2551"/>
      </w:tblGrid>
      <w:tr w:rsidR="00C2545E" w:rsidRPr="00C2545E" w:rsidTr="00A9621A">
        <w:trPr>
          <w:trHeight w:val="209"/>
        </w:trPr>
        <w:tc>
          <w:tcPr>
            <w:tcW w:w="2042"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姓名</w:t>
            </w:r>
          </w:p>
        </w:tc>
        <w:tc>
          <w:tcPr>
            <w:tcW w:w="2268"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所屬單位</w:t>
            </w:r>
          </w:p>
        </w:tc>
        <w:tc>
          <w:tcPr>
            <w:tcW w:w="2126"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學號</w:t>
            </w:r>
          </w:p>
          <w:p w:rsidR="00C2545E" w:rsidRPr="00C2545E" w:rsidRDefault="00C2545E" w:rsidP="00417A68">
            <w:pPr>
              <w:rPr>
                <w:rFonts w:ascii="Times New Roman" w:eastAsia="標楷體" w:hAnsi="Times New Roman"/>
              </w:rPr>
            </w:pPr>
            <w:r w:rsidRPr="00C2545E">
              <w:rPr>
                <w:rFonts w:ascii="Times New Roman" w:eastAsia="標楷體" w:hAnsi="Times New Roman"/>
              </w:rPr>
              <w:t>(</w:t>
            </w:r>
            <w:r w:rsidRPr="00C2545E">
              <w:rPr>
                <w:rFonts w:ascii="Times New Roman" w:eastAsia="標楷體" w:hAnsi="Times New Roman"/>
              </w:rPr>
              <w:t>教師請寫職稱</w:t>
            </w:r>
            <w:r w:rsidRPr="00C2545E">
              <w:rPr>
                <w:rFonts w:ascii="Times New Roman" w:eastAsia="標楷體" w:hAnsi="Times New Roman"/>
              </w:rPr>
              <w:t>)</w:t>
            </w:r>
          </w:p>
        </w:tc>
        <w:tc>
          <w:tcPr>
            <w:tcW w:w="2551" w:type="dxa"/>
            <w:vAlign w:val="center"/>
          </w:tcPr>
          <w:p w:rsidR="00C2545E" w:rsidRPr="00C2545E" w:rsidRDefault="00C2545E" w:rsidP="00417A68">
            <w:pPr>
              <w:rPr>
                <w:rFonts w:ascii="Times New Roman" w:eastAsia="標楷體" w:hAnsi="Times New Roman"/>
              </w:rPr>
            </w:pPr>
            <w:r w:rsidRPr="00C2545E">
              <w:rPr>
                <w:rFonts w:ascii="Times New Roman" w:eastAsia="標楷體" w:hAnsi="Times New Roman"/>
              </w:rPr>
              <w:t>簽名</w:t>
            </w:r>
          </w:p>
        </w:tc>
      </w:tr>
      <w:tr w:rsidR="00C2545E" w:rsidRPr="00C2545E" w:rsidTr="00A9621A">
        <w:trPr>
          <w:trHeight w:val="319"/>
        </w:trPr>
        <w:tc>
          <w:tcPr>
            <w:tcW w:w="2042" w:type="dxa"/>
            <w:vAlign w:val="center"/>
          </w:tcPr>
          <w:p w:rsidR="00C2545E" w:rsidRDefault="00C2545E" w:rsidP="00417A68">
            <w:pPr>
              <w:rPr>
                <w:rFonts w:ascii="Times New Roman" w:eastAsia="標楷體" w:hAnsi="Times New Roman"/>
              </w:rPr>
            </w:pPr>
          </w:p>
          <w:p w:rsidR="004E18C1" w:rsidRPr="00C2545E" w:rsidRDefault="004E18C1" w:rsidP="00417A68">
            <w:pPr>
              <w:rPr>
                <w:rFonts w:ascii="Times New Roman" w:eastAsia="標楷體" w:hAnsi="Times New Roman"/>
              </w:rPr>
            </w:pPr>
          </w:p>
        </w:tc>
        <w:tc>
          <w:tcPr>
            <w:tcW w:w="2268" w:type="dxa"/>
            <w:vAlign w:val="center"/>
          </w:tcPr>
          <w:p w:rsidR="00C2545E" w:rsidRPr="00C2545E" w:rsidRDefault="00C2545E" w:rsidP="00417A68">
            <w:pPr>
              <w:rPr>
                <w:rFonts w:ascii="Times New Roman" w:eastAsia="標楷體" w:hAnsi="Times New Roman"/>
              </w:rPr>
            </w:pPr>
          </w:p>
        </w:tc>
        <w:tc>
          <w:tcPr>
            <w:tcW w:w="2126" w:type="dxa"/>
            <w:vAlign w:val="center"/>
          </w:tcPr>
          <w:p w:rsidR="00C2545E" w:rsidRPr="00C2545E" w:rsidRDefault="00C2545E" w:rsidP="00417A68">
            <w:pPr>
              <w:rPr>
                <w:rFonts w:ascii="Times New Roman" w:eastAsia="標楷體" w:hAnsi="Times New Roman"/>
              </w:rPr>
            </w:pPr>
          </w:p>
        </w:tc>
        <w:tc>
          <w:tcPr>
            <w:tcW w:w="2551" w:type="dxa"/>
            <w:vAlign w:val="center"/>
          </w:tcPr>
          <w:p w:rsidR="00C2545E" w:rsidRPr="00C2545E" w:rsidRDefault="00C2545E" w:rsidP="00417A68">
            <w:pPr>
              <w:rPr>
                <w:rFonts w:ascii="Times New Roman" w:eastAsia="標楷體" w:hAnsi="Times New Roman"/>
              </w:rPr>
            </w:pPr>
          </w:p>
        </w:tc>
      </w:tr>
      <w:tr w:rsidR="00C2545E" w:rsidRPr="00C2545E" w:rsidTr="00A9621A">
        <w:trPr>
          <w:trHeight w:val="213"/>
        </w:trPr>
        <w:tc>
          <w:tcPr>
            <w:tcW w:w="2042" w:type="dxa"/>
            <w:vAlign w:val="center"/>
          </w:tcPr>
          <w:p w:rsidR="00C2545E" w:rsidRDefault="00C2545E" w:rsidP="00417A68">
            <w:pPr>
              <w:rPr>
                <w:rFonts w:ascii="Times New Roman" w:eastAsia="標楷體" w:hAnsi="Times New Roman"/>
              </w:rPr>
            </w:pPr>
          </w:p>
          <w:p w:rsidR="004E18C1" w:rsidRPr="00C2545E" w:rsidRDefault="004E18C1" w:rsidP="00417A68">
            <w:pPr>
              <w:rPr>
                <w:rFonts w:ascii="Times New Roman" w:eastAsia="標楷體" w:hAnsi="Times New Roman"/>
              </w:rPr>
            </w:pPr>
          </w:p>
        </w:tc>
        <w:tc>
          <w:tcPr>
            <w:tcW w:w="2268" w:type="dxa"/>
            <w:vAlign w:val="center"/>
          </w:tcPr>
          <w:p w:rsidR="00C2545E" w:rsidRPr="00C2545E" w:rsidRDefault="00C2545E" w:rsidP="00417A68">
            <w:pPr>
              <w:rPr>
                <w:rFonts w:ascii="Times New Roman" w:eastAsia="標楷體" w:hAnsi="Times New Roman"/>
              </w:rPr>
            </w:pPr>
          </w:p>
        </w:tc>
        <w:tc>
          <w:tcPr>
            <w:tcW w:w="2126" w:type="dxa"/>
            <w:vAlign w:val="center"/>
          </w:tcPr>
          <w:p w:rsidR="00C2545E" w:rsidRPr="00C2545E" w:rsidRDefault="00C2545E" w:rsidP="00417A68">
            <w:pPr>
              <w:rPr>
                <w:rFonts w:ascii="Times New Roman" w:eastAsia="標楷體" w:hAnsi="Times New Roman"/>
              </w:rPr>
            </w:pPr>
          </w:p>
        </w:tc>
        <w:tc>
          <w:tcPr>
            <w:tcW w:w="2551" w:type="dxa"/>
            <w:vAlign w:val="center"/>
          </w:tcPr>
          <w:p w:rsidR="00C2545E" w:rsidRPr="00C2545E" w:rsidRDefault="00C2545E" w:rsidP="00417A68">
            <w:pPr>
              <w:rPr>
                <w:rFonts w:ascii="Times New Roman" w:eastAsia="標楷體" w:hAnsi="Times New Roman"/>
              </w:rPr>
            </w:pPr>
          </w:p>
        </w:tc>
      </w:tr>
    </w:tbl>
    <w:p w:rsidR="00C00477" w:rsidRPr="00C00477" w:rsidRDefault="00C2545E" w:rsidP="00C00477">
      <w:pPr>
        <w:spacing w:beforeLines="100" w:before="360" w:afterLines="100" w:after="360" w:line="480" w:lineRule="auto"/>
        <w:rPr>
          <w:rFonts w:ascii="Times New Roman" w:eastAsia="標楷體" w:hAnsi="Times New Roman"/>
          <w:color w:val="000000"/>
          <w:sz w:val="32"/>
          <w:szCs w:val="32"/>
        </w:rPr>
      </w:pPr>
      <w:r w:rsidRPr="00371E1D">
        <w:rPr>
          <w:szCs w:val="24"/>
        </w:rPr>
        <w:br w:type="page"/>
      </w:r>
    </w:p>
    <w:p w:rsidR="00D62406" w:rsidRPr="00C00477" w:rsidRDefault="00D62406" w:rsidP="000D395F">
      <w:pPr>
        <w:pStyle w:val="1"/>
        <w:numPr>
          <w:ilvl w:val="0"/>
          <w:numId w:val="0"/>
        </w:numPr>
        <w:ind w:leftChars="-1" w:hanging="2"/>
      </w:pPr>
      <w:r w:rsidRPr="00C00477">
        <w:rPr>
          <w:rFonts w:hint="eastAsia"/>
        </w:rPr>
        <w:lastRenderedPageBreak/>
        <w:t>誌</w:t>
      </w:r>
      <w:r w:rsidRPr="00C00477">
        <w:rPr>
          <w:rFonts w:hint="eastAsia"/>
        </w:rPr>
        <w:tab/>
      </w:r>
      <w:r w:rsidRPr="00C00477">
        <w:rPr>
          <w:rFonts w:hint="eastAsia"/>
        </w:rPr>
        <w:tab/>
      </w:r>
      <w:r w:rsidRPr="00C00477">
        <w:rPr>
          <w:rFonts w:hint="eastAsia"/>
        </w:rPr>
        <w:t>謝</w:t>
      </w:r>
    </w:p>
    <w:p w:rsidR="00D40000" w:rsidRPr="00C00477" w:rsidRDefault="00D40000" w:rsidP="00C00477">
      <w:pPr>
        <w:adjustRightInd w:val="0"/>
        <w:snapToGrid w:val="0"/>
        <w:rPr>
          <w:rFonts w:ascii="Times New Roman" w:eastAsia="標楷體" w:hAnsi="Times New Roman"/>
          <w:sz w:val="28"/>
          <w:szCs w:val="28"/>
          <w:highlight w:val="yellow"/>
        </w:rPr>
      </w:pPr>
      <w:r w:rsidRPr="0043573E">
        <w:rPr>
          <w:rFonts w:ascii="Times New Roman" w:eastAsia="標楷體" w:hAnsi="Times New Roman" w:hint="eastAsia"/>
          <w:b/>
          <w:sz w:val="28"/>
          <w:szCs w:val="28"/>
        </w:rPr>
        <w:t xml:space="preserve">    </w:t>
      </w:r>
      <w:r w:rsidRPr="00C00477">
        <w:rPr>
          <w:rFonts w:ascii="Times New Roman" w:eastAsia="標楷體" w:hAnsi="Times New Roman" w:hint="eastAsia"/>
          <w:sz w:val="28"/>
          <w:szCs w:val="28"/>
          <w:highlight w:val="yellow"/>
        </w:rPr>
        <w:t>兩年前，已經考上課程與教學研究所的我，因眾多事務繁忙，考量到勢必要花很多時間</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，因此還在擔心著是否馬上開始進行研究所的求學路程，更遑論怎樣來寫論文。還好，當初老公二話不說說我</w:t>
      </w:r>
      <w:r w:rsidRPr="00C00477">
        <w:rPr>
          <w:rFonts w:ascii="Times New Roman" w:eastAsia="標楷體" w:hAnsi="Times New Roman"/>
          <w:sz w:val="28"/>
          <w:szCs w:val="28"/>
          <w:highlight w:val="yellow"/>
        </w:rPr>
        <w:t>”</w:t>
      </w:r>
      <w:r w:rsidRPr="00C00477">
        <w:rPr>
          <w:rFonts w:ascii="Times New Roman" w:eastAsia="標楷體" w:hAnsi="Times New Roman" w:hint="eastAsia"/>
          <w:sz w:val="28"/>
          <w:szCs w:val="28"/>
          <w:highlight w:val="yellow"/>
        </w:rPr>
        <w:t>支持妳</w:t>
      </w:r>
      <w:r w:rsidRPr="00C00477">
        <w:rPr>
          <w:rFonts w:ascii="Times New Roman" w:eastAsia="標楷體" w:hAnsi="Times New Roman"/>
          <w:sz w:val="28"/>
          <w:szCs w:val="28"/>
          <w:highlight w:val="yellow"/>
        </w:rPr>
        <w:t>”</w:t>
      </w:r>
      <w:r w:rsidRPr="00C00477">
        <w:rPr>
          <w:rFonts w:ascii="Times New Roman" w:eastAsia="標楷體" w:hAnsi="Times New Roman" w:hint="eastAsia"/>
          <w:sz w:val="28"/>
          <w:szCs w:val="28"/>
          <w:highlight w:val="yellow"/>
        </w:rPr>
        <w:t>，讓我踏上信心的腳步，隨即展開我的碩士生之旅，也有幸受到</w:t>
      </w:r>
      <w:r w:rsidR="006474AB" w:rsidRPr="00C00477">
        <w:rPr>
          <w:rFonts w:ascii="Times New Roman" w:eastAsia="標楷體" w:hAnsi="Times New Roman" w:hint="eastAsia"/>
          <w:sz w:val="28"/>
          <w:szCs w:val="28"/>
          <w:highlight w:val="yellow"/>
        </w:rPr>
        <w:t>陳香吟</w:t>
      </w:r>
      <w:r w:rsidRPr="00C00477">
        <w:rPr>
          <w:rFonts w:ascii="Times New Roman" w:eastAsia="標楷體" w:hAnsi="Times New Roman" w:hint="eastAsia"/>
          <w:sz w:val="28"/>
          <w:szCs w:val="28"/>
          <w:highlight w:val="yellow"/>
        </w:rPr>
        <w:t>教授的殷勤指導諄諄勸誨，以及同窗好友們的愛相隨，這一切，是難忘的記憶及緣分，將我們維繫在一起，來完成這份碩士論文與學位。</w:t>
      </w:r>
    </w:p>
    <w:p w:rsidR="00D40000" w:rsidRPr="00C00477" w:rsidRDefault="00D40000" w:rsidP="00C00477">
      <w:pPr>
        <w:adjustRightInd w:val="0"/>
        <w:snapToGrid w:val="0"/>
        <w:rPr>
          <w:rFonts w:ascii="Times New Roman" w:eastAsia="標楷體" w:hAnsi="Times New Roman"/>
          <w:sz w:val="28"/>
          <w:szCs w:val="28"/>
          <w:highlight w:val="yellow"/>
        </w:rPr>
      </w:pPr>
      <w:r w:rsidRPr="00C00477">
        <w:rPr>
          <w:rFonts w:ascii="Times New Roman" w:eastAsia="標楷體" w:hAnsi="Times New Roman" w:hint="eastAsia"/>
          <w:sz w:val="28"/>
          <w:szCs w:val="28"/>
          <w:highlight w:val="yellow"/>
        </w:rPr>
        <w:t xml:space="preserve">    </w:t>
      </w:r>
      <w:r w:rsidRPr="00C00477">
        <w:rPr>
          <w:rFonts w:ascii="Times New Roman" w:eastAsia="標楷體" w:hAnsi="Times New Roman" w:hint="eastAsia"/>
          <w:sz w:val="28"/>
          <w:szCs w:val="28"/>
          <w:highlight w:val="yellow"/>
        </w:rPr>
        <w:t>這兩年的碩士生涯到現在仍歷歷在目，雖要謝幕了，但課程與教學研究所裡的每位老師，都讓我在每次的課程結束時如沐春風，也將所學完全的應用在論文的撰寫當中，在此感謝</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院長、</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教授、</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導師、</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老師、</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老師、</w:t>
      </w:r>
      <w:r w:rsidRPr="00C00477">
        <w:rPr>
          <w:rFonts w:ascii="Times New Roman" w:eastAsia="標楷體" w:hAnsi="Times New Roman" w:hint="eastAsia"/>
          <w:sz w:val="28"/>
          <w:szCs w:val="28"/>
          <w:highlight w:val="yellow"/>
          <w:u w:val="single"/>
        </w:rPr>
        <w:t xml:space="preserve">       </w:t>
      </w:r>
      <w:r w:rsidRPr="00C00477">
        <w:rPr>
          <w:rFonts w:ascii="Times New Roman" w:eastAsia="標楷體" w:hAnsi="Times New Roman" w:hint="eastAsia"/>
          <w:sz w:val="28"/>
          <w:szCs w:val="28"/>
          <w:highlight w:val="yellow"/>
        </w:rPr>
        <w:t>老師。</w:t>
      </w:r>
    </w:p>
    <w:p w:rsidR="00D40000" w:rsidRPr="00C00477" w:rsidRDefault="00D40000" w:rsidP="00C00477">
      <w:pPr>
        <w:adjustRightInd w:val="0"/>
        <w:snapToGrid w:val="0"/>
        <w:rPr>
          <w:rFonts w:ascii="Times New Roman" w:eastAsia="標楷體" w:hAnsi="Times New Roman"/>
          <w:sz w:val="28"/>
          <w:szCs w:val="28"/>
          <w:highlight w:val="yellow"/>
        </w:rPr>
      </w:pPr>
      <w:r w:rsidRPr="00C00477">
        <w:rPr>
          <w:rFonts w:ascii="Times New Roman" w:eastAsia="標楷體" w:hAnsi="Times New Roman" w:hint="eastAsia"/>
          <w:sz w:val="28"/>
          <w:szCs w:val="28"/>
          <w:highlight w:val="yellow"/>
        </w:rPr>
        <w:t xml:space="preserve">    </w:t>
      </w:r>
      <w:r w:rsidRPr="00C00477">
        <w:rPr>
          <w:rFonts w:ascii="Times New Roman" w:eastAsia="標楷體" w:hAnsi="Times New Roman" w:hint="eastAsia"/>
          <w:sz w:val="28"/>
          <w:szCs w:val="28"/>
          <w:highlight w:val="yellow"/>
        </w:rPr>
        <w:t>最後，感謝我的家人們，支持著我讀完研究所，父母親的叮嚀問候，讓我能先蹲後跳，走得更遠、跳得更高；特別感謝我老婆，在我求學寫論文這段時間，把家中一切打點妥當，兩位寶貝也照顧得無微不至，令我無後顧之憂完成學業，妳不僅是我的牽手，更是我的依靠。</w:t>
      </w:r>
    </w:p>
    <w:p w:rsidR="00D40000" w:rsidRPr="00350368" w:rsidRDefault="00D40000" w:rsidP="00C00477">
      <w:pPr>
        <w:pStyle w:val="af"/>
        <w:adjustRightInd w:val="0"/>
        <w:snapToGrid w:val="0"/>
        <w:spacing w:line="240" w:lineRule="auto"/>
        <w:rPr>
          <w:szCs w:val="28"/>
          <w:highlight w:val="yellow"/>
        </w:rPr>
      </w:pPr>
      <w:r w:rsidRPr="00C00477">
        <w:rPr>
          <w:rFonts w:hint="eastAsia"/>
          <w:szCs w:val="28"/>
          <w:highlight w:val="yellow"/>
        </w:rPr>
        <w:t xml:space="preserve">   </w:t>
      </w:r>
      <w:r w:rsidRPr="00C00477">
        <w:rPr>
          <w:rFonts w:hint="eastAsia"/>
          <w:szCs w:val="28"/>
          <w:highlight w:val="yellow"/>
        </w:rPr>
        <w:t>總之，碩士求學生涯有如此豐盛的生命經歷，我要讚美主，感謝您的恩典。</w:t>
      </w:r>
    </w:p>
    <w:p w:rsidR="00D40000" w:rsidRPr="00350368" w:rsidRDefault="00D40000" w:rsidP="00C00477">
      <w:pPr>
        <w:pStyle w:val="af"/>
        <w:spacing w:afterLines="50" w:after="180" w:line="240" w:lineRule="auto"/>
        <w:rPr>
          <w:sz w:val="32"/>
          <w:highlight w:val="yellow"/>
        </w:rPr>
      </w:pPr>
    </w:p>
    <w:p w:rsidR="00D40000" w:rsidRPr="00C00477" w:rsidRDefault="00A9621A" w:rsidP="00A9621A">
      <w:pPr>
        <w:pStyle w:val="af"/>
        <w:wordWrap w:val="0"/>
        <w:spacing w:afterLines="50" w:after="180" w:line="240" w:lineRule="auto"/>
        <w:jc w:val="right"/>
        <w:rPr>
          <w:b/>
          <w:szCs w:val="28"/>
        </w:rPr>
      </w:pPr>
      <w:r>
        <w:rPr>
          <w:rFonts w:hint="eastAsia"/>
          <w:szCs w:val="28"/>
        </w:rPr>
        <w:t>X</w:t>
      </w:r>
      <w:r>
        <w:rPr>
          <w:szCs w:val="28"/>
        </w:rPr>
        <w:t xml:space="preserve">XX </w:t>
      </w:r>
      <w:r w:rsidR="00C00477" w:rsidRPr="00C00477">
        <w:rPr>
          <w:rFonts w:hint="eastAsia"/>
          <w:szCs w:val="28"/>
        </w:rPr>
        <w:t>於臺北醫學大學醫學資訊研究所</w:t>
      </w:r>
      <w:r w:rsidR="00C00477" w:rsidRPr="00C00477">
        <w:rPr>
          <w:rFonts w:hint="eastAsia"/>
          <w:szCs w:val="28"/>
        </w:rPr>
        <w:t xml:space="preserve">     yyyy/mm/dd</w:t>
      </w:r>
    </w:p>
    <w:p w:rsidR="00D40000" w:rsidRDefault="00D40000" w:rsidP="00C00477">
      <w:pPr>
        <w:pStyle w:val="af"/>
        <w:spacing w:afterLines="50" w:after="180" w:line="240" w:lineRule="auto"/>
        <w:jc w:val="center"/>
        <w:rPr>
          <w:b/>
          <w:sz w:val="32"/>
        </w:rPr>
      </w:pPr>
    </w:p>
    <w:p w:rsidR="00D40000" w:rsidRDefault="00D40000" w:rsidP="00C00477">
      <w:pPr>
        <w:pStyle w:val="af"/>
        <w:spacing w:afterLines="50" w:after="180" w:line="240" w:lineRule="auto"/>
        <w:jc w:val="center"/>
        <w:rPr>
          <w:b/>
          <w:sz w:val="32"/>
        </w:rPr>
      </w:pPr>
    </w:p>
    <w:p w:rsidR="00D40000" w:rsidRDefault="00D40000" w:rsidP="00C00477">
      <w:pPr>
        <w:pStyle w:val="af"/>
        <w:spacing w:afterLines="50" w:after="180" w:line="240" w:lineRule="auto"/>
        <w:jc w:val="center"/>
        <w:rPr>
          <w:b/>
          <w:sz w:val="32"/>
        </w:rPr>
      </w:pPr>
    </w:p>
    <w:p w:rsidR="00D40000" w:rsidRDefault="00D40000" w:rsidP="00C00477">
      <w:pPr>
        <w:pStyle w:val="af"/>
        <w:spacing w:afterLines="50" w:after="180" w:line="240" w:lineRule="auto"/>
        <w:jc w:val="center"/>
        <w:rPr>
          <w:b/>
          <w:sz w:val="32"/>
        </w:rPr>
      </w:pPr>
    </w:p>
    <w:p w:rsidR="00D40000" w:rsidRDefault="00D40000" w:rsidP="00C00477">
      <w:pPr>
        <w:pStyle w:val="af"/>
        <w:spacing w:afterLines="50" w:after="180" w:line="240" w:lineRule="auto"/>
        <w:jc w:val="center"/>
        <w:rPr>
          <w:b/>
          <w:sz w:val="32"/>
        </w:rPr>
      </w:pPr>
    </w:p>
    <w:p w:rsidR="005C55CF" w:rsidRDefault="005C55CF" w:rsidP="00C00477">
      <w:pPr>
        <w:pStyle w:val="af"/>
        <w:spacing w:afterLines="50" w:after="180" w:line="240" w:lineRule="auto"/>
        <w:jc w:val="center"/>
        <w:rPr>
          <w:b/>
          <w:sz w:val="32"/>
        </w:rPr>
      </w:pPr>
    </w:p>
    <w:p w:rsidR="00445669" w:rsidRDefault="00445669" w:rsidP="00577911">
      <w:pPr>
        <w:pStyle w:val="af"/>
        <w:spacing w:afterLines="50" w:after="180"/>
        <w:jc w:val="center"/>
        <w:rPr>
          <w:b/>
          <w:sz w:val="32"/>
        </w:rPr>
      </w:pPr>
      <w:r w:rsidRPr="00445669">
        <w:rPr>
          <w:rFonts w:hint="eastAsia"/>
          <w:b/>
          <w:sz w:val="32"/>
        </w:rPr>
        <w:lastRenderedPageBreak/>
        <w:t>臺北市某醫學中心急性心肌梗塞病人之用藥教育滿意度研究</w:t>
      </w:r>
    </w:p>
    <w:p w:rsidR="00445669" w:rsidRDefault="00445669" w:rsidP="00577911">
      <w:pPr>
        <w:pStyle w:val="af"/>
        <w:spacing w:afterLines="50" w:after="180"/>
        <w:jc w:val="center"/>
        <w:rPr>
          <w:b/>
          <w:sz w:val="32"/>
        </w:rPr>
      </w:pPr>
    </w:p>
    <w:p w:rsidR="00BF63A0" w:rsidRPr="00203AED" w:rsidRDefault="00BF63A0" w:rsidP="00BF63A0">
      <w:pPr>
        <w:spacing w:line="360" w:lineRule="auto"/>
        <w:rPr>
          <w:rFonts w:ascii="Times New Roman" w:eastAsia="標楷體" w:hAnsi="Times New Roman"/>
          <w:bCs/>
          <w:sz w:val="28"/>
          <w:szCs w:val="28"/>
          <w:vertAlign w:val="superscript"/>
        </w:rPr>
      </w:pPr>
      <w:r>
        <w:rPr>
          <w:rFonts w:ascii="Times New Roman" w:eastAsia="標楷體" w:hAnsi="標楷體" w:hint="eastAsia"/>
          <w:bCs/>
          <w:sz w:val="28"/>
          <w:szCs w:val="28"/>
        </w:rPr>
        <w:t>研究生：</w:t>
      </w:r>
      <w:r>
        <w:rPr>
          <w:rFonts w:ascii="Times New Roman" w:eastAsia="標楷體" w:hAnsi="標楷體" w:hint="eastAsia"/>
          <w:bCs/>
          <w:sz w:val="28"/>
          <w:szCs w:val="28"/>
        </w:rPr>
        <w:t xml:space="preserve">                    </w:t>
      </w:r>
      <w:r w:rsidR="00CF49B7">
        <w:rPr>
          <w:rFonts w:ascii="Times New Roman" w:eastAsia="標楷體" w:hAnsi="標楷體" w:hint="eastAsia"/>
          <w:bCs/>
          <w:sz w:val="28"/>
          <w:szCs w:val="28"/>
        </w:rPr>
        <w:t xml:space="preserve">   </w:t>
      </w:r>
      <w:r w:rsidRPr="00FD63B7">
        <w:rPr>
          <w:rFonts w:ascii="Times New Roman" w:eastAsia="標楷體" w:hAnsi="標楷體" w:hint="eastAsia"/>
          <w:bCs/>
          <w:sz w:val="28"/>
          <w:szCs w:val="28"/>
        </w:rPr>
        <w:t>指導教授：</w:t>
      </w:r>
      <w:r w:rsidR="00A9621A">
        <w:rPr>
          <w:rFonts w:ascii="Times New Roman" w:eastAsia="標楷體" w:hAnsi="標楷體" w:hint="eastAsia"/>
          <w:bCs/>
          <w:sz w:val="28"/>
          <w:szCs w:val="28"/>
        </w:rPr>
        <w:t xml:space="preserve">     </w:t>
      </w:r>
      <w:r w:rsidR="00D40000">
        <w:rPr>
          <w:rFonts w:ascii="Times New Roman" w:eastAsia="標楷體" w:hAnsi="標楷體" w:hint="eastAsia"/>
          <w:bCs/>
          <w:sz w:val="28"/>
          <w:szCs w:val="28"/>
        </w:rPr>
        <w:t>教授</w:t>
      </w:r>
    </w:p>
    <w:p w:rsidR="00BF63A0" w:rsidRPr="008830B6" w:rsidRDefault="00BF63A0" w:rsidP="008830B6">
      <w:pPr>
        <w:pStyle w:val="5"/>
        <w:ind w:left="0" w:firstLine="0"/>
        <w:jc w:val="center"/>
        <w:rPr>
          <w:rFonts w:ascii="Times New Roman" w:eastAsia="標楷體" w:hAnsi="Times New Roman"/>
          <w:sz w:val="28"/>
          <w:szCs w:val="28"/>
        </w:rPr>
      </w:pPr>
      <w:r w:rsidRPr="008830B6">
        <w:rPr>
          <w:rFonts w:ascii="Times New Roman" w:eastAsia="標楷體" w:hAnsi="Times New Roman"/>
          <w:sz w:val="28"/>
          <w:szCs w:val="28"/>
        </w:rPr>
        <w:t>中文摘要</w:t>
      </w:r>
    </w:p>
    <w:p w:rsidR="00BF63A0" w:rsidRPr="006224F5" w:rsidRDefault="00260030" w:rsidP="00A31DF6">
      <w:pPr>
        <w:pStyle w:val="af"/>
        <w:spacing w:line="580" w:lineRule="exact"/>
      </w:pPr>
      <w:r w:rsidRPr="006224F5">
        <w:t>本研究</w:t>
      </w:r>
      <w:r>
        <w:rPr>
          <w:rFonts w:hint="eastAsia"/>
        </w:rPr>
        <w:t>目的</w:t>
      </w:r>
      <w:r w:rsidRPr="006224F5">
        <w:t>在</w:t>
      </w:r>
      <w:r>
        <w:rPr>
          <w:rFonts w:hint="eastAsia"/>
        </w:rPr>
        <w:t>於</w:t>
      </w:r>
      <w:r w:rsidRPr="006224F5">
        <w:t>進行</w:t>
      </w:r>
      <w:r w:rsidR="007C0361" w:rsidRPr="007C0361">
        <w:rPr>
          <w:rFonts w:hint="eastAsia"/>
        </w:rPr>
        <w:t>臺北市某醫學中心急性心肌梗塞病人之用藥教育滿意度研究</w:t>
      </w:r>
      <w:r w:rsidRPr="006224F5">
        <w:t>。</w:t>
      </w:r>
      <w:r>
        <w:rPr>
          <w:rFonts w:hAnsi="標楷體" w:hint="eastAsia"/>
          <w:szCs w:val="28"/>
        </w:rPr>
        <w:t>研究內容包括</w:t>
      </w:r>
      <w:r w:rsidR="00FD63B7">
        <w:rPr>
          <w:rFonts w:hAnsi="標楷體" w:hint="eastAsia"/>
          <w:szCs w:val="28"/>
        </w:rPr>
        <w:t>（</w:t>
      </w:r>
      <w:r w:rsidR="00FD63B7">
        <w:rPr>
          <w:rFonts w:hAnsi="標楷體" w:hint="eastAsia"/>
          <w:szCs w:val="28"/>
        </w:rPr>
        <w:t>1</w:t>
      </w:r>
      <w:r w:rsidR="00FD63B7">
        <w:rPr>
          <w:rFonts w:hAnsi="標楷體" w:hint="eastAsia"/>
          <w:szCs w:val="28"/>
        </w:rPr>
        <w:t>）</w:t>
      </w:r>
      <w:r w:rsidR="00FD63B7" w:rsidRPr="00FD63B7">
        <w:rPr>
          <w:rFonts w:hAnsi="標楷體" w:hint="eastAsia"/>
          <w:szCs w:val="28"/>
        </w:rPr>
        <w:t>急性心肌梗塞藥品衛教服務</w:t>
      </w:r>
      <w:r w:rsidR="00FD63B7">
        <w:rPr>
          <w:rFonts w:hAnsi="標楷體" w:hint="eastAsia"/>
          <w:szCs w:val="28"/>
        </w:rPr>
        <w:t>填答者背景變項、藥師服務滿意度</w:t>
      </w:r>
      <w:r>
        <w:rPr>
          <w:rFonts w:hAnsi="標楷體" w:hint="eastAsia"/>
          <w:szCs w:val="28"/>
        </w:rPr>
        <w:t>及</w:t>
      </w:r>
      <w:r w:rsidR="00FD63B7">
        <w:rPr>
          <w:rFonts w:hAnsi="標楷體" w:hint="eastAsia"/>
          <w:szCs w:val="28"/>
        </w:rPr>
        <w:t>藥品衛教單張滿意度現況；（</w:t>
      </w:r>
      <w:r w:rsidR="00FD63B7">
        <w:rPr>
          <w:rFonts w:hAnsi="標楷體" w:hint="eastAsia"/>
          <w:szCs w:val="28"/>
        </w:rPr>
        <w:t>2</w:t>
      </w:r>
      <w:r w:rsidR="00FD63B7">
        <w:rPr>
          <w:rFonts w:hAnsi="標楷體" w:hint="eastAsia"/>
          <w:szCs w:val="28"/>
        </w:rPr>
        <w:t>）</w:t>
      </w:r>
      <w:r>
        <w:rPr>
          <w:rFonts w:hAnsi="標楷體" w:hint="eastAsia"/>
          <w:szCs w:val="28"/>
        </w:rPr>
        <w:t>不同背景變項</w:t>
      </w:r>
      <w:r w:rsidR="00FD63B7">
        <w:rPr>
          <w:rFonts w:hAnsi="標楷體" w:hint="eastAsia"/>
          <w:szCs w:val="28"/>
        </w:rPr>
        <w:t>填答者</w:t>
      </w:r>
      <w:r>
        <w:rPr>
          <w:rFonts w:hAnsi="標楷體" w:hint="eastAsia"/>
          <w:szCs w:val="28"/>
        </w:rPr>
        <w:t>在</w:t>
      </w:r>
      <w:r w:rsidR="00FD63B7">
        <w:rPr>
          <w:rFonts w:hAnsi="標楷體" w:hint="eastAsia"/>
          <w:szCs w:val="28"/>
        </w:rPr>
        <w:t>藥師服務滿意度及藥品衛教單張滿意度；（</w:t>
      </w:r>
      <w:r w:rsidR="00FD63B7">
        <w:rPr>
          <w:rFonts w:hAnsi="標楷體" w:hint="eastAsia"/>
          <w:szCs w:val="28"/>
        </w:rPr>
        <w:t>3</w:t>
      </w:r>
      <w:r w:rsidR="00FD63B7">
        <w:rPr>
          <w:rFonts w:hAnsi="標楷體" w:hint="eastAsia"/>
          <w:szCs w:val="28"/>
        </w:rPr>
        <w:t>）藥師服務滿意度及藥品衛教單張滿意度之關係；（</w:t>
      </w:r>
      <w:r w:rsidR="00FD63B7">
        <w:rPr>
          <w:rFonts w:hAnsi="標楷體" w:hint="eastAsia"/>
          <w:szCs w:val="28"/>
        </w:rPr>
        <w:t>4</w:t>
      </w:r>
      <w:r w:rsidR="00FD63B7">
        <w:rPr>
          <w:rFonts w:hAnsi="標楷體" w:hint="eastAsia"/>
          <w:szCs w:val="28"/>
        </w:rPr>
        <w:t>）藥師服務滿意度及藥品衛教單張滿意度之模式。</w:t>
      </w:r>
      <w:r>
        <w:rPr>
          <w:rFonts w:hAnsi="標楷體" w:hint="eastAsia"/>
          <w:szCs w:val="28"/>
        </w:rPr>
        <w:t>本研究採問卷調查法，以</w:t>
      </w:r>
      <w:r>
        <w:t>臺北</w:t>
      </w:r>
      <w:r w:rsidRPr="006224F5">
        <w:t>市</w:t>
      </w:r>
      <w:r w:rsidR="00FD63B7">
        <w:rPr>
          <w:rFonts w:hint="eastAsia"/>
        </w:rPr>
        <w:t>W</w:t>
      </w:r>
      <w:r w:rsidR="0093602E">
        <w:rPr>
          <w:rFonts w:hint="eastAsia"/>
        </w:rPr>
        <w:t>市立</w:t>
      </w:r>
      <w:r w:rsidR="00FD63B7">
        <w:rPr>
          <w:rFonts w:hint="eastAsia"/>
        </w:rPr>
        <w:t>醫院之急性心肌梗塞病患</w:t>
      </w:r>
      <w:r>
        <w:rPr>
          <w:rFonts w:hAnsi="標楷體" w:hint="eastAsia"/>
          <w:szCs w:val="28"/>
        </w:rPr>
        <w:t>為發放對象，</w:t>
      </w:r>
      <w:r w:rsidR="0093602E">
        <w:rPr>
          <w:rFonts w:hAnsi="標楷體" w:hint="eastAsia"/>
          <w:szCs w:val="28"/>
        </w:rPr>
        <w:t>總</w:t>
      </w:r>
      <w:r>
        <w:rPr>
          <w:rFonts w:hAnsi="標楷體" w:hint="eastAsia"/>
          <w:szCs w:val="28"/>
        </w:rPr>
        <w:t>計</w:t>
      </w:r>
      <w:r w:rsidR="0093602E">
        <w:rPr>
          <w:rFonts w:hAnsi="標楷體" w:hint="eastAsia"/>
          <w:szCs w:val="28"/>
        </w:rPr>
        <w:t>問卷為</w:t>
      </w:r>
      <w:r w:rsidR="0093602E">
        <w:rPr>
          <w:rFonts w:hAnsi="標楷體" w:hint="eastAsia"/>
          <w:szCs w:val="28"/>
          <w:u w:val="single"/>
        </w:rPr>
        <w:t xml:space="preserve">      </w:t>
      </w:r>
      <w:r w:rsidRPr="006224F5">
        <w:t>，</w:t>
      </w:r>
      <w:r>
        <w:rPr>
          <w:rFonts w:hint="eastAsia"/>
        </w:rPr>
        <w:t>後續將</w:t>
      </w:r>
      <w:r>
        <w:rPr>
          <w:rFonts w:hAnsi="標楷體" w:hint="eastAsia"/>
          <w:szCs w:val="28"/>
        </w:rPr>
        <w:t>以敘述統計、</w:t>
      </w:r>
      <w:r>
        <w:rPr>
          <w:szCs w:val="28"/>
        </w:rPr>
        <w:t>1-Way MANOVA</w:t>
      </w:r>
      <w:r>
        <w:rPr>
          <w:rFonts w:hint="eastAsia"/>
          <w:szCs w:val="28"/>
        </w:rPr>
        <w:t>、</w:t>
      </w:r>
      <w:r>
        <w:rPr>
          <w:rFonts w:hAnsi="標楷體" w:hint="eastAsia"/>
          <w:szCs w:val="28"/>
        </w:rPr>
        <w:t>結構方程模式及</w:t>
      </w:r>
      <w:r w:rsidRPr="007F5484">
        <w:rPr>
          <w:rFonts w:hAnsi="標楷體" w:hint="eastAsia"/>
          <w:szCs w:val="28"/>
        </w:rPr>
        <w:t>SmartPLS</w:t>
      </w:r>
      <w:r>
        <w:rPr>
          <w:rFonts w:hAnsi="標楷體" w:hint="eastAsia"/>
          <w:szCs w:val="28"/>
        </w:rPr>
        <w:t>，加以統計分析處理。</w:t>
      </w:r>
      <w:r>
        <w:rPr>
          <w:rFonts w:hint="eastAsia"/>
        </w:rPr>
        <w:t>本研究後續會根據研究結果，提出相關結論，並提供</w:t>
      </w:r>
      <w:r w:rsidRPr="006224F5">
        <w:t>具體建議</w:t>
      </w:r>
      <w:r>
        <w:rPr>
          <w:rFonts w:hint="eastAsia"/>
        </w:rPr>
        <w:t>給相關政府及</w:t>
      </w:r>
      <w:r w:rsidR="0093602E">
        <w:rPr>
          <w:rFonts w:hint="eastAsia"/>
        </w:rPr>
        <w:t>醫療</w:t>
      </w:r>
      <w:r>
        <w:rPr>
          <w:rFonts w:hint="eastAsia"/>
        </w:rPr>
        <w:t>單位</w:t>
      </w:r>
      <w:r w:rsidR="0093602E">
        <w:rPr>
          <w:rFonts w:hint="eastAsia"/>
        </w:rPr>
        <w:t>做參考</w:t>
      </w:r>
      <w:r w:rsidRPr="006224F5">
        <w:t>。</w:t>
      </w:r>
    </w:p>
    <w:p w:rsidR="00BF63A0" w:rsidRPr="0093602E" w:rsidRDefault="00BF63A0" w:rsidP="00BF63A0">
      <w:pPr>
        <w:pStyle w:val="af"/>
        <w:rPr>
          <w:rFonts w:ascii="標楷體" w:hAnsi="標楷體"/>
          <w:color w:val="000000"/>
          <w:sz w:val="40"/>
          <w:szCs w:val="40"/>
        </w:rPr>
      </w:pPr>
    </w:p>
    <w:p w:rsidR="0093602E" w:rsidRDefault="00BF63A0" w:rsidP="00BF63A0">
      <w:pPr>
        <w:pStyle w:val="af"/>
      </w:pPr>
      <w:r w:rsidRPr="00C83555">
        <w:t>關鍵詞：</w:t>
      </w:r>
      <w:r w:rsidR="0093602E">
        <w:rPr>
          <w:rFonts w:hint="eastAsia"/>
        </w:rPr>
        <w:t>急性心肌梗塞</w:t>
      </w:r>
      <w:r w:rsidR="00260030" w:rsidRPr="00260030">
        <w:rPr>
          <w:rFonts w:hint="eastAsia"/>
        </w:rPr>
        <w:t>、</w:t>
      </w:r>
      <w:r w:rsidR="0093602E">
        <w:rPr>
          <w:rFonts w:hint="eastAsia"/>
        </w:rPr>
        <w:t>藥師服務滿意度</w:t>
      </w:r>
      <w:r w:rsidR="00260030" w:rsidRPr="00260030">
        <w:rPr>
          <w:rFonts w:hint="eastAsia"/>
        </w:rPr>
        <w:t>、</w:t>
      </w:r>
      <w:r w:rsidR="0093602E">
        <w:rPr>
          <w:rFonts w:hint="eastAsia"/>
        </w:rPr>
        <w:t>藥品衛教單張滿意度</w:t>
      </w:r>
      <w:r w:rsidR="00260030" w:rsidRPr="00260030">
        <w:rPr>
          <w:rFonts w:hint="eastAsia"/>
        </w:rPr>
        <w:t>、結</w:t>
      </w:r>
    </w:p>
    <w:p w:rsidR="00BF63A0" w:rsidRDefault="0093602E" w:rsidP="00BF63A0">
      <w:pPr>
        <w:pStyle w:val="af"/>
      </w:pPr>
      <w:r>
        <w:rPr>
          <w:rFonts w:hint="eastAsia"/>
        </w:rPr>
        <w:t xml:space="preserve">        </w:t>
      </w:r>
      <w:r w:rsidR="00260030" w:rsidRPr="00260030">
        <w:rPr>
          <w:rFonts w:hint="eastAsia"/>
        </w:rPr>
        <w:t>構方程模式</w:t>
      </w:r>
    </w:p>
    <w:p w:rsidR="00D40000" w:rsidRDefault="00D40000" w:rsidP="00BF63A0">
      <w:pPr>
        <w:pStyle w:val="af"/>
      </w:pPr>
    </w:p>
    <w:p w:rsidR="00D40000" w:rsidRDefault="00D40000" w:rsidP="00BF63A0">
      <w:pPr>
        <w:pStyle w:val="af"/>
      </w:pPr>
    </w:p>
    <w:p w:rsidR="00D40000" w:rsidRDefault="00D40000" w:rsidP="00BF63A0">
      <w:pPr>
        <w:pStyle w:val="af"/>
      </w:pPr>
    </w:p>
    <w:p w:rsidR="00D40000" w:rsidRDefault="00D40000" w:rsidP="00BF63A0">
      <w:pPr>
        <w:pStyle w:val="af"/>
      </w:pPr>
    </w:p>
    <w:p w:rsidR="000B54CC" w:rsidRDefault="000B54CC" w:rsidP="00BF63A0">
      <w:pPr>
        <w:pStyle w:val="af"/>
      </w:pPr>
    </w:p>
    <w:p w:rsidR="000B54CC" w:rsidRDefault="000B54CC" w:rsidP="00BF63A0">
      <w:pPr>
        <w:pStyle w:val="af"/>
      </w:pPr>
    </w:p>
    <w:p w:rsidR="00D40000" w:rsidRDefault="00D40000" w:rsidP="00BF63A0">
      <w:pPr>
        <w:pStyle w:val="af"/>
      </w:pPr>
    </w:p>
    <w:p w:rsidR="00DC348F" w:rsidRDefault="00DC348F" w:rsidP="00BF63A0">
      <w:pPr>
        <w:pStyle w:val="af"/>
      </w:pPr>
    </w:p>
    <w:p w:rsidR="001C4DE3" w:rsidRDefault="00445669" w:rsidP="00445669">
      <w:pPr>
        <w:pStyle w:val="af"/>
        <w:jc w:val="center"/>
        <w:rPr>
          <w:b/>
        </w:rPr>
      </w:pPr>
      <w:r w:rsidRPr="00445669">
        <w:rPr>
          <w:b/>
        </w:rPr>
        <w:lastRenderedPageBreak/>
        <w:t>Satisfaction of Pharmacist-led Medication Education Service for Acute Myocardial Infarction Patients at a medical center in Taipei</w:t>
      </w:r>
    </w:p>
    <w:p w:rsidR="00A15825" w:rsidRDefault="0016572B" w:rsidP="00A15825">
      <w:pPr>
        <w:pStyle w:val="af"/>
        <w:rPr>
          <w:sz w:val="24"/>
          <w:szCs w:val="24"/>
        </w:rPr>
      </w:pPr>
      <w:r w:rsidRPr="0016572B">
        <w:rPr>
          <w:rFonts w:hint="eastAsia"/>
          <w:sz w:val="24"/>
          <w:szCs w:val="24"/>
        </w:rPr>
        <w:t xml:space="preserve">Student:     </w:t>
      </w:r>
      <w:r w:rsidR="00C6554D">
        <w:rPr>
          <w:rFonts w:hint="eastAsia"/>
          <w:sz w:val="24"/>
          <w:szCs w:val="24"/>
        </w:rPr>
        <w:t xml:space="preserve">      </w:t>
      </w:r>
      <w:r w:rsidRPr="0016572B">
        <w:rPr>
          <w:sz w:val="24"/>
          <w:szCs w:val="24"/>
        </w:rPr>
        <w:t>Advisor:</w:t>
      </w:r>
      <w:r w:rsidRPr="0016572B">
        <w:rPr>
          <w:rFonts w:hint="eastAsia"/>
          <w:sz w:val="24"/>
          <w:szCs w:val="24"/>
        </w:rPr>
        <w:t xml:space="preserve"> </w:t>
      </w:r>
      <w:r w:rsidR="00083CB9">
        <w:rPr>
          <w:sz w:val="24"/>
          <w:szCs w:val="24"/>
        </w:rPr>
        <w:t xml:space="preserve"> </w:t>
      </w:r>
      <w:bookmarkStart w:id="0" w:name="_GoBack"/>
      <w:bookmarkEnd w:id="0"/>
      <w:r w:rsidRPr="0016572B">
        <w:rPr>
          <w:rFonts w:hint="eastAsia"/>
          <w:sz w:val="24"/>
          <w:szCs w:val="24"/>
        </w:rPr>
        <w:t>Professor</w:t>
      </w:r>
      <w:r>
        <w:rPr>
          <w:rFonts w:hint="eastAsia"/>
          <w:sz w:val="24"/>
          <w:szCs w:val="24"/>
        </w:rPr>
        <w:t xml:space="preserve"> </w:t>
      </w:r>
    </w:p>
    <w:p w:rsidR="00176F07" w:rsidRPr="000D395F" w:rsidRDefault="00176F07" w:rsidP="000D395F">
      <w:pPr>
        <w:pStyle w:val="5"/>
        <w:ind w:left="0" w:firstLine="0"/>
        <w:jc w:val="center"/>
        <w:rPr>
          <w:rFonts w:ascii="Times New Roman" w:hAnsi="Times New Roman"/>
          <w:sz w:val="28"/>
          <w:szCs w:val="28"/>
        </w:rPr>
      </w:pPr>
      <w:r w:rsidRPr="000D395F">
        <w:rPr>
          <w:rFonts w:ascii="Times New Roman" w:hAnsi="Times New Roman"/>
          <w:sz w:val="28"/>
          <w:szCs w:val="28"/>
        </w:rPr>
        <w:t>Abstract</w:t>
      </w:r>
    </w:p>
    <w:p w:rsidR="00176F07" w:rsidRPr="00CF1979" w:rsidRDefault="00176F07" w:rsidP="00176F07">
      <w:pPr>
        <w:tabs>
          <w:tab w:val="left" w:pos="851"/>
        </w:tabs>
        <w:spacing w:line="600" w:lineRule="exact"/>
        <w:rPr>
          <w:rFonts w:ascii="Times New Roman" w:eastAsia="標楷體" w:hAnsi="Times New Roman"/>
          <w:color w:val="000000"/>
          <w:sz w:val="28"/>
          <w:szCs w:val="24"/>
        </w:rPr>
      </w:pPr>
      <w:r w:rsidRPr="00CF1979">
        <w:rPr>
          <w:rFonts w:ascii="Times New Roman" w:eastAsia="標楷體" w:hAnsi="Times New Roman"/>
          <w:color w:val="000000"/>
          <w:szCs w:val="24"/>
        </w:rPr>
        <w:t xml:space="preserve">The purpose of the study is to conduct </w:t>
      </w:r>
      <w:r w:rsidR="00C6554D">
        <w:rPr>
          <w:rFonts w:ascii="Times New Roman" w:eastAsia="標楷體" w:hAnsi="Times New Roman" w:hint="eastAsia"/>
          <w:color w:val="000000"/>
          <w:szCs w:val="24"/>
        </w:rPr>
        <w:t>t</w:t>
      </w:r>
      <w:r w:rsidR="008828C6" w:rsidRPr="008828C6">
        <w:rPr>
          <w:rFonts w:ascii="Times New Roman" w:eastAsia="標楷體" w:hAnsi="Times New Roman"/>
          <w:color w:val="000000"/>
          <w:szCs w:val="24"/>
        </w:rPr>
        <w:t xml:space="preserve">he Study about the </w:t>
      </w:r>
      <w:r w:rsidR="00C6554D">
        <w:rPr>
          <w:rFonts w:ascii="Times New Roman" w:eastAsia="標楷體" w:hAnsi="Times New Roman" w:hint="eastAsia"/>
          <w:color w:val="000000"/>
          <w:szCs w:val="24"/>
        </w:rPr>
        <w:t>s</w:t>
      </w:r>
      <w:r w:rsidR="008828C6" w:rsidRPr="008828C6">
        <w:rPr>
          <w:rFonts w:ascii="Times New Roman" w:eastAsia="標楷體" w:hAnsi="Times New Roman"/>
          <w:color w:val="000000"/>
          <w:szCs w:val="24"/>
        </w:rPr>
        <w:t xml:space="preserve">ervice </w:t>
      </w:r>
      <w:r w:rsidR="00C6554D">
        <w:rPr>
          <w:rFonts w:ascii="Times New Roman" w:eastAsia="標楷體" w:hAnsi="Times New Roman" w:hint="eastAsia"/>
          <w:color w:val="000000"/>
          <w:szCs w:val="24"/>
        </w:rPr>
        <w:t>s</w:t>
      </w:r>
      <w:r w:rsidR="008828C6" w:rsidRPr="008828C6">
        <w:rPr>
          <w:rFonts w:ascii="Times New Roman" w:eastAsia="標楷體" w:hAnsi="Times New Roman"/>
          <w:color w:val="000000"/>
          <w:szCs w:val="24"/>
        </w:rPr>
        <w:t xml:space="preserve">atisfaction of </w:t>
      </w:r>
      <w:r w:rsidR="00C6554D">
        <w:rPr>
          <w:rFonts w:ascii="Times New Roman" w:eastAsia="標楷體" w:hAnsi="Times New Roman" w:hint="eastAsia"/>
          <w:color w:val="000000"/>
          <w:szCs w:val="24"/>
        </w:rPr>
        <w:t>a</w:t>
      </w:r>
      <w:r w:rsidR="008828C6" w:rsidRPr="008828C6">
        <w:rPr>
          <w:rFonts w:ascii="Times New Roman" w:eastAsia="標楷體" w:hAnsi="Times New Roman"/>
          <w:color w:val="000000"/>
          <w:szCs w:val="24"/>
        </w:rPr>
        <w:t xml:space="preserve">cute </w:t>
      </w:r>
      <w:r w:rsidR="00C6554D">
        <w:rPr>
          <w:rFonts w:ascii="Times New Roman" w:eastAsia="標楷體" w:hAnsi="Times New Roman" w:hint="eastAsia"/>
          <w:color w:val="000000"/>
          <w:szCs w:val="24"/>
        </w:rPr>
        <w:t>m</w:t>
      </w:r>
      <w:r w:rsidR="008828C6" w:rsidRPr="008828C6">
        <w:rPr>
          <w:rFonts w:ascii="Times New Roman" w:eastAsia="標楷體" w:hAnsi="Times New Roman"/>
          <w:color w:val="000000"/>
          <w:szCs w:val="24"/>
        </w:rPr>
        <w:t xml:space="preserve">yocardial </w:t>
      </w:r>
      <w:r w:rsidR="00C6554D">
        <w:rPr>
          <w:rFonts w:ascii="Times New Roman" w:eastAsia="標楷體" w:hAnsi="Times New Roman" w:hint="eastAsia"/>
          <w:color w:val="000000"/>
          <w:szCs w:val="24"/>
        </w:rPr>
        <w:t>i</w:t>
      </w:r>
      <w:r w:rsidR="008828C6" w:rsidRPr="008828C6">
        <w:rPr>
          <w:rFonts w:ascii="Times New Roman" w:eastAsia="標楷體" w:hAnsi="Times New Roman"/>
          <w:color w:val="000000"/>
          <w:szCs w:val="24"/>
        </w:rPr>
        <w:t xml:space="preserve">nfarction </w:t>
      </w:r>
      <w:r w:rsidR="00C6554D">
        <w:rPr>
          <w:rFonts w:ascii="Times New Roman" w:eastAsia="標楷體" w:hAnsi="Times New Roman" w:hint="eastAsia"/>
          <w:color w:val="000000"/>
          <w:szCs w:val="24"/>
        </w:rPr>
        <w:t>d</w:t>
      </w:r>
      <w:r w:rsidR="008828C6" w:rsidRPr="008828C6">
        <w:rPr>
          <w:rFonts w:ascii="Times New Roman" w:eastAsia="標楷體" w:hAnsi="Times New Roman"/>
          <w:color w:val="000000"/>
          <w:szCs w:val="24"/>
        </w:rPr>
        <w:t xml:space="preserve">rug </w:t>
      </w:r>
      <w:r w:rsidR="00C6554D">
        <w:rPr>
          <w:rFonts w:ascii="Times New Roman" w:eastAsia="標楷體" w:hAnsi="Times New Roman" w:hint="eastAsia"/>
          <w:color w:val="000000"/>
          <w:szCs w:val="24"/>
        </w:rPr>
        <w:t>h</w:t>
      </w:r>
      <w:r w:rsidR="008828C6" w:rsidRPr="008828C6">
        <w:rPr>
          <w:rFonts w:ascii="Times New Roman" w:eastAsia="標楷體" w:hAnsi="Times New Roman"/>
          <w:color w:val="000000"/>
          <w:szCs w:val="24"/>
        </w:rPr>
        <w:t xml:space="preserve">ealth </w:t>
      </w:r>
      <w:r w:rsidR="00C6554D">
        <w:rPr>
          <w:rFonts w:ascii="Times New Roman" w:eastAsia="標楷體" w:hAnsi="Times New Roman" w:hint="eastAsia"/>
          <w:color w:val="000000"/>
          <w:szCs w:val="24"/>
        </w:rPr>
        <w:t>e</w:t>
      </w:r>
      <w:r w:rsidR="008828C6" w:rsidRPr="008828C6">
        <w:rPr>
          <w:rFonts w:ascii="Times New Roman" w:eastAsia="標楷體" w:hAnsi="Times New Roman"/>
          <w:color w:val="000000"/>
          <w:szCs w:val="24"/>
        </w:rPr>
        <w:t xml:space="preserve">ducation for W </w:t>
      </w:r>
      <w:r w:rsidR="00C6554D">
        <w:rPr>
          <w:rFonts w:ascii="Times New Roman" w:eastAsia="標楷體" w:hAnsi="Times New Roman" w:hint="eastAsia"/>
          <w:color w:val="000000"/>
          <w:szCs w:val="24"/>
        </w:rPr>
        <w:t>h</w:t>
      </w:r>
      <w:r w:rsidR="008828C6" w:rsidRPr="008828C6">
        <w:rPr>
          <w:rFonts w:ascii="Times New Roman" w:eastAsia="標楷體" w:hAnsi="Times New Roman"/>
          <w:color w:val="000000"/>
          <w:szCs w:val="24"/>
        </w:rPr>
        <w:t>ospital in Taipei city</w:t>
      </w:r>
      <w:r w:rsidRPr="00CF1979">
        <w:rPr>
          <w:rFonts w:ascii="Times New Roman" w:eastAsia="標楷體" w:hAnsi="Times New Roman"/>
          <w:color w:val="000000"/>
          <w:szCs w:val="24"/>
        </w:rPr>
        <w:t>. The study contents we</w:t>
      </w:r>
      <w:r>
        <w:rPr>
          <w:rFonts w:ascii="Times New Roman" w:eastAsia="標楷體" w:hAnsi="Times New Roman"/>
          <w:color w:val="000000"/>
          <w:szCs w:val="24"/>
        </w:rPr>
        <w:t>re</w:t>
      </w:r>
      <w:r w:rsidRPr="00CF1979">
        <w:rPr>
          <w:rFonts w:ascii="Times New Roman" w:eastAsia="標楷體" w:hAnsi="Times New Roman"/>
          <w:color w:val="000000"/>
          <w:szCs w:val="24"/>
        </w:rPr>
        <w:t xml:space="preserve"> present situations and models of the job satisfaction and teaching effectiveness for private preschool teachers in Taipei city, and the differences of the private preschool teachers' backgrounds on job satisfaction and teaching effectiveness. </w:t>
      </w:r>
      <w:r>
        <w:rPr>
          <w:rFonts w:ascii="Times New Roman" w:eastAsia="標楷體" w:hAnsi="Times New Roman" w:hint="eastAsia"/>
          <w:szCs w:val="24"/>
        </w:rPr>
        <w:t>This</w:t>
      </w:r>
      <w:r w:rsidRPr="002E18ED">
        <w:rPr>
          <w:rFonts w:ascii="Times New Roman" w:eastAsia="標楷體" w:hAnsi="Times New Roman" w:hint="eastAsia"/>
          <w:szCs w:val="24"/>
        </w:rPr>
        <w:t xml:space="preserve"> study </w:t>
      </w:r>
      <w:r>
        <w:rPr>
          <w:rFonts w:ascii="Times New Roman" w:eastAsia="標楷體" w:hAnsi="Times New Roman" w:hint="eastAsia"/>
          <w:szCs w:val="24"/>
        </w:rPr>
        <w:t>drew 230</w:t>
      </w:r>
      <w:r w:rsidRPr="002E18ED">
        <w:rPr>
          <w:rFonts w:ascii="Times New Roman" w:eastAsia="標楷體" w:hAnsi="Times New Roman" w:hint="eastAsia"/>
          <w:szCs w:val="24"/>
        </w:rPr>
        <w:t xml:space="preserve"> </w:t>
      </w:r>
      <w:r>
        <w:rPr>
          <w:rFonts w:ascii="Times New Roman" w:eastAsia="標楷體" w:hAnsi="Times New Roman"/>
          <w:szCs w:val="24"/>
        </w:rPr>
        <w:t>samples</w:t>
      </w:r>
      <w:r w:rsidRPr="002E18ED">
        <w:rPr>
          <w:rFonts w:ascii="Times New Roman" w:eastAsia="標楷體" w:hAnsi="Times New Roman" w:hint="eastAsia"/>
          <w:szCs w:val="24"/>
        </w:rPr>
        <w:t xml:space="preserve"> by usin</w:t>
      </w:r>
      <w:r>
        <w:rPr>
          <w:rFonts w:ascii="Times New Roman" w:eastAsia="標楷體" w:hAnsi="Times New Roman" w:hint="eastAsia"/>
          <w:szCs w:val="24"/>
        </w:rPr>
        <w:t>g stratified random sampling</w:t>
      </w:r>
      <w:r w:rsidRPr="002E18ED">
        <w:rPr>
          <w:rFonts w:ascii="Times New Roman" w:eastAsia="標楷體" w:hAnsi="Times New Roman" w:hint="eastAsia"/>
          <w:szCs w:val="24"/>
        </w:rPr>
        <w:t>, and return</w:t>
      </w:r>
      <w:r>
        <w:rPr>
          <w:rFonts w:ascii="Times New Roman" w:eastAsia="標楷體" w:hAnsi="Times New Roman" w:hint="eastAsia"/>
          <w:szCs w:val="24"/>
        </w:rPr>
        <w:t xml:space="preserve">ed </w:t>
      </w:r>
      <w:r>
        <w:rPr>
          <w:rFonts w:ascii="Times New Roman" w:eastAsia="標楷體" w:hAnsi="Times New Roman"/>
          <w:szCs w:val="24"/>
        </w:rPr>
        <w:t xml:space="preserve">216, while the </w:t>
      </w:r>
      <w:r>
        <w:rPr>
          <w:rFonts w:ascii="Times New Roman" w:eastAsia="標楷體" w:hAnsi="Times New Roman" w:hint="eastAsia"/>
          <w:szCs w:val="24"/>
        </w:rPr>
        <w:t xml:space="preserve">effect samples are </w:t>
      </w:r>
      <w:r>
        <w:rPr>
          <w:rFonts w:ascii="Times New Roman" w:eastAsia="標楷體" w:hAnsi="Times New Roman"/>
          <w:szCs w:val="24"/>
        </w:rPr>
        <w:t xml:space="preserve">197 </w:t>
      </w:r>
      <w:r w:rsidRPr="002E18ED">
        <w:rPr>
          <w:rFonts w:ascii="Times New Roman" w:eastAsia="標楷體" w:hAnsi="Times New Roman" w:hint="eastAsia"/>
          <w:szCs w:val="24"/>
        </w:rPr>
        <w:t>(</w:t>
      </w:r>
      <w:r>
        <w:rPr>
          <w:rFonts w:ascii="Times New Roman" w:eastAsia="標楷體" w:hAnsi="Times New Roman" w:hint="eastAsia"/>
          <w:szCs w:val="24"/>
        </w:rPr>
        <w:t>85.</w:t>
      </w:r>
      <w:r>
        <w:rPr>
          <w:rFonts w:ascii="Times New Roman" w:eastAsia="標楷體" w:hAnsi="Times New Roman"/>
          <w:szCs w:val="24"/>
        </w:rPr>
        <w:t>6</w:t>
      </w:r>
      <w:r>
        <w:rPr>
          <w:rFonts w:ascii="Times New Roman" w:eastAsia="標楷體" w:hAnsi="Times New Roman" w:hint="eastAsia"/>
          <w:szCs w:val="24"/>
        </w:rPr>
        <w:t>5</w:t>
      </w:r>
      <w:r w:rsidRPr="002E18ED">
        <w:rPr>
          <w:rFonts w:ascii="Times New Roman" w:eastAsia="標楷體" w:hAnsi="Times New Roman" w:hint="eastAsia"/>
          <w:szCs w:val="24"/>
        </w:rPr>
        <w:t xml:space="preserve">%). </w:t>
      </w:r>
      <w:r>
        <w:rPr>
          <w:rFonts w:ascii="Times New Roman" w:eastAsia="標楷體" w:hAnsi="Times New Roman"/>
          <w:szCs w:val="24"/>
        </w:rPr>
        <w:t>A</w:t>
      </w:r>
      <w:r w:rsidRPr="00203AED">
        <w:rPr>
          <w:rFonts w:ascii="Times New Roman" w:eastAsia="標楷體" w:hAnsi="Times New Roman"/>
          <w:szCs w:val="24"/>
        </w:rPr>
        <w:t xml:space="preserve">nalyses were descriptives, 1-Way MANOVA, </w:t>
      </w:r>
      <w:r>
        <w:rPr>
          <w:rFonts w:ascii="Times New Roman" w:eastAsia="標楷體" w:hAnsi="Times New Roman" w:hint="eastAsia"/>
          <w:szCs w:val="24"/>
        </w:rPr>
        <w:t xml:space="preserve">SmartPLS </w:t>
      </w:r>
      <w:r w:rsidRPr="00203AED">
        <w:rPr>
          <w:rFonts w:ascii="Times New Roman" w:eastAsia="標楷體" w:hAnsi="Times New Roman"/>
          <w:szCs w:val="24"/>
        </w:rPr>
        <w:t xml:space="preserve">and </w:t>
      </w:r>
      <w:r w:rsidRPr="00203AED">
        <w:rPr>
          <w:rFonts w:ascii="Times New Roman" w:eastAsia="標楷體" w:hAnsi="Times New Roman"/>
          <w:kern w:val="0"/>
          <w:szCs w:val="24"/>
        </w:rPr>
        <w:t>structural equation modeling (SEM)</w:t>
      </w:r>
      <w:r w:rsidRPr="002E18ED">
        <w:rPr>
          <w:rFonts w:ascii="Times New Roman" w:eastAsia="標楷體" w:hAnsi="Times New Roman" w:hint="eastAsia"/>
          <w:szCs w:val="24"/>
        </w:rPr>
        <w:t>. Results o</w:t>
      </w:r>
      <w:r>
        <w:rPr>
          <w:rFonts w:ascii="Times New Roman" w:eastAsia="標楷體" w:hAnsi="Times New Roman" w:hint="eastAsia"/>
          <w:szCs w:val="24"/>
        </w:rPr>
        <w:t>f the</w:t>
      </w:r>
      <w:r w:rsidRPr="002E18ED">
        <w:rPr>
          <w:rFonts w:ascii="Times New Roman" w:eastAsia="標楷體" w:hAnsi="Times New Roman" w:hint="eastAsia"/>
          <w:szCs w:val="24"/>
        </w:rPr>
        <w:t xml:space="preserve"> study w</w:t>
      </w:r>
      <w:r>
        <w:rPr>
          <w:rFonts w:ascii="Times New Roman" w:eastAsia="標楷體" w:hAnsi="Times New Roman"/>
          <w:szCs w:val="24"/>
        </w:rPr>
        <w:t>ere</w:t>
      </w:r>
      <w:r w:rsidRPr="002E18ED">
        <w:rPr>
          <w:rFonts w:ascii="Times New Roman" w:eastAsia="標楷體" w:hAnsi="Times New Roman" w:hint="eastAsia"/>
          <w:szCs w:val="24"/>
        </w:rPr>
        <w:t xml:space="preserve"> summerarized as follows</w:t>
      </w:r>
      <w:r w:rsidRPr="002E18ED">
        <w:rPr>
          <w:rFonts w:ascii="Times New Roman" w:eastAsia="標楷體" w:hAnsi="Times New Roman"/>
          <w:szCs w:val="24"/>
        </w:rPr>
        <w:t>:</w:t>
      </w:r>
      <w:r w:rsidRPr="00DD1C34">
        <w:rPr>
          <w:rFonts w:ascii="Times New Roman" w:eastAsia="標楷體" w:hAnsi="Times New Roman"/>
          <w:color w:val="000000"/>
          <w:szCs w:val="24"/>
        </w:rPr>
        <w:t xml:space="preserve"> (1) The </w:t>
      </w:r>
      <w:r>
        <w:rPr>
          <w:rFonts w:ascii="Times New Roman" w:eastAsia="標楷體" w:hAnsi="Times New Roman"/>
          <w:color w:val="000000"/>
          <w:szCs w:val="24"/>
        </w:rPr>
        <w:t xml:space="preserve">present sitations </w:t>
      </w:r>
      <w:r w:rsidRPr="00DD1C34">
        <w:rPr>
          <w:rFonts w:ascii="Times New Roman" w:eastAsia="標楷體" w:hAnsi="Times New Roman"/>
          <w:color w:val="000000"/>
          <w:szCs w:val="24"/>
        </w:rPr>
        <w:t xml:space="preserve">of </w:t>
      </w:r>
      <w:r>
        <w:rPr>
          <w:rFonts w:ascii="Times New Roman" w:eastAsia="標楷體" w:hAnsi="Times New Roman" w:hint="eastAsia"/>
          <w:color w:val="000000"/>
          <w:szCs w:val="24"/>
        </w:rPr>
        <w:t>job satisfaction</w:t>
      </w:r>
      <w:r w:rsidRPr="00DD1C34">
        <w:rPr>
          <w:rFonts w:ascii="Times New Roman" w:eastAsia="標楷體" w:hAnsi="Times New Roman"/>
          <w:color w:val="000000"/>
          <w:szCs w:val="24"/>
        </w:rPr>
        <w:t xml:space="preserve"> and </w:t>
      </w:r>
      <w:r>
        <w:rPr>
          <w:rFonts w:ascii="Times New Roman" w:eastAsia="標楷體" w:hAnsi="Times New Roman"/>
          <w:color w:val="000000"/>
          <w:szCs w:val="24"/>
        </w:rPr>
        <w:t>teaching effectiveness</w:t>
      </w:r>
      <w:r w:rsidRPr="00DD1C34">
        <w:rPr>
          <w:rFonts w:ascii="Times New Roman" w:eastAsia="標楷體" w:hAnsi="Times New Roman"/>
          <w:color w:val="000000"/>
          <w:szCs w:val="24"/>
        </w:rPr>
        <w:t xml:space="preserve"> were good</w:t>
      </w:r>
      <w:r>
        <w:rPr>
          <w:rFonts w:ascii="Times New Roman" w:eastAsia="標楷體" w:hAnsi="Times New Roman"/>
          <w:color w:val="000000"/>
          <w:szCs w:val="24"/>
        </w:rPr>
        <w:t>;</w:t>
      </w:r>
      <w:r w:rsidRPr="00DD1C34">
        <w:rPr>
          <w:rFonts w:ascii="Times New Roman" w:eastAsia="標楷體" w:hAnsi="Times New Roman"/>
          <w:color w:val="000000"/>
          <w:szCs w:val="24"/>
        </w:rPr>
        <w:t xml:space="preserve"> (2) There were significantly differences among </w:t>
      </w:r>
      <w:r>
        <w:rPr>
          <w:rFonts w:ascii="Times New Roman" w:eastAsia="標楷體" w:hAnsi="Times New Roman"/>
          <w:color w:val="000000"/>
          <w:szCs w:val="24"/>
        </w:rPr>
        <w:t>preschool teacher</w:t>
      </w:r>
      <w:r w:rsidRPr="00DD1C34">
        <w:rPr>
          <w:rFonts w:ascii="Times New Roman" w:eastAsia="標楷體" w:hAnsi="Times New Roman"/>
          <w:color w:val="000000"/>
          <w:szCs w:val="24"/>
        </w:rPr>
        <w:t>s with different background in</w:t>
      </w:r>
      <w:r>
        <w:rPr>
          <w:rFonts w:ascii="Times New Roman" w:eastAsia="標楷體" w:hAnsi="Times New Roman" w:hint="eastAsia"/>
          <w:color w:val="000000"/>
          <w:szCs w:val="24"/>
        </w:rPr>
        <w:t xml:space="preserve"> job satisfaction</w:t>
      </w:r>
      <w:r w:rsidRPr="00DD1C34">
        <w:rPr>
          <w:rFonts w:ascii="Times New Roman" w:eastAsia="標楷體" w:hAnsi="Times New Roman"/>
          <w:color w:val="000000"/>
          <w:szCs w:val="24"/>
        </w:rPr>
        <w:t xml:space="preserve"> and </w:t>
      </w:r>
      <w:r>
        <w:rPr>
          <w:rFonts w:ascii="Times New Roman" w:eastAsia="標楷體" w:hAnsi="Times New Roman"/>
          <w:color w:val="000000"/>
          <w:szCs w:val="24"/>
        </w:rPr>
        <w:t>teaching effectiveness</w:t>
      </w:r>
      <w:r w:rsidRPr="00DD1C34">
        <w:rPr>
          <w:rFonts w:ascii="Times New Roman" w:eastAsia="標楷體" w:hAnsi="Times New Roman"/>
          <w:color w:val="000000"/>
          <w:szCs w:val="24"/>
        </w:rPr>
        <w:t xml:space="preserve">; (3) The model showed that </w:t>
      </w:r>
      <w:r>
        <w:rPr>
          <w:rFonts w:ascii="Times New Roman" w:eastAsia="標楷體" w:hAnsi="Times New Roman"/>
          <w:color w:val="000000"/>
          <w:szCs w:val="24"/>
        </w:rPr>
        <w:t>job satisfaction</w:t>
      </w:r>
      <w:r w:rsidRPr="00DD1C34">
        <w:rPr>
          <w:rFonts w:ascii="Times New Roman" w:eastAsia="標楷體" w:hAnsi="Times New Roman"/>
          <w:color w:val="000000"/>
          <w:szCs w:val="24"/>
        </w:rPr>
        <w:t xml:space="preserve"> had significant positive influence on </w:t>
      </w:r>
      <w:r>
        <w:rPr>
          <w:rFonts w:ascii="Times New Roman" w:eastAsia="標楷體" w:hAnsi="Times New Roman"/>
          <w:color w:val="000000"/>
          <w:szCs w:val="24"/>
        </w:rPr>
        <w:t>teaching effectiveness</w:t>
      </w:r>
      <w:r w:rsidRPr="00DD1C34">
        <w:rPr>
          <w:rFonts w:ascii="Times New Roman" w:eastAsia="標楷體" w:hAnsi="Times New Roman"/>
          <w:color w:val="000000"/>
          <w:szCs w:val="24"/>
        </w:rPr>
        <w:t xml:space="preserve">. This is the first model about </w:t>
      </w:r>
      <w:r w:rsidRPr="00737F4D">
        <w:rPr>
          <w:rFonts w:ascii="Times New Roman" w:eastAsia="標楷體" w:hAnsi="Times New Roman"/>
          <w:color w:val="000000"/>
          <w:szCs w:val="24"/>
        </w:rPr>
        <w:t xml:space="preserve">job satisfaction and teaching effectiveness </w:t>
      </w:r>
      <w:r w:rsidRPr="00DD1C34">
        <w:rPr>
          <w:rFonts w:ascii="Times New Roman" w:eastAsia="標楷體" w:hAnsi="Times New Roman"/>
          <w:color w:val="000000"/>
          <w:szCs w:val="24"/>
        </w:rPr>
        <w:t>for p</w:t>
      </w:r>
      <w:r>
        <w:rPr>
          <w:rFonts w:ascii="Times New Roman" w:eastAsia="標楷體" w:hAnsi="Times New Roman"/>
          <w:color w:val="000000"/>
          <w:szCs w:val="24"/>
        </w:rPr>
        <w:t>rivate</w:t>
      </w:r>
      <w:r w:rsidRPr="00DD1C34">
        <w:rPr>
          <w:rFonts w:ascii="Times New Roman" w:eastAsia="標楷體" w:hAnsi="Times New Roman"/>
          <w:color w:val="000000"/>
          <w:szCs w:val="24"/>
        </w:rPr>
        <w:t xml:space="preserve"> </w:t>
      </w:r>
      <w:r>
        <w:rPr>
          <w:rFonts w:ascii="Times New Roman" w:eastAsia="標楷體" w:hAnsi="Times New Roman"/>
          <w:color w:val="000000"/>
          <w:szCs w:val="24"/>
        </w:rPr>
        <w:t>pre</w:t>
      </w:r>
      <w:r w:rsidRPr="00DD1C34">
        <w:rPr>
          <w:rFonts w:ascii="Times New Roman" w:eastAsia="標楷體" w:hAnsi="Times New Roman"/>
          <w:color w:val="000000"/>
          <w:szCs w:val="24"/>
        </w:rPr>
        <w:t xml:space="preserve">school </w:t>
      </w:r>
      <w:r>
        <w:rPr>
          <w:rFonts w:ascii="Times New Roman" w:eastAsia="標楷體" w:hAnsi="Times New Roman"/>
          <w:color w:val="000000"/>
          <w:szCs w:val="24"/>
        </w:rPr>
        <w:t>teacher</w:t>
      </w:r>
      <w:r w:rsidRPr="00DD1C34">
        <w:rPr>
          <w:rFonts w:ascii="Times New Roman" w:eastAsia="標楷體" w:hAnsi="Times New Roman"/>
          <w:color w:val="000000"/>
          <w:szCs w:val="24"/>
        </w:rPr>
        <w:t>s in Taipei city. This study can provide some references for related schools</w:t>
      </w:r>
      <w:r>
        <w:rPr>
          <w:rFonts w:ascii="Times New Roman" w:eastAsia="標楷體" w:hAnsi="Times New Roman"/>
          <w:color w:val="000000"/>
          <w:szCs w:val="24"/>
        </w:rPr>
        <w:t xml:space="preserve"> and</w:t>
      </w:r>
      <w:r w:rsidRPr="00DD1C34">
        <w:rPr>
          <w:rFonts w:ascii="Times New Roman" w:eastAsia="標楷體" w:hAnsi="Times New Roman"/>
          <w:color w:val="000000"/>
          <w:szCs w:val="24"/>
        </w:rPr>
        <w:t xml:space="preserve"> </w:t>
      </w:r>
      <w:r>
        <w:rPr>
          <w:rFonts w:ascii="Times New Roman" w:eastAsia="標楷體" w:hAnsi="Times New Roman"/>
          <w:color w:val="000000"/>
          <w:szCs w:val="24"/>
        </w:rPr>
        <w:t>teachers</w:t>
      </w:r>
      <w:r w:rsidRPr="00DD1C34">
        <w:rPr>
          <w:rFonts w:ascii="Times New Roman" w:eastAsia="標楷體" w:hAnsi="Times New Roman"/>
          <w:color w:val="000000"/>
          <w:szCs w:val="24"/>
        </w:rPr>
        <w:t xml:space="preserve"> in the future.</w:t>
      </w:r>
      <w:r>
        <w:rPr>
          <w:rFonts w:ascii="Times New Roman" w:eastAsia="標楷體" w:hAnsi="Times New Roman" w:hint="eastAsia"/>
          <w:color w:val="000000"/>
          <w:szCs w:val="24"/>
        </w:rPr>
        <w:t xml:space="preserve"> I</w:t>
      </w:r>
      <w:r>
        <w:rPr>
          <w:rFonts w:ascii="Times New Roman" w:eastAsia="標楷體" w:hAnsi="Times New Roman"/>
          <w:color w:val="000000"/>
          <w:szCs w:val="24"/>
        </w:rPr>
        <w:t>n addition, there are so many differences on job satisfaction and teaching effectiveness, and worth for the future research.</w:t>
      </w:r>
    </w:p>
    <w:p w:rsidR="00176F07" w:rsidRPr="001E7281" w:rsidRDefault="00176F07" w:rsidP="00176F07">
      <w:pPr>
        <w:tabs>
          <w:tab w:val="left" w:pos="851"/>
        </w:tabs>
        <w:rPr>
          <w:rFonts w:ascii="Times New Roman" w:eastAsia="標楷體" w:hAnsi="Times New Roman"/>
          <w:color w:val="000000"/>
          <w:szCs w:val="24"/>
        </w:rPr>
      </w:pPr>
    </w:p>
    <w:p w:rsidR="00176F07" w:rsidRDefault="00176F07" w:rsidP="00176F07">
      <w:pPr>
        <w:pStyle w:val="af"/>
        <w:tabs>
          <w:tab w:val="left" w:pos="851"/>
        </w:tabs>
        <w:ind w:left="1134" w:hangingChars="472" w:hanging="1134"/>
        <w:rPr>
          <w:color w:val="000000"/>
          <w:sz w:val="24"/>
          <w:szCs w:val="24"/>
        </w:rPr>
      </w:pPr>
      <w:r w:rsidRPr="001009B7">
        <w:rPr>
          <w:b/>
          <w:color w:val="000000"/>
          <w:sz w:val="24"/>
          <w:szCs w:val="24"/>
        </w:rPr>
        <w:t>Keywords</w:t>
      </w:r>
      <w:r w:rsidRPr="00CF1979">
        <w:rPr>
          <w:color w:val="000000"/>
          <w:sz w:val="24"/>
          <w:szCs w:val="24"/>
        </w:rPr>
        <w:t>: Private preschool teachers, job satisfaction, teaching effectiveness, structural equation modeling</w:t>
      </w:r>
    </w:p>
    <w:p w:rsidR="000B54CC" w:rsidRDefault="000B54CC" w:rsidP="00176F07">
      <w:pPr>
        <w:pStyle w:val="af"/>
        <w:tabs>
          <w:tab w:val="left" w:pos="851"/>
        </w:tabs>
        <w:ind w:left="1133" w:hangingChars="472" w:hanging="1133"/>
        <w:rPr>
          <w:color w:val="000000"/>
          <w:sz w:val="24"/>
          <w:szCs w:val="24"/>
        </w:rPr>
      </w:pPr>
    </w:p>
    <w:p w:rsidR="008830B6" w:rsidRPr="008830B6" w:rsidRDefault="008830B6" w:rsidP="008830B6">
      <w:pPr>
        <w:pStyle w:val="afff5"/>
        <w:snapToGrid w:val="0"/>
        <w:jc w:val="center"/>
        <w:rPr>
          <w:rFonts w:ascii="Times New Roman" w:eastAsia="標楷體" w:hAnsi="Times New Roman"/>
          <w:sz w:val="48"/>
          <w:szCs w:val="48"/>
        </w:rPr>
      </w:pPr>
      <w:r w:rsidRPr="008830B6">
        <w:rPr>
          <w:rFonts w:ascii="Times New Roman" w:eastAsia="標楷體" w:hAnsi="Times New Roman"/>
          <w:noProof/>
          <w:sz w:val="48"/>
          <w:szCs w:val="48"/>
        </w:rPr>
        <w:lastRenderedPageBreak/>
        <mc:AlternateContent>
          <mc:Choice Requires="wps">
            <w:drawing>
              <wp:anchor distT="0" distB="0" distL="114300" distR="114300" simplePos="0" relativeHeight="251867136" behindDoc="0" locked="0" layoutInCell="1" allowOverlap="1">
                <wp:simplePos x="0" y="0"/>
                <wp:positionH relativeFrom="column">
                  <wp:posOffset>-104775</wp:posOffset>
                </wp:positionH>
                <wp:positionV relativeFrom="paragraph">
                  <wp:posOffset>0</wp:posOffset>
                </wp:positionV>
                <wp:extent cx="6101715" cy="8896350"/>
                <wp:effectExtent l="0" t="0" r="13335" b="1905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1715" cy="8896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377AF4C" id="矩形 23" o:spid="_x0000_s1026" style="position:absolute;margin-left:-8.25pt;margin-top:0;width:480.45pt;height: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" filled="f"/>
            </w:pict>
          </mc:Fallback>
        </mc:AlternateContent>
      </w:r>
      <w:r w:rsidRPr="008830B6">
        <w:rPr>
          <w:rFonts w:ascii="Times New Roman" w:eastAsia="標楷體" w:hAnsi="Times New Roman"/>
          <w:sz w:val="48"/>
          <w:szCs w:val="48"/>
        </w:rPr>
        <w:t>目</w:t>
      </w:r>
      <w:r w:rsidRPr="008830B6">
        <w:rPr>
          <w:rFonts w:ascii="Times New Roman" w:eastAsia="標楷體" w:hAnsi="Times New Roman"/>
          <w:sz w:val="48"/>
          <w:szCs w:val="48"/>
        </w:rPr>
        <w:t xml:space="preserve">  </w:t>
      </w:r>
      <w:r w:rsidRPr="008830B6">
        <w:rPr>
          <w:rFonts w:ascii="Times New Roman" w:eastAsia="標楷體" w:hAnsi="Times New Roman"/>
          <w:sz w:val="48"/>
          <w:szCs w:val="48"/>
        </w:rPr>
        <w:t>錄</w:t>
      </w:r>
    </w:p>
    <w:p w:rsidR="008830B6" w:rsidRPr="008830B6" w:rsidRDefault="008830B6" w:rsidP="008830B6">
      <w:pPr>
        <w:tabs>
          <w:tab w:val="left" w:leader="underscore" w:pos="9000"/>
        </w:tabs>
        <w:rPr>
          <w:rFonts w:ascii="Times New Roman" w:eastAsia="標楷體" w:hAnsi="Times New Roman"/>
        </w:rPr>
      </w:pPr>
      <w:r w:rsidRPr="008830B6">
        <w:rPr>
          <w:rFonts w:ascii="Times New Roman" w:eastAsia="標楷體" w:hAnsi="Times New Roman"/>
        </w:rPr>
        <w:tab/>
      </w:r>
    </w:p>
    <w:p w:rsidR="008830B6" w:rsidRPr="008830B6" w:rsidRDefault="008830B6" w:rsidP="008830B6">
      <w:pPr>
        <w:tabs>
          <w:tab w:val="left" w:leader="dot" w:pos="8100"/>
        </w:tabs>
        <w:ind w:rightChars="29" w:right="70"/>
        <w:jc w:val="right"/>
        <w:rPr>
          <w:rFonts w:ascii="Times New Roman" w:eastAsia="標楷體" w:hAnsi="Times New Roman"/>
        </w:rPr>
      </w:pPr>
      <w:r w:rsidRPr="008830B6">
        <w:rPr>
          <w:rFonts w:ascii="Times New Roman" w:eastAsia="標楷體" w:hAnsi="Times New Roman"/>
        </w:rPr>
        <w:t>頁數</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標題</w:t>
      </w:r>
      <w:r w:rsidRPr="008830B6">
        <w:rPr>
          <w:rFonts w:ascii="Times New Roman" w:eastAsia="標楷體" w:hAnsi="Times New Roman"/>
        </w:rPr>
        <w:tab/>
        <w:t>i</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審定書</w:t>
      </w:r>
      <w:r w:rsidRPr="008830B6">
        <w:rPr>
          <w:rFonts w:ascii="Times New Roman" w:eastAsia="標楷體" w:hAnsi="Times New Roman"/>
        </w:rPr>
        <w:tab/>
        <w:t>ii</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電子暨紙本學位論文書目同意公開申請書</w:t>
      </w:r>
      <w:r w:rsidRPr="008830B6">
        <w:rPr>
          <w:rFonts w:ascii="Times New Roman" w:eastAsia="標楷體" w:hAnsi="Times New Roman"/>
        </w:rPr>
        <w:tab/>
        <w:t>iii</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學位考試保密同意書暨簽到表</w:t>
      </w:r>
      <w:r w:rsidRPr="008830B6">
        <w:rPr>
          <w:rFonts w:ascii="Times New Roman" w:eastAsia="標楷體" w:hAnsi="Times New Roman"/>
        </w:rPr>
        <w:tab/>
        <w:t>iv</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誌謝</w:t>
      </w:r>
      <w:r w:rsidRPr="008830B6">
        <w:rPr>
          <w:rFonts w:ascii="Times New Roman" w:eastAsia="標楷體" w:hAnsi="Times New Roman"/>
        </w:rPr>
        <w:tab/>
        <w:t>vi</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目錄</w:t>
      </w:r>
      <w:r w:rsidRPr="008830B6">
        <w:rPr>
          <w:rFonts w:ascii="Times New Roman" w:eastAsia="標楷體" w:hAnsi="Times New Roman"/>
        </w:rPr>
        <w:tab/>
        <w:t>vii</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表目錄</w:t>
      </w:r>
      <w:r w:rsidRPr="008830B6">
        <w:rPr>
          <w:rFonts w:ascii="Times New Roman" w:eastAsia="標楷體" w:hAnsi="Times New Roman"/>
        </w:rPr>
        <w:tab/>
        <w:t>viii</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圖目錄</w:t>
      </w:r>
      <w:r w:rsidRPr="008830B6">
        <w:rPr>
          <w:rFonts w:ascii="Times New Roman" w:eastAsia="標楷體" w:hAnsi="Times New Roman"/>
        </w:rPr>
        <w:tab/>
        <w:t>ix</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中文摘要</w:t>
      </w:r>
      <w:r w:rsidRPr="008830B6">
        <w:rPr>
          <w:rFonts w:ascii="Times New Roman" w:eastAsia="標楷體" w:hAnsi="Times New Roman"/>
        </w:rPr>
        <w:tab/>
        <w:t>x</w:t>
      </w:r>
    </w:p>
    <w:p w:rsidR="008830B6" w:rsidRPr="008830B6" w:rsidRDefault="008830B6" w:rsidP="008830B6">
      <w:pPr>
        <w:tabs>
          <w:tab w:val="right" w:leader="dot" w:pos="9000"/>
        </w:tabs>
        <w:jc w:val="both"/>
        <w:rPr>
          <w:rFonts w:ascii="Times New Roman" w:eastAsia="標楷體" w:hAnsi="Times New Roman"/>
        </w:rPr>
      </w:pPr>
      <w:r w:rsidRPr="008830B6">
        <w:rPr>
          <w:rFonts w:ascii="Times New Roman" w:eastAsia="標楷體" w:hAnsi="Times New Roman"/>
        </w:rPr>
        <w:t>英文摘要</w:t>
      </w:r>
      <w:r w:rsidRPr="008830B6">
        <w:rPr>
          <w:rFonts w:ascii="Times New Roman" w:eastAsia="標楷體" w:hAnsi="Times New Roman"/>
        </w:rPr>
        <w:tab/>
        <w:t>xi</w:t>
      </w:r>
    </w:p>
    <w:p w:rsidR="008830B6" w:rsidRPr="008830B6" w:rsidRDefault="008830B6" w:rsidP="008830B6">
      <w:pPr>
        <w:numPr>
          <w:ilvl w:val="1"/>
          <w:numId w:val="24"/>
        </w:numPr>
        <w:tabs>
          <w:tab w:val="clear" w:pos="1440"/>
          <w:tab w:val="num" w:pos="900"/>
          <w:tab w:val="right" w:leader="dot" w:pos="8280"/>
        </w:tabs>
        <w:ind w:left="900" w:hanging="900"/>
        <w:jc w:val="both"/>
        <w:rPr>
          <w:rFonts w:ascii="Times New Roman" w:eastAsia="標楷體" w:hAnsi="Times New Roman"/>
        </w:rPr>
      </w:pPr>
      <w:r w:rsidRPr="008830B6">
        <w:rPr>
          <w:rFonts w:ascii="Times New Roman" w:eastAsia="標楷體" w:hAnsi="Times New Roman"/>
        </w:rPr>
        <w:t>緒論</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 xml:space="preserve">1.1 </w:t>
      </w:r>
      <w:r w:rsidRPr="00AE6119">
        <w:rPr>
          <w:rFonts w:ascii="Times New Roman" w:eastAsia="標楷體" w:hAnsi="Times New Roman"/>
        </w:rPr>
        <w:t>研究背景與研究動機</w:t>
      </w:r>
      <w:r w:rsidRPr="008830B6">
        <w:rPr>
          <w:rFonts w:ascii="Times New Roman" w:eastAsia="標楷體" w:hAnsi="Times New Roman"/>
        </w:rPr>
        <w:tab/>
        <w:t>1</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 xml:space="preserve">1.2 </w:t>
      </w:r>
      <w:r w:rsidRPr="00AE6119">
        <w:rPr>
          <w:rFonts w:ascii="Times New Roman" w:eastAsia="標楷體" w:hAnsi="Times New Roman"/>
        </w:rPr>
        <w:t>研究目的與研究內容</w:t>
      </w:r>
      <w:r w:rsidRPr="008830B6">
        <w:rPr>
          <w:rFonts w:ascii="Times New Roman" w:eastAsia="標楷體" w:hAnsi="Times New Roman"/>
        </w:rPr>
        <w:tab/>
      </w:r>
      <w:r>
        <w:rPr>
          <w:rFonts w:ascii="Times New Roman" w:eastAsia="標楷體" w:hAnsi="Times New Roman" w:hint="eastAsia"/>
        </w:rPr>
        <w:t>3</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 xml:space="preserve">1.3 </w:t>
      </w:r>
      <w:r w:rsidRPr="00AE6119">
        <w:rPr>
          <w:rFonts w:ascii="Times New Roman" w:eastAsia="標楷體" w:hAnsi="Times New Roman"/>
        </w:rPr>
        <w:t>名詞釋義</w:t>
      </w:r>
      <w:r w:rsidRPr="008830B6">
        <w:rPr>
          <w:rFonts w:ascii="Times New Roman" w:eastAsia="標楷體" w:hAnsi="Times New Roman"/>
        </w:rPr>
        <w:tab/>
      </w:r>
      <w:r>
        <w:rPr>
          <w:rFonts w:ascii="Times New Roman" w:eastAsia="標楷體" w:hAnsi="Times New Roman" w:hint="eastAsia"/>
        </w:rPr>
        <w:t>4</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 xml:space="preserve">1.4 </w:t>
      </w:r>
      <w:r w:rsidRPr="00AE6119">
        <w:rPr>
          <w:rFonts w:ascii="Times New Roman" w:eastAsia="標楷體" w:hAnsi="Times New Roman"/>
        </w:rPr>
        <w:t>研究範圍與研究限制</w:t>
      </w:r>
      <w:r w:rsidRPr="008830B6">
        <w:rPr>
          <w:rFonts w:ascii="Times New Roman" w:eastAsia="標楷體" w:hAnsi="Times New Roman"/>
        </w:rPr>
        <w:tab/>
      </w:r>
      <w:r>
        <w:rPr>
          <w:rFonts w:ascii="Times New Roman" w:eastAsia="標楷體" w:hAnsi="Times New Roman" w:hint="eastAsia"/>
        </w:rPr>
        <w:t>5</w:t>
      </w:r>
    </w:p>
    <w:p w:rsidR="008830B6" w:rsidRPr="008830B6" w:rsidRDefault="008830B6" w:rsidP="008830B6">
      <w:pPr>
        <w:numPr>
          <w:ilvl w:val="1"/>
          <w:numId w:val="24"/>
        </w:numPr>
        <w:tabs>
          <w:tab w:val="clear" w:pos="1440"/>
          <w:tab w:val="num" w:pos="900"/>
          <w:tab w:val="right" w:leader="dot" w:pos="8280"/>
        </w:tabs>
        <w:ind w:left="900" w:hangingChars="375" w:hanging="900"/>
        <w:jc w:val="both"/>
        <w:rPr>
          <w:rFonts w:ascii="Times New Roman" w:eastAsia="標楷體" w:hAnsi="Times New Roman"/>
        </w:rPr>
      </w:pPr>
      <w:r w:rsidRPr="008830B6">
        <w:rPr>
          <w:rFonts w:ascii="Times New Roman" w:eastAsia="標楷體" w:hAnsi="Times New Roman"/>
        </w:rPr>
        <w:t>文獻查證</w:t>
      </w:r>
    </w:p>
    <w:p w:rsidR="008830B6" w:rsidRPr="008830B6" w:rsidRDefault="008830B6" w:rsidP="008830B6">
      <w:pPr>
        <w:tabs>
          <w:tab w:val="right" w:leader="dot" w:pos="9000"/>
        </w:tabs>
        <w:ind w:left="540"/>
        <w:jc w:val="both"/>
        <w:rPr>
          <w:rFonts w:ascii="Times New Roman" w:eastAsia="標楷體" w:hAnsi="Times New Roman"/>
        </w:rPr>
      </w:pPr>
      <w:r w:rsidRPr="008830B6">
        <w:rPr>
          <w:rFonts w:ascii="Times New Roman" w:eastAsia="標楷體" w:hAnsi="Times New Roman"/>
        </w:rPr>
        <w:t>2.1  xxxxx</w:t>
      </w:r>
      <w:r w:rsidRPr="008830B6">
        <w:rPr>
          <w:rFonts w:ascii="Times New Roman" w:eastAsia="標楷體" w:hAnsi="Times New Roman"/>
        </w:rPr>
        <w:tab/>
        <w:t>7</w:t>
      </w:r>
    </w:p>
    <w:p w:rsidR="008830B6" w:rsidRPr="008830B6" w:rsidRDefault="008830B6" w:rsidP="008830B6">
      <w:pPr>
        <w:numPr>
          <w:ilvl w:val="1"/>
          <w:numId w:val="24"/>
        </w:numPr>
        <w:tabs>
          <w:tab w:val="clear" w:pos="1440"/>
          <w:tab w:val="num" w:pos="900"/>
          <w:tab w:val="right" w:leader="dot" w:pos="8280"/>
        </w:tabs>
        <w:ind w:left="900" w:hangingChars="375" w:hanging="900"/>
        <w:jc w:val="both"/>
        <w:rPr>
          <w:rFonts w:ascii="Times New Roman" w:eastAsia="標楷體" w:hAnsi="Times New Roman"/>
        </w:rPr>
      </w:pPr>
      <w:r w:rsidRPr="008830B6">
        <w:rPr>
          <w:rFonts w:ascii="Times New Roman" w:eastAsia="標楷體" w:hAnsi="Times New Roman"/>
        </w:rPr>
        <w:t>研究材料與方法</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3.1  xxxxx</w:t>
      </w:r>
      <w:r w:rsidRPr="008830B6">
        <w:rPr>
          <w:rFonts w:ascii="Times New Roman" w:eastAsia="標楷體" w:hAnsi="Times New Roman"/>
        </w:rPr>
        <w:tab/>
        <w:t>20</w:t>
      </w:r>
    </w:p>
    <w:p w:rsidR="008830B6" w:rsidRPr="008830B6" w:rsidRDefault="008830B6" w:rsidP="008830B6">
      <w:pPr>
        <w:numPr>
          <w:ilvl w:val="1"/>
          <w:numId w:val="24"/>
        </w:numPr>
        <w:tabs>
          <w:tab w:val="clear" w:pos="1440"/>
          <w:tab w:val="num" w:pos="900"/>
          <w:tab w:val="right" w:leader="dot" w:pos="8280"/>
        </w:tabs>
        <w:ind w:left="900" w:hangingChars="375" w:hanging="900"/>
        <w:jc w:val="both"/>
        <w:rPr>
          <w:rFonts w:ascii="Times New Roman" w:eastAsia="標楷體" w:hAnsi="Times New Roman"/>
        </w:rPr>
      </w:pPr>
      <w:r w:rsidRPr="008830B6">
        <w:rPr>
          <w:rFonts w:ascii="Times New Roman" w:eastAsia="標楷體" w:hAnsi="Times New Roman"/>
        </w:rPr>
        <w:t>分析與結果</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4.1  xxxxx</w:t>
      </w:r>
      <w:r w:rsidRPr="008830B6">
        <w:rPr>
          <w:rFonts w:ascii="Times New Roman" w:eastAsia="標楷體" w:hAnsi="Times New Roman"/>
        </w:rPr>
        <w:tab/>
        <w:t>25</w:t>
      </w:r>
    </w:p>
    <w:p w:rsidR="008830B6" w:rsidRPr="008830B6" w:rsidRDefault="008830B6" w:rsidP="008830B6">
      <w:pPr>
        <w:numPr>
          <w:ilvl w:val="1"/>
          <w:numId w:val="24"/>
        </w:numPr>
        <w:tabs>
          <w:tab w:val="clear" w:pos="1440"/>
          <w:tab w:val="num" w:pos="900"/>
          <w:tab w:val="right" w:leader="dot" w:pos="8280"/>
        </w:tabs>
        <w:ind w:left="900" w:hangingChars="375" w:hanging="900"/>
        <w:jc w:val="both"/>
        <w:rPr>
          <w:rFonts w:ascii="Times New Roman" w:eastAsia="標楷體" w:hAnsi="Times New Roman"/>
        </w:rPr>
      </w:pPr>
      <w:r w:rsidRPr="008830B6">
        <w:rPr>
          <w:rFonts w:ascii="Times New Roman" w:eastAsia="標楷體" w:hAnsi="Times New Roman"/>
        </w:rPr>
        <w:t>討論</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5.1  xxxxx</w:t>
      </w:r>
      <w:r w:rsidRPr="008830B6">
        <w:rPr>
          <w:rFonts w:ascii="Times New Roman" w:eastAsia="標楷體" w:hAnsi="Times New Roman"/>
        </w:rPr>
        <w:tab/>
        <w:t>35</w:t>
      </w:r>
    </w:p>
    <w:p w:rsidR="008830B6" w:rsidRPr="008830B6" w:rsidRDefault="008830B6" w:rsidP="008830B6">
      <w:pPr>
        <w:numPr>
          <w:ilvl w:val="1"/>
          <w:numId w:val="24"/>
        </w:numPr>
        <w:tabs>
          <w:tab w:val="clear" w:pos="1440"/>
          <w:tab w:val="num" w:pos="900"/>
          <w:tab w:val="right" w:leader="dot" w:pos="8280"/>
        </w:tabs>
        <w:ind w:left="900" w:hangingChars="375" w:hanging="900"/>
        <w:jc w:val="both"/>
        <w:rPr>
          <w:rFonts w:ascii="Times New Roman" w:eastAsia="標楷體" w:hAnsi="Times New Roman"/>
        </w:rPr>
      </w:pPr>
      <w:r w:rsidRPr="008830B6">
        <w:rPr>
          <w:rFonts w:ascii="Times New Roman" w:eastAsia="標楷體" w:hAnsi="Times New Roman"/>
        </w:rPr>
        <w:t>結論與建議</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6.1  xxxxx</w:t>
      </w:r>
      <w:r w:rsidRPr="008830B6">
        <w:rPr>
          <w:rFonts w:ascii="Times New Roman" w:eastAsia="標楷體" w:hAnsi="Times New Roman"/>
        </w:rPr>
        <w:tab/>
        <w:t>40</w:t>
      </w:r>
    </w:p>
    <w:p w:rsidR="008830B6" w:rsidRPr="008830B6" w:rsidRDefault="008830B6" w:rsidP="008830B6">
      <w:pPr>
        <w:tabs>
          <w:tab w:val="right" w:leader="dot" w:pos="8280"/>
        </w:tabs>
        <w:jc w:val="both"/>
        <w:rPr>
          <w:rFonts w:ascii="Times New Roman" w:eastAsia="標楷體" w:hAnsi="Times New Roman"/>
        </w:rPr>
      </w:pPr>
      <w:r w:rsidRPr="008830B6">
        <w:rPr>
          <w:rFonts w:ascii="Times New Roman" w:eastAsia="標楷體" w:hAnsi="Times New Roman"/>
        </w:rPr>
        <w:t>參考資料</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中文文獻</w:t>
      </w:r>
      <w:r w:rsidRPr="008830B6">
        <w:rPr>
          <w:rFonts w:ascii="Times New Roman" w:eastAsia="標楷體" w:hAnsi="Times New Roman"/>
        </w:rPr>
        <w:t xml:space="preserve">  xxxxx</w:t>
      </w:r>
      <w:r w:rsidRPr="008830B6">
        <w:rPr>
          <w:rFonts w:ascii="Times New Roman" w:eastAsia="標楷體" w:hAnsi="Times New Roman"/>
        </w:rPr>
        <w:tab/>
        <w:t>50</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英文文獻</w:t>
      </w:r>
      <w:r w:rsidRPr="008830B6">
        <w:rPr>
          <w:rFonts w:ascii="Times New Roman" w:eastAsia="標楷體" w:hAnsi="Times New Roman"/>
        </w:rPr>
        <w:t xml:space="preserve">  xxxxx</w:t>
      </w:r>
      <w:r w:rsidRPr="008830B6">
        <w:rPr>
          <w:rFonts w:ascii="Times New Roman" w:eastAsia="標楷體" w:hAnsi="Times New Roman"/>
        </w:rPr>
        <w:tab/>
        <w:t>53</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電子資料</w:t>
      </w:r>
      <w:r w:rsidRPr="008830B6">
        <w:rPr>
          <w:rFonts w:ascii="Times New Roman" w:eastAsia="標楷體" w:hAnsi="Times New Roman"/>
        </w:rPr>
        <w:t xml:space="preserve">  xxxxx</w:t>
      </w:r>
      <w:r w:rsidRPr="008830B6">
        <w:rPr>
          <w:rFonts w:ascii="Times New Roman" w:eastAsia="標楷體" w:hAnsi="Times New Roman"/>
        </w:rPr>
        <w:tab/>
        <w:t>55</w:t>
      </w:r>
    </w:p>
    <w:p w:rsidR="008830B6" w:rsidRPr="008830B6" w:rsidRDefault="008830B6" w:rsidP="008830B6">
      <w:pPr>
        <w:pStyle w:val="af7"/>
        <w:jc w:val="both"/>
      </w:pPr>
      <w:r w:rsidRPr="008830B6">
        <w:t>附錄</w:t>
      </w:r>
    </w:p>
    <w:p w:rsidR="008830B6" w:rsidRPr="008830B6" w:rsidRDefault="008830B6" w:rsidP="008830B6">
      <w:pPr>
        <w:tabs>
          <w:tab w:val="right" w:leader="dot" w:pos="9000"/>
        </w:tabs>
        <w:ind w:firstLineChars="225" w:firstLine="540"/>
        <w:jc w:val="both"/>
        <w:rPr>
          <w:rFonts w:ascii="Times New Roman" w:eastAsia="標楷體" w:hAnsi="Times New Roman"/>
        </w:rPr>
      </w:pPr>
      <w:r w:rsidRPr="008830B6">
        <w:rPr>
          <w:rFonts w:ascii="Times New Roman" w:eastAsia="標楷體" w:hAnsi="Times New Roman"/>
        </w:rPr>
        <w:t>附錄一</w:t>
      </w:r>
      <w:r w:rsidRPr="008830B6">
        <w:rPr>
          <w:rFonts w:ascii="Times New Roman" w:eastAsia="標楷體" w:hAnsi="Times New Roman"/>
        </w:rPr>
        <w:t xml:space="preserve">  xxxxx</w:t>
      </w:r>
      <w:r w:rsidRPr="008830B6">
        <w:rPr>
          <w:rFonts w:ascii="Times New Roman" w:eastAsia="標楷體" w:hAnsi="Times New Roman"/>
        </w:rPr>
        <w:tab/>
        <w:t>56</w:t>
      </w:r>
    </w:p>
    <w:p w:rsidR="008830B6" w:rsidRDefault="008830B6" w:rsidP="008830B6">
      <w:pPr>
        <w:pStyle w:val="af"/>
        <w:tabs>
          <w:tab w:val="left" w:pos="851"/>
        </w:tabs>
        <w:ind w:left="1322" w:hangingChars="472" w:hanging="1322"/>
        <w:rPr>
          <w:color w:val="000000"/>
          <w:sz w:val="24"/>
          <w:szCs w:val="24"/>
        </w:rPr>
      </w:pPr>
      <w:r>
        <w:br w:type="page"/>
      </w:r>
    </w:p>
    <w:p w:rsidR="008830B6" w:rsidRPr="00CF1979" w:rsidRDefault="008830B6" w:rsidP="00176F07">
      <w:pPr>
        <w:pStyle w:val="af"/>
        <w:tabs>
          <w:tab w:val="left" w:pos="851"/>
        </w:tabs>
        <w:ind w:left="1133" w:hangingChars="472" w:hanging="1133"/>
        <w:rPr>
          <w:bCs/>
          <w:sz w:val="24"/>
          <w:szCs w:val="24"/>
        </w:rPr>
        <w:sectPr w:rsidR="008830B6" w:rsidRPr="00CF1979" w:rsidSect="005C55CF">
          <w:footerReference w:type="default" r:id="rId8"/>
          <w:pgSz w:w="11906" w:h="16838"/>
          <w:pgMar w:top="1418" w:right="1134" w:bottom="1418" w:left="1701" w:header="851" w:footer="567" w:gutter="0"/>
          <w:pgNumType w:fmt="upperRoman"/>
          <w:cols w:space="425"/>
          <w:docGrid w:type="lines" w:linePitch="360"/>
        </w:sectPr>
      </w:pPr>
    </w:p>
    <w:p w:rsidR="00176F07" w:rsidRDefault="008830B6" w:rsidP="00176F07">
      <w:pPr>
        <w:pStyle w:val="af6"/>
        <w:spacing w:before="0" w:line="240" w:lineRule="atLeast"/>
        <w:jc w:val="center"/>
        <w:rPr>
          <w:rFonts w:ascii="標楷體" w:eastAsia="標楷體" w:hAnsi="標楷體"/>
          <w:color w:val="000000"/>
          <w:sz w:val="40"/>
          <w:lang w:val="zh-TW"/>
        </w:rPr>
      </w:pPr>
      <w:r>
        <w:rPr>
          <w:rFonts w:ascii="Times New Roman" w:eastAsia="標楷體" w:hAnsi="Times New Roman"/>
          <w:noProof/>
        </w:rPr>
        <w:lastRenderedPageBreak/>
        <mc:AlternateContent>
          <mc:Choice Requires="wps">
            <w:drawing>
              <wp:anchor distT="0" distB="0" distL="114300" distR="114300" simplePos="0" relativeHeight="251863040" behindDoc="0" locked="0" layoutInCell="1" allowOverlap="1">
                <wp:simplePos x="0" y="0"/>
                <wp:positionH relativeFrom="column">
                  <wp:posOffset>-118110</wp:posOffset>
                </wp:positionH>
                <wp:positionV relativeFrom="paragraph">
                  <wp:posOffset>405765</wp:posOffset>
                </wp:positionV>
                <wp:extent cx="5724525" cy="8105775"/>
                <wp:effectExtent l="0" t="0" r="28575" b="2857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10577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6F9CA86" id="矩形 18" o:spid="_x0000_s1026" style="position:absolute;margin-left:-9.3pt;margin-top:31.95pt;width:450.75pt;height:638.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" filled="f"/>
            </w:pict>
          </mc:Fallback>
        </mc:AlternateContent>
      </w:r>
      <w:r w:rsidR="00176F07" w:rsidRPr="00D704A5">
        <w:rPr>
          <w:rFonts w:ascii="標楷體" w:eastAsia="標楷體" w:hAnsi="標楷體" w:hint="eastAsia"/>
          <w:color w:val="000000"/>
          <w:sz w:val="40"/>
          <w:lang w:val="zh-TW"/>
        </w:rPr>
        <w:t>目</w:t>
      </w:r>
      <w:r w:rsidR="00176F07" w:rsidRPr="00D704A5">
        <w:rPr>
          <w:rFonts w:ascii="標楷體" w:eastAsia="標楷體" w:hAnsi="標楷體"/>
          <w:color w:val="000000"/>
          <w:sz w:val="40"/>
          <w:lang w:val="zh-TW"/>
        </w:rPr>
        <w:t xml:space="preserve">   </w:t>
      </w:r>
      <w:r w:rsidR="00176F07" w:rsidRPr="00D704A5">
        <w:rPr>
          <w:rFonts w:ascii="標楷體" w:eastAsia="標楷體" w:hAnsi="標楷體" w:hint="eastAsia"/>
          <w:color w:val="000000"/>
          <w:sz w:val="40"/>
          <w:lang w:val="zh-TW"/>
        </w:rPr>
        <w:t>錄</w:t>
      </w:r>
    </w:p>
    <w:p w:rsidR="008830B6" w:rsidRDefault="008830B6" w:rsidP="00176F07">
      <w:pPr>
        <w:spacing w:line="340" w:lineRule="exact"/>
        <w:rPr>
          <w:rFonts w:ascii="Times New Roman" w:eastAsia="標楷體" w:hAnsi="Times New Roman"/>
          <w:lang w:val="zh-TW"/>
        </w:rPr>
      </w:pPr>
    </w:p>
    <w:p w:rsidR="00176F07" w:rsidRDefault="00176F07" w:rsidP="00176F07">
      <w:pPr>
        <w:spacing w:line="340" w:lineRule="exact"/>
        <w:rPr>
          <w:rFonts w:ascii="Times New Roman" w:eastAsia="標楷體" w:hAnsi="Times New Roman"/>
          <w:lang w:val="zh-TW"/>
        </w:rPr>
      </w:pPr>
      <w:r>
        <w:rPr>
          <w:rFonts w:ascii="Times New Roman" w:eastAsia="標楷體" w:hAnsi="Times New Roman" w:hint="eastAsia"/>
          <w:lang w:val="zh-TW"/>
        </w:rPr>
        <w:t>論文口試委員審定書</w:t>
      </w:r>
    </w:p>
    <w:p w:rsidR="00176F07" w:rsidRDefault="00176F07" w:rsidP="00176F07">
      <w:pPr>
        <w:spacing w:line="340" w:lineRule="exact"/>
        <w:rPr>
          <w:rFonts w:ascii="Times New Roman" w:eastAsia="標楷體" w:hAnsi="Times New Roman"/>
          <w:lang w:val="zh-TW"/>
        </w:rPr>
      </w:pPr>
      <w:r>
        <w:rPr>
          <w:rFonts w:ascii="Times New Roman" w:eastAsia="標楷體" w:hAnsi="Times New Roman" w:hint="eastAsia"/>
          <w:lang w:val="zh-TW"/>
        </w:rPr>
        <w:t>誌謝</w:t>
      </w:r>
    </w:p>
    <w:p w:rsidR="00176F07" w:rsidRPr="00AE6119" w:rsidRDefault="00176F07" w:rsidP="00176F07">
      <w:pPr>
        <w:rPr>
          <w:rFonts w:ascii="Times New Roman" w:eastAsia="標楷體" w:hAnsi="Times New Roman"/>
          <w:color w:val="000000"/>
          <w:szCs w:val="24"/>
        </w:rPr>
      </w:pPr>
      <w:r w:rsidRPr="00AE6119">
        <w:rPr>
          <w:rFonts w:ascii="Times New Roman" w:eastAsia="標楷體" w:hAnsi="Times New Roman"/>
          <w:color w:val="000000"/>
          <w:szCs w:val="24"/>
        </w:rPr>
        <w:t>中文摘要</w:t>
      </w:r>
      <w:r w:rsidRPr="00AE6119">
        <w:rPr>
          <w:rFonts w:ascii="Times New Roman" w:eastAsia="標楷體" w:hAnsi="Times New Roman"/>
          <w:color w:val="000000"/>
          <w:szCs w:val="24"/>
        </w:rPr>
        <w:t xml:space="preserve"> …………………………………………………………………………….</w:t>
      </w:r>
      <w:r w:rsidRPr="00AE6119">
        <w:rPr>
          <w:rFonts w:ascii="Times New Roman" w:eastAsia="標楷體" w:hAnsi="Times New Roman"/>
          <w:color w:val="000000"/>
          <w:szCs w:val="24"/>
        </w:rPr>
        <w:tab/>
        <w:t xml:space="preserve"> II</w:t>
      </w:r>
      <w:r>
        <w:rPr>
          <w:rFonts w:ascii="Times New Roman" w:eastAsia="標楷體" w:hAnsi="Times New Roman" w:hint="eastAsia"/>
          <w:color w:val="000000"/>
          <w:szCs w:val="24"/>
        </w:rPr>
        <w:t>I</w:t>
      </w:r>
    </w:p>
    <w:p w:rsidR="00176F07" w:rsidRPr="00AE6119" w:rsidRDefault="00176F07" w:rsidP="00176F07">
      <w:pPr>
        <w:rPr>
          <w:rFonts w:ascii="Times New Roman" w:eastAsia="標楷體" w:hAnsi="Times New Roman"/>
          <w:color w:val="000000"/>
          <w:szCs w:val="24"/>
        </w:rPr>
      </w:pPr>
      <w:r w:rsidRPr="00AE6119">
        <w:rPr>
          <w:rFonts w:ascii="Times New Roman" w:eastAsia="標楷體" w:hAnsi="Times New Roman"/>
          <w:color w:val="000000"/>
          <w:szCs w:val="24"/>
        </w:rPr>
        <w:t>英文摘要</w:t>
      </w:r>
      <w:r w:rsidRPr="00AE6119">
        <w:rPr>
          <w:rFonts w:ascii="Times New Roman" w:eastAsia="標楷體" w:hAnsi="Times New Roman"/>
          <w:color w:val="000000"/>
          <w:szCs w:val="24"/>
        </w:rPr>
        <w:t xml:space="preserve"> …………………………………………………………………………….</w:t>
      </w:r>
      <w:r w:rsidRPr="00AE6119">
        <w:rPr>
          <w:rFonts w:ascii="Times New Roman" w:eastAsia="標楷體" w:hAnsi="Times New Roman"/>
          <w:color w:val="000000"/>
          <w:szCs w:val="24"/>
        </w:rPr>
        <w:tab/>
        <w:t xml:space="preserve"> I</w:t>
      </w:r>
      <w:r>
        <w:rPr>
          <w:rFonts w:ascii="Times New Roman" w:eastAsia="標楷體" w:hAnsi="Times New Roman" w:hint="eastAsia"/>
          <w:color w:val="000000"/>
          <w:szCs w:val="24"/>
        </w:rPr>
        <w:t>V</w:t>
      </w:r>
    </w:p>
    <w:p w:rsidR="00176F07" w:rsidRPr="00AE6119" w:rsidRDefault="00176F07" w:rsidP="00176F07">
      <w:pPr>
        <w:rPr>
          <w:rFonts w:ascii="Times New Roman" w:eastAsia="標楷體" w:hAnsi="Times New Roman"/>
          <w:color w:val="000000"/>
          <w:szCs w:val="24"/>
        </w:rPr>
      </w:pPr>
      <w:r w:rsidRPr="00AE6119">
        <w:rPr>
          <w:rFonts w:ascii="Times New Roman" w:eastAsia="標楷體" w:hAnsi="Times New Roman"/>
          <w:color w:val="000000"/>
          <w:szCs w:val="24"/>
        </w:rPr>
        <w:t>目</w:t>
      </w:r>
      <w:r w:rsidRPr="00AE6119">
        <w:rPr>
          <w:rFonts w:ascii="Times New Roman" w:eastAsia="標楷體" w:hAnsi="Times New Roman"/>
          <w:color w:val="000000"/>
          <w:szCs w:val="24"/>
        </w:rPr>
        <w:t xml:space="preserve">  </w:t>
      </w:r>
      <w:r w:rsidRPr="00AE6119">
        <w:rPr>
          <w:rFonts w:ascii="Times New Roman" w:eastAsia="標楷體" w:hAnsi="Times New Roman"/>
          <w:color w:val="000000"/>
          <w:szCs w:val="24"/>
        </w:rPr>
        <w:t xml:space="preserve">　錄</w:t>
      </w:r>
      <w:r w:rsidRPr="00AE6119">
        <w:rPr>
          <w:rFonts w:ascii="Times New Roman" w:eastAsia="標楷體" w:hAnsi="Times New Roman"/>
          <w:color w:val="000000"/>
          <w:szCs w:val="24"/>
        </w:rPr>
        <w:t xml:space="preserve"> ………………………………………………………………………….</w:t>
      </w:r>
      <w:r>
        <w:rPr>
          <w:rFonts w:ascii="Times New Roman" w:eastAsia="標楷體" w:hAnsi="Times New Roman"/>
          <w:color w:val="000000"/>
          <w:szCs w:val="24"/>
        </w:rPr>
        <w:t xml:space="preserve">.   </w:t>
      </w:r>
      <w:r w:rsidRPr="00AE6119">
        <w:rPr>
          <w:rFonts w:ascii="Times New Roman" w:eastAsia="標楷體" w:hAnsi="Times New Roman"/>
          <w:color w:val="000000"/>
          <w:szCs w:val="24"/>
        </w:rPr>
        <w:t xml:space="preserve"> i</w:t>
      </w:r>
    </w:p>
    <w:p w:rsidR="00176F07" w:rsidRPr="00AE6119" w:rsidRDefault="00176F07" w:rsidP="00176F07">
      <w:pPr>
        <w:rPr>
          <w:rFonts w:ascii="Times New Roman" w:eastAsia="標楷體" w:hAnsi="Times New Roman"/>
          <w:color w:val="000000"/>
          <w:szCs w:val="24"/>
        </w:rPr>
      </w:pPr>
      <w:r w:rsidRPr="00AE6119">
        <w:rPr>
          <w:rFonts w:ascii="Times New Roman" w:eastAsia="標楷體" w:hAnsi="Times New Roman"/>
        </w:rPr>
        <w:t>表　　次</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ab/>
        <w:t xml:space="preserve"> ii</w:t>
      </w:r>
    </w:p>
    <w:p w:rsidR="00176F07" w:rsidRPr="00AE6119" w:rsidRDefault="00176F07" w:rsidP="00176F07">
      <w:pPr>
        <w:rPr>
          <w:rFonts w:ascii="Times New Roman" w:eastAsia="標楷體" w:hAnsi="Times New Roman"/>
          <w:color w:val="000000"/>
          <w:szCs w:val="24"/>
        </w:rPr>
      </w:pPr>
      <w:r w:rsidRPr="00AE6119">
        <w:rPr>
          <w:rFonts w:ascii="Times New Roman" w:eastAsia="標楷體" w:hAnsi="Times New Roman"/>
          <w:color w:val="000000"/>
          <w:szCs w:val="24"/>
        </w:rPr>
        <w:t>圖　　次</w:t>
      </w:r>
      <w:r w:rsidRPr="00AE6119">
        <w:rPr>
          <w:rFonts w:ascii="Times New Roman" w:eastAsia="標楷體" w:hAnsi="Times New Roman"/>
          <w:color w:val="000000"/>
          <w:szCs w:val="24"/>
        </w:rPr>
        <w:t xml:space="preserve"> ………………………………………………………………………….</w:t>
      </w:r>
      <w:r>
        <w:rPr>
          <w:rFonts w:ascii="Times New Roman" w:eastAsia="標楷體" w:hAnsi="Times New Roman"/>
          <w:color w:val="000000"/>
          <w:szCs w:val="24"/>
        </w:rPr>
        <w:t>.</w:t>
      </w:r>
      <w:r w:rsidRPr="00AE6119">
        <w:rPr>
          <w:rFonts w:ascii="Times New Roman" w:eastAsia="標楷體" w:hAnsi="Times New Roman"/>
          <w:color w:val="000000"/>
          <w:szCs w:val="24"/>
        </w:rPr>
        <w:tab/>
        <w:t xml:space="preserve"> iii</w:t>
      </w:r>
    </w:p>
    <w:p w:rsidR="00176F07" w:rsidRPr="00AE6119" w:rsidRDefault="00176F07" w:rsidP="00176F07">
      <w:pPr>
        <w:rPr>
          <w:rFonts w:ascii="Times New Roman" w:eastAsia="標楷體" w:hAnsi="Times New Roman"/>
        </w:rPr>
      </w:pPr>
      <w:r w:rsidRPr="00AE6119">
        <w:rPr>
          <w:rFonts w:ascii="Times New Roman" w:eastAsia="標楷體" w:hAnsi="Times New Roman"/>
        </w:rPr>
        <w:t>第一章</w:t>
      </w:r>
      <w:r w:rsidRPr="00AE6119">
        <w:rPr>
          <w:rFonts w:ascii="Times New Roman" w:eastAsia="標楷體" w:hAnsi="Times New Roman"/>
        </w:rPr>
        <w:t xml:space="preserve"> </w:t>
      </w:r>
      <w:r w:rsidRPr="00AE6119">
        <w:rPr>
          <w:rFonts w:ascii="Times New Roman" w:eastAsia="標楷體" w:hAnsi="Times New Roman"/>
        </w:rPr>
        <w:t>緒論</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color w:val="000000"/>
        </w:rPr>
        <w:t>1</w:t>
      </w:r>
    </w:p>
    <w:p w:rsidR="00176F07" w:rsidRPr="00AE6119" w:rsidRDefault="00176F07" w:rsidP="00176F07">
      <w:pPr>
        <w:rPr>
          <w:rFonts w:ascii="Times New Roman" w:eastAsia="標楷體" w:hAnsi="Times New Roman"/>
        </w:rPr>
      </w:pPr>
      <w:r w:rsidRPr="00AE6119">
        <w:rPr>
          <w:rFonts w:ascii="Times New Roman" w:eastAsia="標楷體" w:hAnsi="Times New Roman"/>
        </w:rPr>
        <w:t xml:space="preserve">　第一節</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1</w:t>
      </w:r>
    </w:p>
    <w:p w:rsidR="00176F07" w:rsidRPr="00AE6119" w:rsidRDefault="00176F07" w:rsidP="00176F07">
      <w:pPr>
        <w:rPr>
          <w:rFonts w:ascii="Times New Roman" w:eastAsia="標楷體" w:hAnsi="Times New Roman"/>
        </w:rPr>
      </w:pPr>
      <w:r w:rsidRPr="00AE6119">
        <w:rPr>
          <w:rFonts w:ascii="Times New Roman" w:eastAsia="標楷體" w:hAnsi="Times New Roman"/>
        </w:rPr>
        <w:t xml:space="preserve">　第二節</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color w:val="000000"/>
        </w:rPr>
        <w:t>3</w:t>
      </w:r>
    </w:p>
    <w:p w:rsidR="00176F07" w:rsidRPr="00AE6119" w:rsidRDefault="00176F07" w:rsidP="00176F07">
      <w:pPr>
        <w:rPr>
          <w:rFonts w:ascii="Times New Roman" w:eastAsia="標楷體" w:hAnsi="Times New Roman"/>
        </w:rPr>
      </w:pPr>
      <w:r w:rsidRPr="00AE6119">
        <w:rPr>
          <w:rFonts w:ascii="Times New Roman" w:eastAsia="標楷體" w:hAnsi="Times New Roman"/>
        </w:rPr>
        <w:t xml:space="preserve">　第三節</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color w:val="000000"/>
        </w:rPr>
        <w:t>4</w:t>
      </w:r>
    </w:p>
    <w:p w:rsidR="00176F07" w:rsidRPr="00AE6119" w:rsidRDefault="00176F07" w:rsidP="00176F07">
      <w:pPr>
        <w:rPr>
          <w:rFonts w:ascii="Times New Roman" w:eastAsia="標楷體" w:hAnsi="Times New Roman"/>
        </w:rPr>
      </w:pPr>
      <w:r w:rsidRPr="00AE6119">
        <w:rPr>
          <w:rFonts w:ascii="Times New Roman" w:eastAsia="標楷體" w:hAnsi="Times New Roman"/>
        </w:rPr>
        <w:t xml:space="preserve">　第四節</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5</w:t>
      </w:r>
    </w:p>
    <w:p w:rsidR="00176F07" w:rsidRPr="00AE6119" w:rsidRDefault="00176F07" w:rsidP="00176F07">
      <w:pPr>
        <w:rPr>
          <w:rFonts w:ascii="Times New Roman" w:eastAsia="標楷體" w:hAnsi="Times New Roman"/>
        </w:rPr>
      </w:pPr>
      <w:r w:rsidRPr="00AE6119">
        <w:rPr>
          <w:rFonts w:ascii="Times New Roman" w:eastAsia="標楷體" w:hAnsi="Times New Roman"/>
        </w:rPr>
        <w:t>第二章</w:t>
      </w:r>
      <w:r w:rsidRPr="00AE6119">
        <w:rPr>
          <w:rFonts w:ascii="Times New Roman" w:eastAsia="標楷體" w:hAnsi="Times New Roman"/>
        </w:rPr>
        <w:t xml:space="preserve"> </w:t>
      </w:r>
      <w:r w:rsidRPr="00AE6119">
        <w:rPr>
          <w:rFonts w:ascii="Times New Roman" w:eastAsia="標楷體" w:hAnsi="Times New Roman"/>
        </w:rPr>
        <w:t>文獻探討</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w:t>
      </w:r>
      <w:r w:rsidRPr="00AE6119">
        <w:rPr>
          <w:rFonts w:ascii="Times New Roman" w:hAnsi="Times New Roman"/>
          <w:color w:val="000000"/>
        </w:rPr>
        <w:t>6</w:t>
      </w:r>
    </w:p>
    <w:p w:rsidR="00176F07" w:rsidRPr="00AE6119" w:rsidRDefault="00176F07" w:rsidP="00176F07">
      <w:pPr>
        <w:rPr>
          <w:rFonts w:ascii="Times New Roman" w:eastAsia="標楷體" w:hAnsi="Times New Roman"/>
        </w:rPr>
      </w:pPr>
      <w:r w:rsidRPr="00AE6119">
        <w:rPr>
          <w:rFonts w:ascii="Times New Roman" w:eastAsia="標楷體" w:hAnsi="Times New Roman"/>
        </w:rPr>
        <w:t xml:space="preserve">　第一節</w:t>
      </w:r>
      <w:r w:rsidRPr="00AE6119">
        <w:rPr>
          <w:rFonts w:ascii="Times New Roman" w:eastAsia="標楷體" w:hAnsi="Times New Roman"/>
        </w:rPr>
        <w:t xml:space="preserve"> </w:t>
      </w:r>
      <w:r w:rsidRPr="00AE6119">
        <w:rPr>
          <w:rFonts w:ascii="Times New Roman" w:eastAsia="標楷體" w:hAnsi="Times New Roman"/>
        </w:rPr>
        <w:t>工作滿意度</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 xml:space="preserve"> </w:t>
      </w:r>
      <w:r w:rsidRPr="00AE6119">
        <w:rPr>
          <w:rFonts w:ascii="Times New Roman" w:hAnsi="Times New Roman"/>
          <w:color w:val="000000"/>
        </w:rPr>
        <w:t>6</w:t>
      </w:r>
    </w:p>
    <w:p w:rsidR="00176F07" w:rsidRDefault="00176F07" w:rsidP="00176F07">
      <w:pPr>
        <w:rPr>
          <w:rFonts w:ascii="Times New Roman" w:hAnsi="Times New Roman"/>
          <w:color w:val="000000"/>
        </w:rPr>
      </w:pPr>
      <w:r w:rsidRPr="00AE6119">
        <w:rPr>
          <w:rFonts w:ascii="Times New Roman" w:eastAsia="標楷體" w:hAnsi="Times New Roman"/>
        </w:rPr>
        <w:t xml:space="preserve">　第二節</w:t>
      </w:r>
      <w:r w:rsidRPr="00AE6119">
        <w:rPr>
          <w:rFonts w:ascii="Times New Roman" w:eastAsia="標楷體" w:hAnsi="Times New Roman"/>
        </w:rPr>
        <w:t xml:space="preserve"> </w:t>
      </w:r>
      <w:r w:rsidRPr="00AE6119">
        <w:rPr>
          <w:rFonts w:ascii="Times New Roman" w:eastAsia="標楷體" w:hAnsi="Times New Roman"/>
        </w:rPr>
        <w:t>教學效能</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21</w:t>
      </w:r>
    </w:p>
    <w:p w:rsidR="00176F07" w:rsidRPr="00AE6119" w:rsidRDefault="00176F07" w:rsidP="00176F07">
      <w:pPr>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第三節</w:t>
      </w:r>
      <w:r>
        <w:rPr>
          <w:rFonts w:ascii="Times New Roman" w:eastAsia="標楷體" w:hAnsi="Times New Roman" w:hint="eastAsia"/>
        </w:rPr>
        <w:t xml:space="preserve"> </w:t>
      </w:r>
      <w:r w:rsidRPr="00A80E20">
        <w:rPr>
          <w:rFonts w:ascii="Times New Roman" w:eastAsia="標楷體" w:hAnsi="Times New Roman" w:hint="eastAsia"/>
        </w:rPr>
        <w:t>工作滿意度與教學效能之相關性</w:t>
      </w:r>
      <w:r>
        <w:rPr>
          <w:rFonts w:ascii="Times New Roman" w:eastAsia="標楷體" w:hAnsi="Times New Roman" w:hint="eastAsia"/>
        </w:rPr>
        <w:t xml:space="preserve"> </w:t>
      </w:r>
      <w:r>
        <w:rPr>
          <w:rFonts w:ascii="Times New Roman" w:eastAsia="標楷體" w:hAnsi="Times New Roman"/>
        </w:rPr>
        <w:t>………………………</w:t>
      </w:r>
      <w:r>
        <w:rPr>
          <w:rFonts w:ascii="Times New Roman" w:eastAsia="標楷體" w:hAnsi="Times New Roman"/>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39</w:t>
      </w:r>
    </w:p>
    <w:p w:rsidR="00176F07" w:rsidRPr="00AE6119" w:rsidRDefault="00176F07" w:rsidP="00176F07">
      <w:pPr>
        <w:rPr>
          <w:rFonts w:ascii="Times New Roman" w:eastAsia="標楷體" w:hAnsi="Times New Roman"/>
        </w:rPr>
      </w:pPr>
      <w:r w:rsidRPr="00AE6119">
        <w:rPr>
          <w:rFonts w:ascii="Times New Roman" w:eastAsia="標楷體" w:hAnsi="Times New Roman"/>
        </w:rPr>
        <w:t>第三章</w:t>
      </w:r>
      <w:r w:rsidRPr="00AE6119">
        <w:rPr>
          <w:rFonts w:ascii="Times New Roman" w:eastAsia="標楷體" w:hAnsi="Times New Roman"/>
        </w:rPr>
        <w:t xml:space="preserve"> </w:t>
      </w:r>
      <w:r w:rsidRPr="00AE6119">
        <w:rPr>
          <w:rFonts w:ascii="Times New Roman" w:eastAsia="標楷體" w:hAnsi="Times New Roman"/>
        </w:rPr>
        <w:t>研究方法</w:t>
      </w:r>
      <w:r w:rsidRPr="00AE6119">
        <w:rPr>
          <w:rFonts w:ascii="Times New Roman" w:eastAsia="標楷體" w:hAnsi="Times New Roman"/>
        </w:rPr>
        <w:t xml:space="preserve"> </w:t>
      </w:r>
      <w:r w:rsidRPr="00AE6119">
        <w:rPr>
          <w:rFonts w:ascii="Times New Roman" w:eastAsia="標楷體" w:hAnsi="Times New Roman"/>
          <w:color w:val="000000"/>
          <w:szCs w:val="24"/>
        </w:rPr>
        <w:t>…………………………………</w:t>
      </w:r>
      <w:r>
        <w:rPr>
          <w:rFonts w:ascii="Times New Roman" w:eastAsia="標楷體" w:hAnsi="Times New Roman"/>
          <w:color w:val="000000"/>
          <w:szCs w:val="24"/>
        </w:rPr>
        <w:t>……………………………</w:t>
      </w:r>
      <w:r>
        <w:rPr>
          <w:rFonts w:ascii="Times New Roman" w:eastAsia="標楷體" w:hAnsi="Times New Roman" w:hint="eastAsia"/>
          <w:color w:val="000000"/>
          <w:szCs w:val="24"/>
        </w:rPr>
        <w:t>.</w:t>
      </w:r>
      <w:r w:rsidRPr="00AE6119">
        <w:rPr>
          <w:rFonts w:ascii="Times New Roman" w:eastAsia="標楷體" w:hAnsi="Times New Roman"/>
          <w:color w:val="000000"/>
          <w:szCs w:val="24"/>
        </w:rPr>
        <w:t>…</w:t>
      </w:r>
      <w:r w:rsidRPr="00AE6119">
        <w:rPr>
          <w:rFonts w:ascii="Times New Roman" w:hAnsi="Times New Roman"/>
          <w:color w:val="000000"/>
        </w:rPr>
        <w:t xml:space="preserve">　</w:t>
      </w:r>
      <w:r>
        <w:rPr>
          <w:rFonts w:ascii="Times New Roman" w:hAnsi="Times New Roman" w:hint="eastAsia"/>
          <w:color w:val="000000"/>
        </w:rPr>
        <w:t>40</w:t>
      </w:r>
    </w:p>
    <w:p w:rsidR="00176F07" w:rsidRPr="00AE6119" w:rsidRDefault="00176F07" w:rsidP="00176F07">
      <w:pPr>
        <w:pStyle w:val="11"/>
      </w:pPr>
      <w:r w:rsidRPr="00AE6119">
        <w:t xml:space="preserve">　第一節</w:t>
      </w:r>
      <w:r w:rsidRPr="00AE6119">
        <w:t xml:space="preserve"> </w:t>
      </w:r>
      <w:r w:rsidRPr="00AE6119">
        <w:t>研究對象與方法</w:t>
      </w:r>
      <w:r w:rsidRPr="00AE6119">
        <w:t xml:space="preserve"> </w:t>
      </w:r>
      <w:r w:rsidRPr="00AE6119">
        <w:rPr>
          <w:color w:val="000000"/>
        </w:rPr>
        <w:t>………………………………</w:t>
      </w:r>
      <w:r>
        <w:rPr>
          <w:color w:val="000000"/>
        </w:rPr>
        <w:t>…………………</w:t>
      </w:r>
      <w:r>
        <w:rPr>
          <w:rFonts w:hint="eastAsia"/>
          <w:color w:val="000000"/>
        </w:rPr>
        <w:t>.</w:t>
      </w:r>
      <w:r w:rsidRPr="00AE6119">
        <w:rPr>
          <w:color w:val="000000"/>
        </w:rPr>
        <w:t>……</w:t>
      </w:r>
      <w:r w:rsidRPr="00AE6119">
        <w:rPr>
          <w:color w:val="000000"/>
        </w:rPr>
        <w:t xml:space="preserve">　</w:t>
      </w:r>
      <w:r>
        <w:rPr>
          <w:rFonts w:hint="eastAsia"/>
          <w:color w:val="000000"/>
        </w:rPr>
        <w:t>40</w:t>
      </w:r>
    </w:p>
    <w:p w:rsidR="00176F07" w:rsidRPr="00AE6119" w:rsidRDefault="00176F07" w:rsidP="00176F07">
      <w:pPr>
        <w:pStyle w:val="11"/>
      </w:pPr>
      <w:r w:rsidRPr="00AE6119">
        <w:t xml:space="preserve">　第二節</w:t>
      </w:r>
      <w:r w:rsidRPr="00AE6119">
        <w:t xml:space="preserve"> </w:t>
      </w:r>
      <w:r w:rsidRPr="00AE6119">
        <w:t>研究架構</w:t>
      </w:r>
      <w:r w:rsidRPr="00AE6119">
        <w:t xml:space="preserve"> </w:t>
      </w:r>
      <w:r w:rsidRPr="00AE6119">
        <w:rPr>
          <w:color w:val="000000"/>
        </w:rPr>
        <w:t>…………………………………</w:t>
      </w:r>
      <w:r>
        <w:rPr>
          <w:color w:val="000000"/>
        </w:rPr>
        <w:t>…………………………</w:t>
      </w:r>
      <w:r>
        <w:rPr>
          <w:rFonts w:hint="eastAsia"/>
          <w:color w:val="000000"/>
        </w:rPr>
        <w:t>.</w:t>
      </w:r>
      <w:r w:rsidRPr="00AE6119">
        <w:rPr>
          <w:color w:val="000000"/>
        </w:rPr>
        <w:t>…</w:t>
      </w:r>
      <w:r w:rsidRPr="00AE6119">
        <w:rPr>
          <w:color w:val="000000"/>
        </w:rPr>
        <w:t xml:space="preserve">　</w:t>
      </w:r>
      <w:r w:rsidRPr="00AE6119">
        <w:rPr>
          <w:color w:val="000000"/>
        </w:rPr>
        <w:t>4</w:t>
      </w:r>
      <w:r>
        <w:rPr>
          <w:rFonts w:hint="eastAsia"/>
          <w:color w:val="000000"/>
        </w:rPr>
        <w:t>1</w:t>
      </w:r>
    </w:p>
    <w:p w:rsidR="00176F07" w:rsidRPr="00AE6119" w:rsidRDefault="00176F07" w:rsidP="00176F07">
      <w:pPr>
        <w:pStyle w:val="11"/>
      </w:pPr>
      <w:r w:rsidRPr="00AE6119">
        <w:t xml:space="preserve">　第三節</w:t>
      </w:r>
      <w:r w:rsidRPr="00AE6119">
        <w:t xml:space="preserve"> </w:t>
      </w:r>
      <w:r w:rsidRPr="00AE6119">
        <w:t>研究工具</w:t>
      </w:r>
      <w:r w:rsidRPr="00AE6119">
        <w:t xml:space="preserve"> </w:t>
      </w:r>
      <w:r w:rsidRPr="00AE6119">
        <w:rPr>
          <w:color w:val="000000"/>
        </w:rPr>
        <w:t>………………………………</w:t>
      </w:r>
      <w:r>
        <w:rPr>
          <w:color w:val="000000"/>
        </w:rPr>
        <w:t>…………………………</w:t>
      </w:r>
      <w:r>
        <w:rPr>
          <w:rFonts w:hint="eastAsia"/>
          <w:color w:val="000000"/>
        </w:rPr>
        <w:t>.</w:t>
      </w:r>
      <w:r w:rsidRPr="00AE6119">
        <w:rPr>
          <w:color w:val="000000"/>
        </w:rPr>
        <w:t>……</w:t>
      </w:r>
      <w:r w:rsidRPr="00AE6119">
        <w:rPr>
          <w:color w:val="000000"/>
        </w:rPr>
        <w:t xml:space="preserve">　</w:t>
      </w:r>
      <w:r w:rsidRPr="00AE6119">
        <w:rPr>
          <w:color w:val="000000"/>
        </w:rPr>
        <w:t>4</w:t>
      </w:r>
      <w:r>
        <w:rPr>
          <w:rFonts w:hint="eastAsia"/>
          <w:color w:val="000000"/>
        </w:rPr>
        <w:t>1</w:t>
      </w:r>
    </w:p>
    <w:p w:rsidR="00176F07" w:rsidRPr="00AE6119" w:rsidRDefault="00176F07" w:rsidP="00176F07">
      <w:pPr>
        <w:pStyle w:val="11"/>
      </w:pPr>
      <w:r w:rsidRPr="00AE6119">
        <w:t xml:space="preserve">　第四節</w:t>
      </w:r>
      <w:r w:rsidRPr="00AE6119">
        <w:t xml:space="preserve"> </w:t>
      </w:r>
      <w:r w:rsidRPr="00AE6119">
        <w:t>分析方法</w:t>
      </w:r>
      <w:r w:rsidRPr="00AE6119">
        <w:t xml:space="preserve"> </w:t>
      </w:r>
      <w:r w:rsidRPr="00AE6119">
        <w:rPr>
          <w:color w:val="000000"/>
        </w:rPr>
        <w:t>…………………………………</w:t>
      </w:r>
      <w:r>
        <w:rPr>
          <w:color w:val="000000"/>
        </w:rPr>
        <w:t>…………………………</w:t>
      </w:r>
      <w:r>
        <w:rPr>
          <w:rFonts w:hint="eastAsia"/>
          <w:color w:val="000000"/>
        </w:rPr>
        <w:t>.</w:t>
      </w:r>
      <w:r w:rsidRPr="00AE6119">
        <w:rPr>
          <w:color w:val="000000"/>
        </w:rPr>
        <w:t>…</w:t>
      </w:r>
      <w:r w:rsidRPr="00AE6119">
        <w:rPr>
          <w:color w:val="000000"/>
        </w:rPr>
        <w:t xml:space="preserve">　</w:t>
      </w:r>
      <w:r w:rsidRPr="00AE6119">
        <w:rPr>
          <w:color w:val="000000"/>
        </w:rPr>
        <w:t>4</w:t>
      </w:r>
      <w:r>
        <w:rPr>
          <w:rFonts w:hint="eastAsia"/>
          <w:color w:val="000000"/>
        </w:rPr>
        <w:t>3</w:t>
      </w:r>
    </w:p>
    <w:p w:rsidR="00176F07" w:rsidRPr="00AE6119" w:rsidRDefault="00176F07" w:rsidP="00176F07">
      <w:pPr>
        <w:pStyle w:val="11"/>
      </w:pPr>
      <w:r w:rsidRPr="00AE6119">
        <w:t>第四章</w:t>
      </w:r>
      <w:r w:rsidRPr="00AE6119">
        <w:t xml:space="preserve"> </w:t>
      </w:r>
      <w:r w:rsidRPr="00AE6119">
        <w:t>研究結果與討論</w:t>
      </w:r>
      <w:r w:rsidRPr="00AE6119">
        <w:t xml:space="preserve"> </w:t>
      </w:r>
      <w:r w:rsidRPr="00AE6119">
        <w:rPr>
          <w:color w:val="000000"/>
        </w:rPr>
        <w:t>…………………………………</w:t>
      </w:r>
      <w:r>
        <w:rPr>
          <w:color w:val="000000"/>
        </w:rPr>
        <w:t>……………………</w:t>
      </w:r>
      <w:r>
        <w:rPr>
          <w:rFonts w:hint="eastAsia"/>
          <w:color w:val="000000"/>
        </w:rPr>
        <w:t>.</w:t>
      </w:r>
      <w:r w:rsidRPr="00AE6119">
        <w:rPr>
          <w:color w:val="000000"/>
        </w:rPr>
        <w:t>…</w:t>
      </w:r>
      <w:r w:rsidRPr="00AE6119">
        <w:rPr>
          <w:color w:val="000000"/>
        </w:rPr>
        <w:t xml:space="preserve">　</w:t>
      </w:r>
      <w:r w:rsidRPr="00AE6119">
        <w:rPr>
          <w:color w:val="000000"/>
        </w:rPr>
        <w:t>4</w:t>
      </w:r>
      <w:r>
        <w:rPr>
          <w:rFonts w:hint="eastAsia"/>
          <w:color w:val="000000"/>
        </w:rPr>
        <w:t>6</w:t>
      </w:r>
    </w:p>
    <w:p w:rsidR="00176F07" w:rsidRDefault="00176F07" w:rsidP="00176F07">
      <w:pPr>
        <w:pStyle w:val="11"/>
        <w:rPr>
          <w:color w:val="000000"/>
        </w:rPr>
      </w:pPr>
      <w:r w:rsidRPr="00AE6119">
        <w:t xml:space="preserve">　第一節</w:t>
      </w:r>
      <w:r w:rsidRPr="00AE6119">
        <w:t xml:space="preserve"> </w:t>
      </w:r>
      <w:r w:rsidRPr="00AE6119">
        <w:t>臺北市私立幼兒園教師之背景資料</w:t>
      </w:r>
      <w:r w:rsidRPr="00AE6119">
        <w:t xml:space="preserve"> </w:t>
      </w:r>
      <w:r w:rsidRPr="00AE6119">
        <w:rPr>
          <w:color w:val="000000"/>
        </w:rPr>
        <w:t>…………………</w:t>
      </w:r>
      <w:r>
        <w:rPr>
          <w:color w:val="000000"/>
        </w:rPr>
        <w:t>……………</w:t>
      </w:r>
      <w:r>
        <w:rPr>
          <w:rFonts w:hint="eastAsia"/>
          <w:color w:val="000000"/>
        </w:rPr>
        <w:t>.</w:t>
      </w:r>
      <w:r w:rsidRPr="00AE6119">
        <w:rPr>
          <w:color w:val="000000"/>
        </w:rPr>
        <w:t>…</w:t>
      </w:r>
      <w:r w:rsidRPr="00AE6119">
        <w:rPr>
          <w:color w:val="000000"/>
        </w:rPr>
        <w:t xml:space="preserve">　</w:t>
      </w:r>
      <w:r w:rsidRPr="00AE6119">
        <w:rPr>
          <w:color w:val="000000"/>
        </w:rPr>
        <w:t>4</w:t>
      </w:r>
      <w:r>
        <w:rPr>
          <w:rFonts w:hint="eastAsia"/>
          <w:color w:val="000000"/>
        </w:rPr>
        <w:t>6</w:t>
      </w:r>
    </w:p>
    <w:p w:rsidR="00176F07" w:rsidRPr="00447527" w:rsidRDefault="00176F07" w:rsidP="00176F07">
      <w:pPr>
        <w:rPr>
          <w:rFonts w:ascii="Times New Roman" w:eastAsia="標楷體" w:hAnsi="Times New Roman"/>
        </w:rPr>
      </w:pPr>
      <w:r>
        <w:rPr>
          <w:rFonts w:hint="eastAsia"/>
        </w:rPr>
        <w:t xml:space="preserve">  </w:t>
      </w:r>
      <w:r w:rsidRPr="00447527">
        <w:rPr>
          <w:rFonts w:ascii="Times New Roman" w:eastAsia="標楷體" w:hAnsi="Times New Roman"/>
        </w:rPr>
        <w:t>第二節</w:t>
      </w:r>
      <w:r w:rsidRPr="00447527">
        <w:rPr>
          <w:rFonts w:ascii="Times New Roman" w:eastAsia="標楷體" w:hAnsi="Times New Roman"/>
        </w:rPr>
        <w:t xml:space="preserve"> </w:t>
      </w:r>
      <w:r w:rsidRPr="00447527">
        <w:rPr>
          <w:rFonts w:ascii="Times New Roman" w:eastAsia="標楷體" w:hAnsi="Times New Roman"/>
        </w:rPr>
        <w:t>臺北市私立幼兒園教師工作滿意度與教學效能之現況</w:t>
      </w:r>
      <w:r>
        <w:rPr>
          <w:rFonts w:ascii="Times New Roman" w:eastAsia="標楷體" w:hAnsi="Times New Roman" w:hint="eastAsia"/>
        </w:rPr>
        <w:t xml:space="preserve"> </w:t>
      </w:r>
      <w:r>
        <w:rPr>
          <w:rFonts w:ascii="Times New Roman" w:eastAsia="標楷體" w:hAnsi="Times New Roman"/>
        </w:rPr>
        <w:t xml:space="preserve">.....................  </w:t>
      </w:r>
      <w:r w:rsidRPr="00AE6119">
        <w:rPr>
          <w:rFonts w:ascii="Times New Roman" w:hAnsi="Times New Roman"/>
          <w:color w:val="000000"/>
        </w:rPr>
        <w:t>4</w:t>
      </w:r>
      <w:r>
        <w:rPr>
          <w:rFonts w:ascii="Times New Roman" w:hAnsi="Times New Roman" w:hint="eastAsia"/>
          <w:color w:val="000000"/>
        </w:rPr>
        <w:t>7</w:t>
      </w:r>
    </w:p>
    <w:p w:rsidR="00176F07" w:rsidRDefault="00176F07" w:rsidP="00176F07">
      <w:pPr>
        <w:pStyle w:val="11"/>
      </w:pPr>
      <w:r>
        <w:rPr>
          <w:rFonts w:hint="eastAsia"/>
        </w:rPr>
        <w:t xml:space="preserve">　</w:t>
      </w:r>
      <w:r w:rsidRPr="00447527">
        <w:rPr>
          <w:rFonts w:hint="eastAsia"/>
        </w:rPr>
        <w:t>第三節</w:t>
      </w:r>
      <w:r w:rsidRPr="00447527">
        <w:rPr>
          <w:rFonts w:hint="eastAsia"/>
        </w:rPr>
        <w:t xml:space="preserve"> </w:t>
      </w:r>
      <w:r w:rsidRPr="00447527">
        <w:rPr>
          <w:rFonts w:hint="eastAsia"/>
        </w:rPr>
        <w:t>因素分析與信度分析</w:t>
      </w:r>
      <w:r>
        <w:rPr>
          <w:rFonts w:hint="eastAsia"/>
        </w:rPr>
        <w:t xml:space="preserve"> </w:t>
      </w:r>
      <w:r>
        <w:t>………………………………………………….  5</w:t>
      </w:r>
      <w:r>
        <w:rPr>
          <w:rFonts w:hint="eastAsia"/>
        </w:rPr>
        <w:t>2</w:t>
      </w:r>
    </w:p>
    <w:p w:rsidR="00176F07" w:rsidRDefault="00176F07" w:rsidP="00176F07">
      <w:pPr>
        <w:pStyle w:val="11"/>
      </w:pPr>
      <w:r>
        <w:t xml:space="preserve">  </w:t>
      </w:r>
      <w:r w:rsidRPr="00447527">
        <w:rPr>
          <w:rFonts w:hint="eastAsia"/>
        </w:rPr>
        <w:t>第四節</w:t>
      </w:r>
      <w:r>
        <w:rPr>
          <w:rFonts w:hint="eastAsia"/>
        </w:rPr>
        <w:t xml:space="preserve"> </w:t>
      </w:r>
      <w:r w:rsidRPr="00447527">
        <w:rPr>
          <w:rFonts w:hint="eastAsia"/>
        </w:rPr>
        <w:t>教師不同背景變項與工作滿意度及教學效能之差異</w:t>
      </w:r>
      <w:r>
        <w:rPr>
          <w:rFonts w:hint="eastAsia"/>
        </w:rPr>
        <w:t xml:space="preserve"> </w:t>
      </w:r>
      <w:r>
        <w:t>……………….  5</w:t>
      </w:r>
      <w:r>
        <w:rPr>
          <w:rFonts w:hint="eastAsia"/>
        </w:rPr>
        <w:t>6</w:t>
      </w:r>
    </w:p>
    <w:p w:rsidR="00176F07" w:rsidRDefault="00176F07" w:rsidP="00176F07">
      <w:pPr>
        <w:pStyle w:val="11"/>
        <w:ind w:firstLineChars="100" w:firstLine="240"/>
      </w:pPr>
      <w:r w:rsidRPr="00E400A1">
        <w:rPr>
          <w:rFonts w:hint="eastAsia"/>
        </w:rPr>
        <w:t>第五節</w:t>
      </w:r>
      <w:r w:rsidRPr="00E400A1">
        <w:rPr>
          <w:rFonts w:hint="eastAsia"/>
        </w:rPr>
        <w:t xml:space="preserve"> </w:t>
      </w:r>
      <w:r>
        <w:rPr>
          <w:rFonts w:hint="eastAsia"/>
        </w:rPr>
        <w:t>結構方程模式</w:t>
      </w:r>
      <w:r>
        <w:rPr>
          <w:rFonts w:ascii="標楷體" w:hAnsi="標楷體" w:hint="eastAsia"/>
        </w:rPr>
        <w:t>（</w:t>
      </w:r>
      <w:r w:rsidRPr="00E400A1">
        <w:rPr>
          <w:rFonts w:hint="eastAsia"/>
        </w:rPr>
        <w:t>SmartPLS</w:t>
      </w:r>
      <w:r>
        <w:rPr>
          <w:rFonts w:ascii="標楷體" w:hAnsi="標楷體" w:hint="eastAsia"/>
        </w:rPr>
        <w:t>）</w:t>
      </w:r>
      <w:r w:rsidRPr="00E400A1">
        <w:t xml:space="preserve"> </w:t>
      </w:r>
      <w:r>
        <w:t>.................................................................  6</w:t>
      </w:r>
      <w:r>
        <w:rPr>
          <w:rFonts w:hint="eastAsia"/>
        </w:rPr>
        <w:t>3</w:t>
      </w:r>
    </w:p>
    <w:p w:rsidR="00176F07" w:rsidRDefault="00176F07" w:rsidP="00176F07">
      <w:pPr>
        <w:pStyle w:val="11"/>
      </w:pPr>
      <w:r w:rsidRPr="00E400A1">
        <w:rPr>
          <w:rFonts w:hint="eastAsia"/>
        </w:rPr>
        <w:t>第五章</w:t>
      </w:r>
      <w:r w:rsidRPr="00E400A1">
        <w:rPr>
          <w:rFonts w:hint="eastAsia"/>
        </w:rPr>
        <w:t xml:space="preserve"> </w:t>
      </w:r>
      <w:r w:rsidRPr="00E400A1">
        <w:rPr>
          <w:rFonts w:hint="eastAsia"/>
        </w:rPr>
        <w:t>結論與建議</w:t>
      </w:r>
      <w:r>
        <w:rPr>
          <w:rFonts w:hint="eastAsia"/>
        </w:rPr>
        <w:t xml:space="preserve"> </w:t>
      </w:r>
      <w:r>
        <w:t xml:space="preserve">……………………………………………………………….  </w:t>
      </w:r>
      <w:r>
        <w:rPr>
          <w:rFonts w:hint="eastAsia"/>
        </w:rPr>
        <w:t>80</w:t>
      </w:r>
    </w:p>
    <w:p w:rsidR="00176F07" w:rsidRDefault="00176F07" w:rsidP="00176F07">
      <w:pPr>
        <w:pStyle w:val="11"/>
        <w:ind w:firstLineChars="100" w:firstLine="240"/>
      </w:pPr>
      <w:r w:rsidRPr="00E400A1">
        <w:rPr>
          <w:rFonts w:hint="eastAsia"/>
        </w:rPr>
        <w:t>第一節</w:t>
      </w:r>
      <w:r w:rsidRPr="00E400A1">
        <w:rPr>
          <w:rFonts w:hint="eastAsia"/>
        </w:rPr>
        <w:t xml:space="preserve"> </w:t>
      </w:r>
      <w:r w:rsidRPr="00E400A1">
        <w:rPr>
          <w:rFonts w:hint="eastAsia"/>
        </w:rPr>
        <w:t>結論</w:t>
      </w:r>
      <w:r>
        <w:rPr>
          <w:rFonts w:hint="eastAsia"/>
        </w:rPr>
        <w:t xml:space="preserve"> </w:t>
      </w:r>
      <w:r>
        <w:t xml:space="preserve">…………………………………………………………………….  </w:t>
      </w:r>
      <w:r>
        <w:rPr>
          <w:rFonts w:hint="eastAsia"/>
        </w:rPr>
        <w:t>80</w:t>
      </w:r>
    </w:p>
    <w:p w:rsidR="00176F07" w:rsidRDefault="00176F07" w:rsidP="00176F07">
      <w:pPr>
        <w:pStyle w:val="11"/>
        <w:ind w:firstLineChars="100" w:firstLine="240"/>
      </w:pPr>
      <w:r w:rsidRPr="00E400A1">
        <w:rPr>
          <w:rFonts w:hint="eastAsia"/>
        </w:rPr>
        <w:t>第二節</w:t>
      </w:r>
      <w:r w:rsidRPr="00E400A1">
        <w:rPr>
          <w:rFonts w:hint="eastAsia"/>
        </w:rPr>
        <w:t xml:space="preserve"> </w:t>
      </w:r>
      <w:r w:rsidRPr="00E400A1">
        <w:rPr>
          <w:rFonts w:hint="eastAsia"/>
        </w:rPr>
        <w:t>建議</w:t>
      </w:r>
      <w:r>
        <w:rPr>
          <w:rFonts w:hint="eastAsia"/>
        </w:rPr>
        <w:t xml:space="preserve"> </w:t>
      </w:r>
      <w:r>
        <w:t>…………………………………………………………………….  8</w:t>
      </w:r>
      <w:r>
        <w:rPr>
          <w:rFonts w:hint="eastAsia"/>
        </w:rPr>
        <w:t>5</w:t>
      </w:r>
    </w:p>
    <w:p w:rsidR="00176F07" w:rsidRDefault="00176F07" w:rsidP="00176F07">
      <w:pPr>
        <w:pStyle w:val="11"/>
      </w:pPr>
      <w:r w:rsidRPr="00E400A1">
        <w:rPr>
          <w:rFonts w:hint="eastAsia"/>
        </w:rPr>
        <w:t>參考文獻</w:t>
      </w:r>
      <w:r>
        <w:rPr>
          <w:rFonts w:hint="eastAsia"/>
        </w:rPr>
        <w:t xml:space="preserve"> </w:t>
      </w:r>
      <w:r>
        <w:t>…………………………………………………………………………...  8</w:t>
      </w:r>
      <w:r>
        <w:rPr>
          <w:rFonts w:hint="eastAsia"/>
        </w:rPr>
        <w:t>6</w:t>
      </w:r>
    </w:p>
    <w:p w:rsidR="00176F07" w:rsidRDefault="00176F07" w:rsidP="00176F07">
      <w:pPr>
        <w:pStyle w:val="11"/>
      </w:pPr>
      <w:r w:rsidRPr="00E400A1">
        <w:rPr>
          <w:rFonts w:hint="eastAsia"/>
        </w:rPr>
        <w:t>附錄</w:t>
      </w:r>
      <w:r w:rsidRPr="00E400A1">
        <w:rPr>
          <w:rFonts w:hint="eastAsia"/>
        </w:rPr>
        <w:t xml:space="preserve">:  </w:t>
      </w:r>
      <w:r w:rsidRPr="00E400A1">
        <w:rPr>
          <w:rFonts w:hint="eastAsia"/>
        </w:rPr>
        <w:t>臺北市私立幼兒園教師工作滿意度與教學效能之研究</w:t>
      </w:r>
      <w:r w:rsidRPr="00E400A1">
        <w:rPr>
          <w:rFonts w:hint="eastAsia"/>
        </w:rPr>
        <w:t xml:space="preserve"> </w:t>
      </w:r>
      <w:r w:rsidRPr="00E400A1">
        <w:rPr>
          <w:rFonts w:hint="eastAsia"/>
        </w:rPr>
        <w:t>問卷</w:t>
      </w:r>
      <w:r>
        <w:rPr>
          <w:rFonts w:hint="eastAsia"/>
        </w:rPr>
        <w:t xml:space="preserve"> </w:t>
      </w:r>
      <w:r>
        <w:t>…………  9</w:t>
      </w:r>
      <w:r>
        <w:rPr>
          <w:rFonts w:hint="eastAsia"/>
        </w:rPr>
        <w:t>5</w:t>
      </w:r>
      <w:r w:rsidR="00A406BF" w:rsidRPr="009309E7">
        <w:rPr>
          <w:szCs w:val="24"/>
        </w:rPr>
        <w:fldChar w:fldCharType="begin"/>
      </w:r>
      <w:r w:rsidRPr="008D76A5">
        <w:instrText xml:space="preserve"> TOC \o "1-3" \h \z \u </w:instrText>
      </w:r>
      <w:r w:rsidR="00A406BF" w:rsidRPr="009309E7">
        <w:rPr>
          <w:szCs w:val="24"/>
        </w:rPr>
        <w:fldChar w:fldCharType="separate"/>
      </w:r>
    </w:p>
    <w:p w:rsidR="00176F07" w:rsidRDefault="00A406BF" w:rsidP="00176F07">
      <w:pPr>
        <w:pStyle w:val="21"/>
        <w:ind w:left="-36" w:hanging="204"/>
      </w:pPr>
      <w:r w:rsidRPr="009309E7">
        <w:lastRenderedPageBreak/>
        <w:fldChar w:fldCharType="end"/>
      </w:r>
    </w:p>
    <w:tbl>
      <w:tblPr>
        <w:tblW w:w="0" w:type="auto"/>
        <w:jc w:val="center"/>
        <w:tblLayout w:type="fixed"/>
        <w:tblCellMar>
          <w:left w:w="28" w:type="dxa"/>
          <w:right w:w="28" w:type="dxa"/>
        </w:tblCellMar>
        <w:tblLook w:val="0000" w:firstRow="0" w:lastRow="0" w:firstColumn="0" w:lastColumn="0" w:noHBand="0" w:noVBand="0"/>
      </w:tblPr>
      <w:tblGrid>
        <w:gridCol w:w="9225"/>
      </w:tblGrid>
      <w:tr w:rsidR="007E1A74" w:rsidRPr="00903E31" w:rsidTr="00417A68">
        <w:trPr>
          <w:jc w:val="center"/>
        </w:trPr>
        <w:tc>
          <w:tcPr>
            <w:tcW w:w="9225" w:type="dxa"/>
            <w:tcBorders>
              <w:top w:val="single" w:sz="4" w:space="0" w:color="auto"/>
              <w:left w:val="single" w:sz="4" w:space="0" w:color="auto"/>
              <w:bottom w:val="single" w:sz="4" w:space="0" w:color="auto"/>
              <w:right w:val="single" w:sz="4" w:space="0" w:color="auto"/>
            </w:tcBorders>
          </w:tcPr>
          <w:p w:rsidR="007E1A74" w:rsidRPr="00CE03E3" w:rsidRDefault="007E1A74" w:rsidP="00417A68">
            <w:r w:rsidRPr="00CE03E3">
              <w:rPr>
                <w:rFonts w:hint="eastAsia"/>
              </w:rPr>
              <w:t>表目錄</w:t>
            </w:r>
            <w:r w:rsidRPr="00CE03E3">
              <w:rPr>
                <w:rFonts w:hint="eastAsia"/>
              </w:rPr>
              <w:t xml:space="preserve"> List of Tables</w:t>
            </w:r>
          </w:p>
          <w:p w:rsidR="007E1A74" w:rsidRPr="00CE03E3" w:rsidRDefault="007E1A74" w:rsidP="00417A68">
            <w:r w:rsidRPr="00CE03E3">
              <w:t>表</w:t>
            </w:r>
            <w:r w:rsidRPr="00CE03E3">
              <w:t xml:space="preserve">1 </w:t>
            </w:r>
            <w:r w:rsidRPr="00CE03E3">
              <w:t>形狀記憶合金的分類</w:t>
            </w:r>
            <w:r w:rsidRPr="00CE03E3">
              <w:t>…………………………………  30</w:t>
            </w:r>
          </w:p>
          <w:p w:rsidR="007E1A74" w:rsidRPr="00CE03E3" w:rsidRDefault="007E1A74" w:rsidP="00417A68">
            <w:r w:rsidRPr="00CE03E3">
              <w:t>表</w:t>
            </w:r>
            <w:r w:rsidRPr="00CE03E3">
              <w:t>2 ××××……………………………………………………  31</w:t>
            </w:r>
          </w:p>
          <w:p w:rsidR="007E1A74" w:rsidRPr="00CE03E3" w:rsidRDefault="007E1A74" w:rsidP="00417A68">
            <w:r w:rsidRPr="00CE03E3">
              <w:t>表</w:t>
            </w:r>
            <w:r w:rsidRPr="00CE03E3">
              <w:t>3 ××××××…………………………………………………  32</w:t>
            </w:r>
          </w:p>
          <w:p w:rsidR="007E1A74" w:rsidRPr="00C608AC" w:rsidRDefault="007E1A74" w:rsidP="00417A68"/>
        </w:tc>
      </w:tr>
      <w:tr w:rsidR="007E1A74" w:rsidRPr="00903E31" w:rsidTr="00417A68">
        <w:trPr>
          <w:trHeight w:val="167"/>
          <w:jc w:val="center"/>
        </w:trPr>
        <w:tc>
          <w:tcPr>
            <w:tcW w:w="9225" w:type="dxa"/>
            <w:tcBorders>
              <w:top w:val="single" w:sz="4" w:space="0" w:color="auto"/>
              <w:bottom w:val="single" w:sz="4" w:space="0" w:color="auto"/>
            </w:tcBorders>
          </w:tcPr>
          <w:p w:rsidR="007E1A74" w:rsidRPr="00C608AC" w:rsidRDefault="007E1A74" w:rsidP="00417A68"/>
        </w:tc>
      </w:tr>
      <w:tr w:rsidR="007E1A74" w:rsidRPr="00903E31" w:rsidTr="00417A68">
        <w:trPr>
          <w:trHeight w:val="904"/>
          <w:jc w:val="center"/>
        </w:trPr>
        <w:tc>
          <w:tcPr>
            <w:tcW w:w="9225" w:type="dxa"/>
            <w:tcBorders>
              <w:top w:val="single" w:sz="4" w:space="0" w:color="auto"/>
              <w:left w:val="single" w:sz="4" w:space="0" w:color="auto"/>
              <w:bottom w:val="single" w:sz="4" w:space="0" w:color="auto"/>
              <w:right w:val="single" w:sz="4" w:space="0" w:color="auto"/>
            </w:tcBorders>
          </w:tcPr>
          <w:p w:rsidR="007E1A74" w:rsidRPr="00CE03E3" w:rsidRDefault="007E1A74" w:rsidP="00417A68">
            <w:r w:rsidRPr="00CE03E3">
              <w:rPr>
                <w:rFonts w:hint="eastAsia"/>
              </w:rPr>
              <w:t>圖目錄</w:t>
            </w:r>
            <w:r w:rsidRPr="00CE03E3">
              <w:rPr>
                <w:rFonts w:hint="eastAsia"/>
              </w:rPr>
              <w:t xml:space="preserve"> List of Figures</w:t>
            </w:r>
          </w:p>
          <w:p w:rsidR="007E1A74" w:rsidRPr="00CE03E3" w:rsidRDefault="007E1A74" w:rsidP="00417A68">
            <w:r w:rsidRPr="00CE03E3">
              <w:rPr>
                <w:rFonts w:hint="eastAsia"/>
              </w:rPr>
              <w:t>圖</w:t>
            </w:r>
            <w:r w:rsidRPr="00CE03E3">
              <w:rPr>
                <w:rFonts w:hint="eastAsia"/>
              </w:rPr>
              <w:t xml:space="preserve">1 </w:t>
            </w:r>
            <w:r w:rsidRPr="00CE03E3">
              <w:rPr>
                <w:rFonts w:hint="eastAsia"/>
              </w:rPr>
              <w:t>組織系統圖……………………………………………</w:t>
            </w:r>
            <w:r w:rsidRPr="00CE03E3">
              <w:rPr>
                <w:rFonts w:hint="eastAsia"/>
              </w:rPr>
              <w:t xml:space="preserve">  10</w:t>
            </w:r>
          </w:p>
          <w:p w:rsidR="007E1A74" w:rsidRPr="00CE03E3" w:rsidRDefault="007E1A74" w:rsidP="00417A68">
            <w:r w:rsidRPr="00CE03E3">
              <w:rPr>
                <w:rFonts w:hint="eastAsia"/>
              </w:rPr>
              <w:t>圖</w:t>
            </w:r>
            <w:r w:rsidRPr="00CE03E3">
              <w:rPr>
                <w:rFonts w:hint="eastAsia"/>
              </w:rPr>
              <w:t xml:space="preserve">2 </w:t>
            </w:r>
            <w:r w:rsidRPr="00CE03E3">
              <w:rPr>
                <w:rFonts w:hint="eastAsia"/>
              </w:rPr>
              <w:t>××××……………………………………………………</w:t>
            </w:r>
            <w:r w:rsidRPr="00CE03E3">
              <w:rPr>
                <w:rFonts w:hint="eastAsia"/>
              </w:rPr>
              <w:t xml:space="preserve">  12</w:t>
            </w:r>
          </w:p>
          <w:p w:rsidR="007E1A74" w:rsidRPr="00CE03E3" w:rsidRDefault="007E1A74" w:rsidP="00417A68">
            <w:r w:rsidRPr="00CE03E3">
              <w:rPr>
                <w:rFonts w:hint="eastAsia"/>
              </w:rPr>
              <w:t>圖</w:t>
            </w:r>
            <w:r w:rsidRPr="00CE03E3">
              <w:rPr>
                <w:rFonts w:hint="eastAsia"/>
              </w:rPr>
              <w:t xml:space="preserve">3 </w:t>
            </w:r>
            <w:r w:rsidRPr="00CE03E3">
              <w:rPr>
                <w:rFonts w:hint="eastAsia"/>
              </w:rPr>
              <w:t>××××××…………………………………………………</w:t>
            </w:r>
            <w:r w:rsidRPr="00CE03E3">
              <w:rPr>
                <w:rFonts w:hint="eastAsia"/>
              </w:rPr>
              <w:t xml:space="preserve">  15</w:t>
            </w:r>
          </w:p>
          <w:p w:rsidR="007E1A74" w:rsidRPr="00C608AC" w:rsidRDefault="007E1A74" w:rsidP="00417A68"/>
        </w:tc>
      </w:tr>
      <w:tr w:rsidR="007E1A74" w:rsidRPr="00903E31" w:rsidTr="00417A68">
        <w:trPr>
          <w:trHeight w:val="339"/>
          <w:jc w:val="center"/>
        </w:trPr>
        <w:tc>
          <w:tcPr>
            <w:tcW w:w="9225" w:type="dxa"/>
            <w:tcBorders>
              <w:top w:val="single" w:sz="4" w:space="0" w:color="auto"/>
            </w:tcBorders>
          </w:tcPr>
          <w:p w:rsidR="007E1A74" w:rsidRPr="00C608AC" w:rsidRDefault="007E1A74" w:rsidP="00417A68">
            <w:pPr>
              <w:pStyle w:val="affff2"/>
            </w:pPr>
          </w:p>
        </w:tc>
      </w:tr>
    </w:tbl>
    <w:p w:rsidR="007E1A74" w:rsidRDefault="007E1A74" w:rsidP="007E1A74">
      <w:pPr>
        <w:rPr>
          <w:rFonts w:ascii="標楷體" w:eastAsia="標楷體" w:hAnsi="標楷體"/>
          <w:b/>
          <w:sz w:val="36"/>
          <w:szCs w:val="36"/>
        </w:rPr>
      </w:pPr>
    </w:p>
    <w:p w:rsidR="00176F07" w:rsidRPr="002E18ED" w:rsidRDefault="00176F07" w:rsidP="00176F07">
      <w:pPr>
        <w:jc w:val="center"/>
        <w:rPr>
          <w:rFonts w:ascii="標楷體" w:eastAsia="標楷體" w:hAnsi="標楷體"/>
          <w:b/>
          <w:sz w:val="36"/>
          <w:szCs w:val="36"/>
        </w:rPr>
      </w:pPr>
      <w:r w:rsidRPr="002E18ED">
        <w:rPr>
          <w:rFonts w:ascii="標楷體" w:eastAsia="標楷體" w:hAnsi="標楷體" w:hint="eastAsia"/>
          <w:b/>
          <w:sz w:val="36"/>
          <w:szCs w:val="36"/>
        </w:rPr>
        <w:t>表  次</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2-1  </w:t>
      </w:r>
      <w:r w:rsidRPr="00986A83">
        <w:rPr>
          <w:rFonts w:ascii="Times New Roman" w:eastAsia="標楷體" w:hAnsi="Times New Roman" w:hint="eastAsia"/>
          <w:szCs w:val="24"/>
        </w:rPr>
        <w:t>國外學者對工作滿意度定義彙整表</w:t>
      </w:r>
      <w:r w:rsidRPr="00986A83">
        <w:rPr>
          <w:rFonts w:ascii="Times New Roman" w:eastAsia="標楷體" w:hAnsi="Times New Roman" w:hint="eastAsia"/>
          <w:szCs w:val="24"/>
        </w:rPr>
        <w:tab/>
        <w:t>8</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2-2  </w:t>
      </w:r>
      <w:r w:rsidRPr="00986A83">
        <w:rPr>
          <w:rFonts w:ascii="Times New Roman" w:eastAsia="標楷體" w:hAnsi="Times New Roman" w:hint="eastAsia"/>
          <w:szCs w:val="24"/>
        </w:rPr>
        <w:t>國內學者對工作滿意度定義彙整表</w:t>
      </w:r>
      <w:r w:rsidRPr="00986A83">
        <w:rPr>
          <w:rFonts w:ascii="Times New Roman" w:eastAsia="標楷體" w:hAnsi="Times New Roman" w:hint="eastAsia"/>
          <w:szCs w:val="24"/>
        </w:rPr>
        <w:tab/>
        <w:t>9</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2-3  </w:t>
      </w:r>
      <w:r w:rsidRPr="00986A83">
        <w:rPr>
          <w:rFonts w:ascii="Times New Roman" w:eastAsia="標楷體" w:hAnsi="Times New Roman" w:hint="eastAsia"/>
          <w:szCs w:val="24"/>
        </w:rPr>
        <w:t>工作滿意度理論區分類型</w:t>
      </w:r>
      <w:r w:rsidRPr="00986A83">
        <w:rPr>
          <w:rFonts w:ascii="Times New Roman" w:eastAsia="標楷體" w:hAnsi="Times New Roman" w:hint="eastAsia"/>
          <w:szCs w:val="24"/>
        </w:rPr>
        <w:tab/>
        <w:t>11</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2-4  </w:t>
      </w:r>
      <w:r w:rsidRPr="00986A83">
        <w:rPr>
          <w:rFonts w:ascii="Times New Roman" w:eastAsia="標楷體" w:hAnsi="Times New Roman" w:hint="eastAsia"/>
          <w:szCs w:val="24"/>
        </w:rPr>
        <w:t>工作滿意度之相關研究彙整表</w:t>
      </w:r>
      <w:r w:rsidRPr="00986A83">
        <w:rPr>
          <w:rFonts w:ascii="Times New Roman" w:eastAsia="標楷體" w:hAnsi="Times New Roman" w:hint="eastAsia"/>
          <w:szCs w:val="24"/>
        </w:rPr>
        <w:tab/>
        <w:t>18</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2-5  </w:t>
      </w:r>
      <w:r w:rsidRPr="00986A83">
        <w:rPr>
          <w:rFonts w:ascii="Times New Roman" w:eastAsia="標楷體" w:hAnsi="Times New Roman" w:hint="eastAsia"/>
          <w:szCs w:val="24"/>
        </w:rPr>
        <w:t>國外學者教師教學效能之定義彙整</w:t>
      </w:r>
      <w:r w:rsidRPr="00986A83">
        <w:rPr>
          <w:rFonts w:ascii="Times New Roman" w:eastAsia="標楷體" w:hAnsi="Times New Roman" w:hint="eastAsia"/>
          <w:szCs w:val="24"/>
        </w:rPr>
        <w:tab/>
        <w:t>22</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2-6  </w:t>
      </w:r>
      <w:r w:rsidRPr="00986A83">
        <w:rPr>
          <w:rFonts w:ascii="Times New Roman" w:eastAsia="標楷體" w:hAnsi="Times New Roman" w:hint="eastAsia"/>
          <w:szCs w:val="24"/>
        </w:rPr>
        <w:t>國內學者教師教學效能之定義彙整</w:t>
      </w:r>
      <w:r w:rsidRPr="00986A83">
        <w:rPr>
          <w:rFonts w:ascii="Times New Roman" w:eastAsia="標楷體" w:hAnsi="Times New Roman" w:hint="eastAsia"/>
          <w:szCs w:val="24"/>
        </w:rPr>
        <w:tab/>
        <w:t>23</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2-7  </w:t>
      </w:r>
      <w:r w:rsidRPr="00986A83">
        <w:rPr>
          <w:rFonts w:ascii="Times New Roman" w:eastAsia="標楷體" w:hAnsi="Times New Roman" w:hint="eastAsia"/>
          <w:szCs w:val="24"/>
        </w:rPr>
        <w:t>教師教學效能的內涵</w:t>
      </w:r>
      <w:r w:rsidRPr="00986A83">
        <w:rPr>
          <w:rFonts w:ascii="Times New Roman" w:eastAsia="標楷體" w:hAnsi="Times New Roman" w:hint="eastAsia"/>
          <w:szCs w:val="24"/>
        </w:rPr>
        <w:tab/>
        <w:t>28</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2-8  </w:t>
      </w:r>
      <w:r w:rsidRPr="00986A83">
        <w:rPr>
          <w:rFonts w:ascii="Times New Roman" w:eastAsia="標楷體" w:hAnsi="Times New Roman" w:hint="eastAsia"/>
          <w:szCs w:val="24"/>
        </w:rPr>
        <w:t>中小學教師教學效能研究彙整表</w:t>
      </w:r>
      <w:r w:rsidRPr="00986A83">
        <w:rPr>
          <w:rFonts w:ascii="Times New Roman" w:eastAsia="標楷體" w:hAnsi="Times New Roman" w:hint="eastAsia"/>
          <w:szCs w:val="24"/>
        </w:rPr>
        <w:tab/>
        <w:t>31</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3-1  104</w:t>
      </w:r>
      <w:r w:rsidRPr="00986A83">
        <w:rPr>
          <w:rFonts w:ascii="Times New Roman" w:eastAsia="標楷體" w:hAnsi="Times New Roman" w:hint="eastAsia"/>
          <w:szCs w:val="24"/>
        </w:rPr>
        <w:t>學年度臺北市幼兒園概況</w:t>
      </w:r>
      <w:r w:rsidRPr="00986A83">
        <w:rPr>
          <w:rFonts w:ascii="Times New Roman" w:eastAsia="標楷體" w:hAnsi="Times New Roman" w:hint="eastAsia"/>
          <w:szCs w:val="24"/>
        </w:rPr>
        <w:tab/>
        <w:t>41</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  </w:t>
      </w:r>
      <w:r w:rsidRPr="00986A83">
        <w:rPr>
          <w:rFonts w:ascii="Times New Roman" w:eastAsia="標楷體" w:hAnsi="Times New Roman" w:hint="eastAsia"/>
          <w:szCs w:val="24"/>
        </w:rPr>
        <w:t>正式問卷有效樣本之背景資料分析</w:t>
      </w:r>
      <w:r w:rsidRPr="00986A83">
        <w:rPr>
          <w:rFonts w:ascii="Times New Roman" w:eastAsia="標楷體" w:hAnsi="Times New Roman" w:hint="eastAsia"/>
          <w:szCs w:val="24"/>
        </w:rPr>
        <w:tab/>
        <w:t>48</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  </w:t>
      </w:r>
      <w:r w:rsidRPr="00986A83">
        <w:rPr>
          <w:rFonts w:ascii="Times New Roman" w:eastAsia="標楷體" w:hAnsi="Times New Roman" w:hint="eastAsia"/>
          <w:szCs w:val="24"/>
        </w:rPr>
        <w:t>幼兒園教師「工作滿意度量表」各題平均數、標準差摘要表</w:t>
      </w:r>
      <w:r w:rsidRPr="00986A83">
        <w:rPr>
          <w:rFonts w:ascii="Times New Roman" w:eastAsia="標楷體" w:hAnsi="Times New Roman" w:hint="eastAsia"/>
          <w:szCs w:val="24"/>
        </w:rPr>
        <w:tab/>
        <w:t>50</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4-3  </w:t>
      </w:r>
      <w:r w:rsidRPr="00986A83">
        <w:rPr>
          <w:rFonts w:ascii="Times New Roman" w:eastAsia="標楷體" w:hAnsi="Times New Roman" w:hint="eastAsia"/>
          <w:szCs w:val="24"/>
        </w:rPr>
        <w:t>幼兒園教師「工作滿意度量表」整體現況分析表</w:t>
      </w:r>
      <w:r w:rsidRPr="00986A83">
        <w:rPr>
          <w:rFonts w:ascii="Times New Roman" w:eastAsia="標楷體" w:hAnsi="Times New Roman" w:hint="eastAsia"/>
          <w:szCs w:val="24"/>
        </w:rPr>
        <w:tab/>
        <w:t>50</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4-4  </w:t>
      </w:r>
      <w:r w:rsidRPr="00986A83">
        <w:rPr>
          <w:rFonts w:ascii="Times New Roman" w:eastAsia="標楷體" w:hAnsi="Times New Roman" w:hint="eastAsia"/>
          <w:szCs w:val="24"/>
        </w:rPr>
        <w:t>幼兒園教師「教學效能量表」各題平均數、標準差摘要表</w:t>
      </w:r>
      <w:r w:rsidRPr="00986A83">
        <w:rPr>
          <w:rFonts w:ascii="Times New Roman" w:eastAsia="標楷體" w:hAnsi="Times New Roman" w:hint="eastAsia"/>
          <w:szCs w:val="24"/>
        </w:rPr>
        <w:tab/>
        <w:t>51</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4-5  </w:t>
      </w:r>
      <w:r w:rsidRPr="00986A83">
        <w:rPr>
          <w:rFonts w:ascii="Times New Roman" w:eastAsia="標楷體" w:hAnsi="Times New Roman" w:hint="eastAsia"/>
          <w:szCs w:val="24"/>
        </w:rPr>
        <w:t>幼兒園教師「教學效能量表」整體現況分析表</w:t>
      </w:r>
      <w:r w:rsidRPr="00986A83">
        <w:rPr>
          <w:rFonts w:ascii="Times New Roman" w:eastAsia="標楷體" w:hAnsi="Times New Roman" w:hint="eastAsia"/>
          <w:szCs w:val="24"/>
        </w:rPr>
        <w:tab/>
        <w:t>51</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4-6  </w:t>
      </w:r>
      <w:r w:rsidRPr="00986A83">
        <w:rPr>
          <w:rFonts w:ascii="Times New Roman" w:eastAsia="標楷體" w:hAnsi="Times New Roman" w:hint="eastAsia"/>
          <w:szCs w:val="24"/>
        </w:rPr>
        <w:t>幼兒園教師「工作滿意度量表」</w:t>
      </w:r>
      <w:r w:rsidRPr="00986A83">
        <w:rPr>
          <w:rFonts w:ascii="Times New Roman" w:eastAsia="標楷體" w:hAnsi="Times New Roman" w:hint="eastAsia"/>
          <w:szCs w:val="24"/>
        </w:rPr>
        <w:t>KMO</w:t>
      </w:r>
      <w:r w:rsidRPr="00986A83">
        <w:rPr>
          <w:rFonts w:ascii="Times New Roman" w:eastAsia="標楷體" w:hAnsi="Times New Roman" w:hint="eastAsia"/>
          <w:szCs w:val="24"/>
        </w:rPr>
        <w:t>與</w:t>
      </w:r>
      <w:r w:rsidRPr="00986A83">
        <w:rPr>
          <w:rFonts w:ascii="Times New Roman" w:eastAsia="標楷體" w:hAnsi="Times New Roman" w:hint="eastAsia"/>
          <w:szCs w:val="24"/>
        </w:rPr>
        <w:t>BARTLETT</w:t>
      </w:r>
      <w:r w:rsidRPr="00986A83">
        <w:rPr>
          <w:rFonts w:ascii="Times New Roman" w:eastAsia="標楷體" w:hAnsi="Times New Roman" w:hint="eastAsia"/>
          <w:szCs w:val="24"/>
        </w:rPr>
        <w:t>檢定摘要表</w:t>
      </w:r>
      <w:r w:rsidRPr="00986A83">
        <w:rPr>
          <w:rFonts w:ascii="Times New Roman" w:eastAsia="標楷體" w:hAnsi="Times New Roman" w:hint="eastAsia"/>
          <w:szCs w:val="24"/>
        </w:rPr>
        <w:tab/>
        <w:t>53</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4-7  </w:t>
      </w:r>
      <w:r w:rsidRPr="00986A83">
        <w:rPr>
          <w:rFonts w:ascii="Times New Roman" w:eastAsia="標楷體" w:hAnsi="Times New Roman" w:hint="eastAsia"/>
          <w:szCs w:val="24"/>
        </w:rPr>
        <w:t>幼兒園教師「工作滿意度量表」因素分析摘要表</w:t>
      </w:r>
      <w:r w:rsidRPr="00986A83">
        <w:rPr>
          <w:rFonts w:ascii="Times New Roman" w:eastAsia="標楷體" w:hAnsi="Times New Roman" w:hint="eastAsia"/>
          <w:szCs w:val="24"/>
        </w:rPr>
        <w:tab/>
        <w:t>53</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4-8  </w:t>
      </w:r>
      <w:r w:rsidRPr="00986A83">
        <w:rPr>
          <w:rFonts w:ascii="Times New Roman" w:eastAsia="標楷體" w:hAnsi="Times New Roman" w:hint="eastAsia"/>
          <w:szCs w:val="24"/>
        </w:rPr>
        <w:t>幼兒園教師「教學效能量表」</w:t>
      </w:r>
      <w:r w:rsidRPr="00986A83">
        <w:rPr>
          <w:rFonts w:ascii="Times New Roman" w:eastAsia="標楷體" w:hAnsi="Times New Roman" w:hint="eastAsia"/>
          <w:szCs w:val="24"/>
        </w:rPr>
        <w:t>KMO</w:t>
      </w:r>
      <w:r w:rsidRPr="00986A83">
        <w:rPr>
          <w:rFonts w:ascii="Times New Roman" w:eastAsia="標楷體" w:hAnsi="Times New Roman" w:hint="eastAsia"/>
          <w:szCs w:val="24"/>
        </w:rPr>
        <w:t>與</w:t>
      </w:r>
      <w:r w:rsidRPr="00986A83">
        <w:rPr>
          <w:rFonts w:ascii="Times New Roman" w:eastAsia="標楷體" w:hAnsi="Times New Roman" w:hint="eastAsia"/>
          <w:szCs w:val="24"/>
        </w:rPr>
        <w:t>BARTLETT</w:t>
      </w:r>
      <w:r w:rsidRPr="00986A83">
        <w:rPr>
          <w:rFonts w:ascii="Times New Roman" w:eastAsia="標楷體" w:hAnsi="Times New Roman" w:hint="eastAsia"/>
          <w:szCs w:val="24"/>
        </w:rPr>
        <w:t>檢定摘要表</w:t>
      </w:r>
      <w:r w:rsidRPr="00986A83">
        <w:rPr>
          <w:rFonts w:ascii="Times New Roman" w:eastAsia="標楷體" w:hAnsi="Times New Roman" w:hint="eastAsia"/>
          <w:szCs w:val="24"/>
        </w:rPr>
        <w:tab/>
        <w:t>53</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4-9  </w:t>
      </w:r>
      <w:r w:rsidRPr="00986A83">
        <w:rPr>
          <w:rFonts w:ascii="Times New Roman" w:eastAsia="標楷體" w:hAnsi="Times New Roman" w:hint="eastAsia"/>
          <w:szCs w:val="24"/>
        </w:rPr>
        <w:t>幼兒園教師「教學效能量表」因素分析摘要表</w:t>
      </w:r>
      <w:r w:rsidRPr="00986A83">
        <w:rPr>
          <w:rFonts w:ascii="Times New Roman" w:eastAsia="標楷體" w:hAnsi="Times New Roman" w:hint="eastAsia"/>
          <w:szCs w:val="24"/>
        </w:rPr>
        <w:tab/>
        <w:t>54</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4-10 </w:t>
      </w:r>
      <w:r w:rsidRPr="00986A83">
        <w:rPr>
          <w:rFonts w:ascii="Times New Roman" w:eastAsia="標楷體" w:hAnsi="Times New Roman" w:hint="eastAsia"/>
          <w:szCs w:val="24"/>
        </w:rPr>
        <w:t>幼兒園教師「工作滿意度量表」信度分析</w:t>
      </w:r>
      <w:r w:rsidRPr="00986A83">
        <w:rPr>
          <w:rFonts w:ascii="Times New Roman" w:eastAsia="標楷體" w:hAnsi="Times New Roman" w:hint="eastAsia"/>
          <w:szCs w:val="24"/>
        </w:rPr>
        <w:tab/>
        <w:t>55</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4-11 </w:t>
      </w:r>
      <w:r w:rsidRPr="00986A83">
        <w:rPr>
          <w:rFonts w:ascii="Times New Roman" w:eastAsia="標楷體" w:hAnsi="Times New Roman" w:hint="eastAsia"/>
          <w:szCs w:val="24"/>
        </w:rPr>
        <w:t>幼兒園教師「教師教學效能量表」信度分析</w:t>
      </w:r>
      <w:r w:rsidRPr="00986A83">
        <w:rPr>
          <w:rFonts w:ascii="Times New Roman" w:eastAsia="標楷體" w:hAnsi="Times New Roman" w:hint="eastAsia"/>
          <w:szCs w:val="24"/>
        </w:rPr>
        <w:tab/>
        <w:t>55</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lastRenderedPageBreak/>
        <w:t>表</w:t>
      </w:r>
      <w:r w:rsidRPr="00986A83">
        <w:rPr>
          <w:rFonts w:ascii="Times New Roman" w:eastAsia="標楷體" w:hAnsi="Times New Roman" w:hint="eastAsia"/>
          <w:szCs w:val="24"/>
        </w:rPr>
        <w:t xml:space="preserve">4-12 </w:t>
      </w:r>
      <w:r w:rsidRPr="00986A83">
        <w:rPr>
          <w:rFonts w:ascii="Times New Roman" w:eastAsia="標楷體" w:hAnsi="Times New Roman" w:hint="eastAsia"/>
          <w:szCs w:val="24"/>
        </w:rPr>
        <w:t>幼兒園教師不同背景變項在工作滿意度各因素之差異性</w:t>
      </w:r>
      <w:r w:rsidRPr="00986A83">
        <w:rPr>
          <w:rFonts w:ascii="Times New Roman" w:eastAsia="標楷體" w:hAnsi="Times New Roman" w:hint="eastAsia"/>
          <w:szCs w:val="24"/>
        </w:rPr>
        <w:tab/>
        <w:t>60</w:t>
      </w:r>
    </w:p>
    <w:p w:rsidR="00176F07" w:rsidRPr="00986A83" w:rsidRDefault="007856B6" w:rsidP="007856B6">
      <w:pPr>
        <w:tabs>
          <w:tab w:val="right" w:leader="dot" w:pos="8647"/>
        </w:tabs>
        <w:ind w:leftChars="1" w:left="398" w:hangingChars="165" w:hanging="396"/>
        <w:rPr>
          <w:rFonts w:ascii="Times New Roman" w:eastAsia="標楷體" w:hAnsi="Times New Roman"/>
          <w:szCs w:val="24"/>
        </w:rPr>
      </w:pPr>
      <w:r w:rsidRPr="007856B6">
        <w:rPr>
          <w:rFonts w:ascii="Times New Roman" w:eastAsia="標楷體" w:hAnsi="Times New Roman" w:hint="eastAsia"/>
          <w:szCs w:val="24"/>
        </w:rPr>
        <w:t>表</w:t>
      </w:r>
      <w:r w:rsidRPr="007856B6">
        <w:rPr>
          <w:rFonts w:ascii="Times New Roman" w:eastAsia="標楷體" w:hAnsi="Times New Roman" w:hint="eastAsia"/>
          <w:szCs w:val="24"/>
        </w:rPr>
        <w:t>4-13</w:t>
      </w:r>
      <w:r>
        <w:rPr>
          <w:rFonts w:ascii="Times New Roman" w:eastAsia="標楷體" w:hAnsi="Times New Roman" w:hint="eastAsia"/>
          <w:szCs w:val="24"/>
        </w:rPr>
        <w:t xml:space="preserve"> </w:t>
      </w:r>
      <w:r w:rsidRPr="007856B6">
        <w:rPr>
          <w:rFonts w:ascii="Times New Roman" w:eastAsia="標楷體" w:hAnsi="Times New Roman" w:hint="eastAsia"/>
          <w:szCs w:val="24"/>
        </w:rPr>
        <w:t>藥師服務滿意度對於藥品單張衛教滿意度</w:t>
      </w:r>
      <w:r w:rsidRPr="007856B6">
        <w:rPr>
          <w:rFonts w:ascii="Times New Roman" w:eastAsia="標楷體" w:hAnsi="Times New Roman" w:hint="eastAsia"/>
          <w:szCs w:val="24"/>
        </w:rPr>
        <w:t xml:space="preserve"> - f square</w:t>
      </w:r>
      <w:r w:rsidR="00176F07" w:rsidRPr="00986A83">
        <w:rPr>
          <w:rFonts w:ascii="Times New Roman" w:eastAsia="標楷體" w:hAnsi="Times New Roman" w:hint="eastAsia"/>
          <w:szCs w:val="24"/>
        </w:rPr>
        <w:tab/>
        <w:t>69</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4-14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 R SQUARE</w:t>
      </w:r>
      <w:r w:rsidRPr="00986A83">
        <w:rPr>
          <w:rFonts w:ascii="Times New Roman" w:eastAsia="標楷體" w:hAnsi="Times New Roman" w:hint="eastAsia"/>
          <w:szCs w:val="24"/>
        </w:rPr>
        <w:tab/>
        <w:t>66</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4-15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 F SQARE</w:t>
      </w:r>
      <w:r w:rsidRPr="00986A83">
        <w:rPr>
          <w:rFonts w:ascii="Times New Roman" w:eastAsia="標楷體" w:hAnsi="Times New Roman" w:hint="eastAsia"/>
          <w:szCs w:val="24"/>
        </w:rPr>
        <w:tab/>
        <w:t>67</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4-16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AVERAGE VARIANCE EXTRACTED (AVE)</w:t>
      </w:r>
      <w:r w:rsidRPr="00986A83">
        <w:rPr>
          <w:rFonts w:ascii="Times New Roman" w:eastAsia="標楷體" w:hAnsi="Times New Roman" w:hint="eastAsia"/>
          <w:szCs w:val="24"/>
        </w:rPr>
        <w:tab/>
        <w:t>68</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4-17</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 COMPOSITE RELIABILITY</w:t>
      </w:r>
      <w:r w:rsidRPr="00986A83">
        <w:rPr>
          <w:rFonts w:ascii="Times New Roman" w:eastAsia="標楷體" w:hAnsi="Times New Roman" w:hint="eastAsia"/>
          <w:szCs w:val="24"/>
        </w:rPr>
        <w:tab/>
        <w:t>69</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4-18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 CRONBACH</w:t>
      </w:r>
      <w:r w:rsidRPr="00986A83">
        <w:rPr>
          <w:rFonts w:ascii="Times New Roman" w:eastAsia="標楷體" w:hAnsi="Times New Roman" w:hint="eastAsia"/>
          <w:szCs w:val="24"/>
        </w:rPr>
        <w:t>’</w:t>
      </w:r>
      <w:r w:rsidRPr="00986A83">
        <w:rPr>
          <w:rFonts w:ascii="Times New Roman" w:eastAsia="標楷體" w:hAnsi="Times New Roman" w:hint="eastAsia"/>
          <w:szCs w:val="24"/>
        </w:rPr>
        <w:t xml:space="preserve">S </w:t>
      </w:r>
      <w:r w:rsidRPr="00986A83">
        <w:rPr>
          <w:rFonts w:ascii="Times New Roman" w:eastAsia="標楷體" w:hAnsi="Times New Roman" w:hint="eastAsia"/>
          <w:szCs w:val="24"/>
        </w:rPr>
        <w:t>Α</w:t>
      </w:r>
      <w:r w:rsidRPr="00986A83">
        <w:rPr>
          <w:rFonts w:ascii="Times New Roman" w:eastAsia="標楷體" w:hAnsi="Times New Roman" w:hint="eastAsia"/>
          <w:szCs w:val="24"/>
        </w:rPr>
        <w:tab/>
        <w:t>70</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4-19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 DISCRIMINANT VALIDITY</w:t>
      </w:r>
      <w:r w:rsidRPr="00986A83">
        <w:rPr>
          <w:rFonts w:ascii="Times New Roman" w:eastAsia="標楷體" w:hAnsi="Times New Roman" w:hint="eastAsia"/>
          <w:szCs w:val="24"/>
        </w:rPr>
        <w:tab/>
        <w:t>70</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4-20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 COLLINEARITY STATISTIC (VIF)</w:t>
      </w:r>
      <w:r w:rsidRPr="00986A83">
        <w:rPr>
          <w:rFonts w:ascii="Times New Roman" w:eastAsia="標楷體" w:hAnsi="Times New Roman" w:hint="eastAsia"/>
          <w:szCs w:val="24"/>
        </w:rPr>
        <w:tab/>
        <w:t>70</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4-21 </w:t>
      </w:r>
      <w:r w:rsidRPr="00986A83">
        <w:rPr>
          <w:rFonts w:ascii="Times New Roman" w:eastAsia="標楷體" w:hAnsi="Times New Roman" w:hint="eastAsia"/>
          <w:szCs w:val="24"/>
        </w:rPr>
        <w:t>幼兒園教師工作滿意度</w:t>
      </w:r>
      <w:r w:rsidRPr="00986A83">
        <w:rPr>
          <w:rFonts w:ascii="Times New Roman" w:eastAsia="標楷體" w:hAnsi="Times New Roman" w:hint="eastAsia"/>
          <w:szCs w:val="24"/>
        </w:rPr>
        <w:t xml:space="preserve"> </w:t>
      </w:r>
      <w:r w:rsidRPr="00986A83">
        <w:rPr>
          <w:rFonts w:ascii="Times New Roman" w:eastAsia="標楷體" w:hAnsi="Times New Roman" w:hint="eastAsia"/>
          <w:szCs w:val="24"/>
        </w:rPr>
        <w:t>–</w:t>
      </w:r>
      <w:r w:rsidRPr="00986A83">
        <w:rPr>
          <w:rFonts w:ascii="Times New Roman" w:eastAsia="標楷體" w:hAnsi="Times New Roman" w:hint="eastAsia"/>
          <w:szCs w:val="24"/>
        </w:rPr>
        <w:t xml:space="preserve"> SRMR</w:t>
      </w:r>
      <w:r w:rsidRPr="00986A83">
        <w:rPr>
          <w:rFonts w:ascii="Times New Roman" w:eastAsia="標楷體" w:hAnsi="Times New Roman" w:hint="eastAsia"/>
          <w:szCs w:val="24"/>
        </w:rPr>
        <w:tab/>
        <w:t>71</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4-22 </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R SQUARE</w:t>
      </w:r>
      <w:r w:rsidRPr="00986A83">
        <w:rPr>
          <w:rFonts w:ascii="Times New Roman" w:eastAsia="標楷體" w:hAnsi="Times New Roman" w:hint="eastAsia"/>
          <w:szCs w:val="24"/>
        </w:rPr>
        <w:tab/>
        <w:t>72</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4-23 </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F SQUARE</w:t>
      </w:r>
      <w:r w:rsidRPr="00986A83">
        <w:rPr>
          <w:rFonts w:ascii="Times New Roman" w:eastAsia="標楷體" w:hAnsi="Times New Roman" w:hint="eastAsia"/>
          <w:szCs w:val="24"/>
        </w:rPr>
        <w:tab/>
        <w:t>73</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4-24 </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AVE</w:t>
      </w:r>
      <w:r w:rsidRPr="00986A83">
        <w:rPr>
          <w:rFonts w:ascii="Times New Roman" w:eastAsia="標楷體" w:hAnsi="Times New Roman" w:hint="eastAsia"/>
          <w:szCs w:val="24"/>
        </w:rPr>
        <w:tab/>
        <w:t>74</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4-25</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COMPOSITE RELIABILITY</w:t>
      </w:r>
      <w:r w:rsidRPr="00986A83">
        <w:rPr>
          <w:rFonts w:ascii="Times New Roman" w:eastAsia="標楷體" w:hAnsi="Times New Roman" w:hint="eastAsia"/>
          <w:szCs w:val="24"/>
        </w:rPr>
        <w:tab/>
        <w:t>75</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4-26</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CRONBACH</w:t>
      </w:r>
      <w:r w:rsidRPr="00986A83">
        <w:rPr>
          <w:rFonts w:ascii="Times New Roman" w:eastAsia="標楷體" w:hAnsi="Times New Roman" w:hint="eastAsia"/>
          <w:szCs w:val="24"/>
        </w:rPr>
        <w:t>’</w:t>
      </w:r>
      <w:r w:rsidRPr="00986A83">
        <w:rPr>
          <w:rFonts w:ascii="Times New Roman" w:eastAsia="標楷體" w:hAnsi="Times New Roman" w:hint="eastAsia"/>
          <w:szCs w:val="24"/>
        </w:rPr>
        <w:t xml:space="preserve">S </w:t>
      </w:r>
      <w:r w:rsidRPr="00986A83">
        <w:rPr>
          <w:rFonts w:ascii="Times New Roman" w:eastAsia="標楷體" w:hAnsi="Times New Roman" w:hint="eastAsia"/>
          <w:szCs w:val="24"/>
        </w:rPr>
        <w:t>Α</w:t>
      </w:r>
      <w:r w:rsidRPr="00986A83">
        <w:rPr>
          <w:rFonts w:ascii="Times New Roman" w:eastAsia="標楷體" w:hAnsi="Times New Roman" w:hint="eastAsia"/>
          <w:szCs w:val="24"/>
        </w:rPr>
        <w:tab/>
        <w:t>76</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4-27</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DISCRIMINANT VALIDITY</w:t>
      </w:r>
      <w:r w:rsidRPr="00986A83">
        <w:rPr>
          <w:rFonts w:ascii="Times New Roman" w:eastAsia="標楷體" w:hAnsi="Times New Roman" w:hint="eastAsia"/>
          <w:szCs w:val="24"/>
        </w:rPr>
        <w:tab/>
        <w:t>77</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4-28 </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 VIF</w:t>
      </w:r>
      <w:r w:rsidRPr="00986A83">
        <w:rPr>
          <w:rFonts w:ascii="Times New Roman" w:eastAsia="標楷體" w:hAnsi="Times New Roman" w:hint="eastAsia"/>
          <w:szCs w:val="24"/>
        </w:rPr>
        <w:tab/>
        <w:t>77</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4-29 </w:t>
      </w:r>
      <w:r w:rsidRPr="00986A83">
        <w:rPr>
          <w:rFonts w:ascii="Times New Roman" w:eastAsia="標楷體" w:hAnsi="Times New Roman" w:hint="eastAsia"/>
          <w:szCs w:val="24"/>
        </w:rPr>
        <w:t>幼兒園教師教學效能</w:t>
      </w:r>
      <w:r w:rsidRPr="00986A83">
        <w:rPr>
          <w:rFonts w:ascii="Times New Roman" w:eastAsia="標楷體" w:hAnsi="Times New Roman" w:hint="eastAsia"/>
          <w:szCs w:val="24"/>
        </w:rPr>
        <w:t xml:space="preserve"> </w:t>
      </w:r>
      <w:r w:rsidRPr="00986A83">
        <w:rPr>
          <w:rFonts w:ascii="Times New Roman" w:eastAsia="標楷體" w:hAnsi="Times New Roman" w:hint="eastAsia"/>
          <w:szCs w:val="24"/>
        </w:rPr>
        <w:t>–</w:t>
      </w:r>
      <w:r w:rsidRPr="00986A83">
        <w:rPr>
          <w:rFonts w:ascii="Times New Roman" w:eastAsia="標楷體" w:hAnsi="Times New Roman" w:hint="eastAsia"/>
          <w:szCs w:val="24"/>
        </w:rPr>
        <w:t xml:space="preserve"> SRMR</w:t>
      </w:r>
      <w:r w:rsidRPr="00986A83">
        <w:rPr>
          <w:rFonts w:ascii="Times New Roman" w:eastAsia="標楷體" w:hAnsi="Times New Roman" w:hint="eastAsia"/>
          <w:szCs w:val="24"/>
        </w:rPr>
        <w:tab/>
        <w:t>77</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4-30 </w:t>
      </w:r>
      <w:r w:rsidRPr="00986A83">
        <w:rPr>
          <w:rFonts w:ascii="Times New Roman" w:eastAsia="標楷體" w:hAnsi="Times New Roman" w:hint="eastAsia"/>
          <w:szCs w:val="24"/>
        </w:rPr>
        <w:t>幼兒園教師工作滿意度與教學效能關係品質指標總表</w:t>
      </w:r>
      <w:r w:rsidRPr="00986A83">
        <w:rPr>
          <w:rFonts w:ascii="Times New Roman" w:eastAsia="標楷體" w:hAnsi="Times New Roman" w:hint="eastAsia"/>
          <w:szCs w:val="24"/>
        </w:rPr>
        <w:tab/>
        <w:t>78</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4-31 </w:t>
      </w:r>
      <w:r w:rsidRPr="00986A83">
        <w:rPr>
          <w:rFonts w:ascii="Times New Roman" w:eastAsia="標楷體" w:hAnsi="Times New Roman" w:hint="eastAsia"/>
          <w:szCs w:val="24"/>
        </w:rPr>
        <w:t>幼兒園教師工作滿意度與教學效能關係</w:t>
      </w:r>
      <w:r w:rsidRPr="00986A83">
        <w:rPr>
          <w:rFonts w:ascii="Times New Roman" w:eastAsia="標楷體" w:hAnsi="Times New Roman" w:hint="eastAsia"/>
          <w:szCs w:val="24"/>
        </w:rPr>
        <w:t>- F SQUARE</w:t>
      </w:r>
      <w:r w:rsidRPr="00986A83">
        <w:rPr>
          <w:rFonts w:ascii="Times New Roman" w:eastAsia="標楷體" w:hAnsi="Times New Roman" w:hint="eastAsia"/>
          <w:szCs w:val="24"/>
        </w:rPr>
        <w:tab/>
        <w:t>79</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4-32 </w:t>
      </w:r>
      <w:r w:rsidRPr="00986A83">
        <w:rPr>
          <w:rFonts w:ascii="Times New Roman" w:eastAsia="標楷體" w:hAnsi="Times New Roman" w:hint="eastAsia"/>
          <w:szCs w:val="24"/>
        </w:rPr>
        <w:t>幼兒園教師工作滿意度與教學效能關係</w:t>
      </w:r>
      <w:r w:rsidRPr="00986A83">
        <w:rPr>
          <w:rFonts w:ascii="Times New Roman" w:eastAsia="標楷體" w:hAnsi="Times New Roman" w:hint="eastAsia"/>
          <w:szCs w:val="24"/>
        </w:rPr>
        <w:t>- DISCRIMINANT VALIDITY</w:t>
      </w:r>
      <w:r w:rsidRPr="00986A83">
        <w:rPr>
          <w:rFonts w:ascii="Times New Roman" w:eastAsia="標楷體" w:hAnsi="Times New Roman" w:hint="eastAsia"/>
          <w:szCs w:val="24"/>
        </w:rPr>
        <w:tab/>
        <w:t>79</w:t>
      </w:r>
    </w:p>
    <w:p w:rsidR="00176F07" w:rsidRPr="00986A83"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4-33 </w:t>
      </w:r>
      <w:r w:rsidRPr="00986A83">
        <w:rPr>
          <w:rFonts w:ascii="Times New Roman" w:eastAsia="標楷體" w:hAnsi="Times New Roman" w:hint="eastAsia"/>
          <w:szCs w:val="24"/>
        </w:rPr>
        <w:t>幼兒園教師工作滿意度與教學效能關係</w:t>
      </w:r>
      <w:r w:rsidRPr="00986A83">
        <w:rPr>
          <w:rFonts w:ascii="Times New Roman" w:eastAsia="標楷體" w:hAnsi="Times New Roman" w:hint="eastAsia"/>
          <w:szCs w:val="24"/>
        </w:rPr>
        <w:t>- VIF</w:t>
      </w:r>
      <w:r w:rsidRPr="00986A83">
        <w:rPr>
          <w:rFonts w:ascii="Times New Roman" w:eastAsia="標楷體" w:hAnsi="Times New Roman" w:hint="eastAsia"/>
          <w:szCs w:val="24"/>
        </w:rPr>
        <w:tab/>
        <w:t>79</w:t>
      </w:r>
    </w:p>
    <w:p w:rsidR="00176F07" w:rsidRDefault="00176F07" w:rsidP="00176F07">
      <w:pPr>
        <w:tabs>
          <w:tab w:val="right" w:leader="dot" w:pos="8647"/>
        </w:tabs>
        <w:ind w:leftChars="1" w:left="398" w:hangingChars="165" w:hanging="396"/>
        <w:rPr>
          <w:rFonts w:ascii="Times New Roman" w:eastAsia="標楷體" w:hAnsi="Times New Roman"/>
          <w:szCs w:val="24"/>
        </w:rPr>
      </w:pPr>
      <w:r w:rsidRPr="00986A83">
        <w:rPr>
          <w:rFonts w:ascii="Times New Roman" w:eastAsia="標楷體" w:hAnsi="Times New Roman" w:hint="eastAsia"/>
          <w:szCs w:val="24"/>
        </w:rPr>
        <w:t>表</w:t>
      </w:r>
      <w:r w:rsidRPr="00986A83">
        <w:rPr>
          <w:rFonts w:ascii="Times New Roman" w:eastAsia="標楷體" w:hAnsi="Times New Roman" w:hint="eastAsia"/>
          <w:szCs w:val="24"/>
        </w:rPr>
        <w:t xml:space="preserve">4-34 </w:t>
      </w:r>
      <w:r w:rsidRPr="00986A83">
        <w:rPr>
          <w:rFonts w:ascii="Times New Roman" w:eastAsia="標楷體" w:hAnsi="Times New Roman" w:hint="eastAsia"/>
          <w:szCs w:val="24"/>
        </w:rPr>
        <w:t>幼兒園教師工作滿意度與教學效能關係</w:t>
      </w:r>
      <w:r w:rsidRPr="00986A83">
        <w:rPr>
          <w:rFonts w:ascii="Times New Roman" w:eastAsia="標楷體" w:hAnsi="Times New Roman" w:hint="eastAsia"/>
          <w:szCs w:val="24"/>
        </w:rPr>
        <w:t>- SRMR</w:t>
      </w:r>
      <w:r w:rsidRPr="00986A83">
        <w:rPr>
          <w:rFonts w:ascii="Times New Roman" w:eastAsia="標楷體" w:hAnsi="Times New Roman" w:hint="eastAsia"/>
          <w:szCs w:val="24"/>
        </w:rPr>
        <w:tab/>
        <w:t>79</w:t>
      </w: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tabs>
          <w:tab w:val="right" w:leader="dot" w:pos="8647"/>
        </w:tabs>
        <w:ind w:leftChars="1" w:left="398" w:hangingChars="165" w:hanging="396"/>
        <w:rPr>
          <w:rFonts w:ascii="Times New Roman" w:eastAsia="標楷體" w:hAnsi="Times New Roman"/>
          <w:szCs w:val="24"/>
        </w:rPr>
      </w:pPr>
    </w:p>
    <w:p w:rsidR="00176F07" w:rsidRDefault="00176F07" w:rsidP="00176F07">
      <w:pPr>
        <w:pStyle w:val="1"/>
        <w:numPr>
          <w:ilvl w:val="0"/>
          <w:numId w:val="0"/>
        </w:numPr>
        <w:spacing w:line="360" w:lineRule="auto"/>
        <w:rPr>
          <w:rFonts w:ascii="Times New Roman" w:hAnsi="Times New Roman"/>
          <w:sz w:val="40"/>
        </w:rPr>
      </w:pPr>
      <w:bookmarkStart w:id="1" w:name="_Toc447401485"/>
      <w:r w:rsidRPr="002244D9">
        <w:rPr>
          <w:rFonts w:ascii="Times New Roman" w:hAnsi="Times New Roman"/>
          <w:sz w:val="40"/>
        </w:rPr>
        <w:lastRenderedPageBreak/>
        <w:t>圖</w:t>
      </w:r>
      <w:r w:rsidRPr="002244D9">
        <w:rPr>
          <w:rFonts w:ascii="Times New Roman" w:hAnsi="Times New Roman"/>
          <w:sz w:val="40"/>
        </w:rPr>
        <w:t xml:space="preserve">  </w:t>
      </w:r>
      <w:r w:rsidRPr="002244D9">
        <w:rPr>
          <w:rFonts w:ascii="Times New Roman" w:hAnsi="Times New Roman"/>
          <w:sz w:val="40"/>
        </w:rPr>
        <w:t>次</w:t>
      </w:r>
      <w:bookmarkEnd w:id="1"/>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2-1 Maslow</w:t>
      </w:r>
      <w:r w:rsidRPr="00986A83">
        <w:rPr>
          <w:rFonts w:ascii="Times New Roman" w:eastAsia="標楷體" w:hAnsi="Times New Roman"/>
        </w:rPr>
        <w:t>的需求層次論</w:t>
      </w:r>
      <w:r w:rsidRPr="00986A83">
        <w:rPr>
          <w:rFonts w:ascii="Times New Roman" w:eastAsia="標楷體" w:hAnsi="Times New Roman"/>
        </w:rPr>
        <w:t xml:space="preserve"> …………………………………………………….</w:t>
      </w:r>
      <w:r>
        <w:rPr>
          <w:rFonts w:ascii="Times New Roman" w:eastAsia="標楷體" w:hAnsi="Times New Roman"/>
        </w:rPr>
        <w:tab/>
      </w:r>
      <w:r w:rsidRPr="00986A83">
        <w:rPr>
          <w:rFonts w:ascii="Times New Roman" w:eastAsia="標楷體" w:hAnsi="Times New Roman"/>
        </w:rPr>
        <w:t>13</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2-2 </w:t>
      </w:r>
      <w:r w:rsidRPr="00986A83">
        <w:rPr>
          <w:rFonts w:ascii="Times New Roman" w:eastAsia="標楷體" w:hAnsi="Times New Roman"/>
        </w:rPr>
        <w:t>傳統理論與激勵保健理論比較圖</w:t>
      </w:r>
      <w:r w:rsidRPr="00986A83">
        <w:rPr>
          <w:rFonts w:ascii="Times New Roman" w:eastAsia="標楷體" w:hAnsi="Times New Roman"/>
        </w:rPr>
        <w:t xml:space="preserve"> ……………………………………</w:t>
      </w:r>
      <w:r>
        <w:rPr>
          <w:rFonts w:ascii="Times New Roman" w:eastAsia="標楷體" w:hAnsi="Times New Roman"/>
        </w:rPr>
        <w:t>…</w:t>
      </w:r>
      <w:r>
        <w:rPr>
          <w:rFonts w:ascii="Times New Roman" w:eastAsia="標楷體" w:hAnsi="Times New Roman" w:hint="eastAsia"/>
        </w:rPr>
        <w:t>..</w:t>
      </w:r>
      <w:r>
        <w:rPr>
          <w:rFonts w:ascii="Times New Roman" w:eastAsia="標楷體" w:hAnsi="Times New Roman"/>
        </w:rPr>
        <w:tab/>
      </w:r>
      <w:r w:rsidRPr="00986A83">
        <w:rPr>
          <w:rFonts w:ascii="Times New Roman" w:eastAsia="標楷體" w:hAnsi="Times New Roman"/>
        </w:rPr>
        <w:t>14</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2-3 </w:t>
      </w:r>
      <w:r w:rsidRPr="00986A83">
        <w:rPr>
          <w:rFonts w:ascii="Times New Roman" w:eastAsia="標楷體" w:hAnsi="Times New Roman"/>
        </w:rPr>
        <w:t>激勵因素與保健因素的比較</w:t>
      </w:r>
      <w:r w:rsidRPr="00986A83">
        <w:rPr>
          <w:rFonts w:ascii="Times New Roman" w:eastAsia="標楷體" w:hAnsi="Times New Roman"/>
        </w:rPr>
        <w:t xml:space="preserve"> …………………………………………</w:t>
      </w:r>
      <w:r>
        <w:rPr>
          <w:rFonts w:ascii="Times New Roman" w:eastAsia="標楷體" w:hAnsi="Times New Roman"/>
        </w:rPr>
        <w:t>…</w:t>
      </w:r>
      <w:r>
        <w:rPr>
          <w:rFonts w:ascii="Times New Roman" w:eastAsia="標楷體" w:hAnsi="Times New Roman" w:hint="eastAsia"/>
        </w:rPr>
        <w:t>..</w:t>
      </w:r>
      <w:r>
        <w:rPr>
          <w:rFonts w:ascii="Times New Roman" w:eastAsia="標楷體" w:hAnsi="Times New Roman"/>
        </w:rPr>
        <w:tab/>
      </w:r>
      <w:r w:rsidRPr="00986A83">
        <w:rPr>
          <w:rFonts w:ascii="Times New Roman" w:eastAsia="標楷體" w:hAnsi="Times New Roman"/>
        </w:rPr>
        <w:t>15</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3-1 </w:t>
      </w:r>
      <w:r w:rsidRPr="00986A83">
        <w:rPr>
          <w:rFonts w:ascii="Times New Roman" w:eastAsia="標楷體" w:hAnsi="Times New Roman"/>
        </w:rPr>
        <w:t>研究架構圖</w:t>
      </w:r>
      <w:r w:rsidRPr="00986A83">
        <w:rPr>
          <w:rFonts w:ascii="Times New Roman" w:eastAsia="標楷體" w:hAnsi="Times New Roman"/>
        </w:rPr>
        <w:t xml:space="preserve"> …………………………………………………………</w:t>
      </w:r>
      <w:r>
        <w:rPr>
          <w:rFonts w:ascii="Times New Roman" w:eastAsia="標楷體" w:hAnsi="Times New Roman"/>
        </w:rPr>
        <w:t>……</w:t>
      </w:r>
      <w:r>
        <w:rPr>
          <w:rFonts w:ascii="Times New Roman" w:eastAsia="標楷體" w:hAnsi="Times New Roman" w:hint="eastAsia"/>
        </w:rPr>
        <w:t>..</w:t>
      </w:r>
      <w:r>
        <w:rPr>
          <w:rFonts w:ascii="Times New Roman" w:eastAsia="標楷體" w:hAnsi="Times New Roman"/>
        </w:rPr>
        <w:tab/>
      </w:r>
      <w:r w:rsidRPr="00986A83">
        <w:rPr>
          <w:rFonts w:ascii="Times New Roman" w:eastAsia="標楷體" w:hAnsi="Times New Roman"/>
        </w:rPr>
        <w:t>42</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4-1 </w:t>
      </w:r>
      <w:r w:rsidRPr="00986A83">
        <w:rPr>
          <w:rFonts w:ascii="Times New Roman" w:eastAsia="標楷體" w:hAnsi="Times New Roman"/>
        </w:rPr>
        <w:t>臺北市私立幼兒園教師工作滿意度之結構方程模式圖</w:t>
      </w:r>
      <w:r w:rsidRPr="00986A83">
        <w:rPr>
          <w:rFonts w:ascii="Times New Roman" w:eastAsia="標楷體" w:hAnsi="Times New Roman"/>
        </w:rPr>
        <w:t xml:space="preserve"> ……………</w:t>
      </w:r>
      <w:r>
        <w:rPr>
          <w:rFonts w:ascii="Times New Roman" w:eastAsia="標楷體" w:hAnsi="Times New Roman"/>
        </w:rPr>
        <w:t>…</w:t>
      </w:r>
      <w:r>
        <w:rPr>
          <w:rFonts w:ascii="Times New Roman" w:eastAsia="標楷體" w:hAnsi="Times New Roman" w:hint="eastAsia"/>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65</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4-2 </w:t>
      </w:r>
      <w:r w:rsidRPr="00986A83">
        <w:rPr>
          <w:rFonts w:ascii="Times New Roman" w:eastAsia="標楷體" w:hAnsi="Times New Roman"/>
        </w:rPr>
        <w:t>臺北市私立幼兒園教師工作滿意度</w:t>
      </w:r>
      <w:r w:rsidRPr="00986A83">
        <w:rPr>
          <w:rFonts w:ascii="Times New Roman" w:eastAsia="標楷體" w:hAnsi="Times New Roman"/>
        </w:rPr>
        <w:t xml:space="preserve"> - R square </w:t>
      </w:r>
      <w:r w:rsidRPr="00986A83">
        <w:rPr>
          <w:rFonts w:ascii="Times New Roman" w:eastAsia="標楷體" w:hAnsi="Times New Roman"/>
        </w:rPr>
        <w:t>直方圖</w:t>
      </w:r>
      <w:r w:rsidRPr="00986A83">
        <w:rPr>
          <w:rFonts w:ascii="Times New Roman" w:eastAsia="標楷體" w:hAnsi="Times New Roman"/>
        </w:rPr>
        <w:t xml:space="preserve"> …………….</w:t>
      </w:r>
      <w:r w:rsidRPr="00986A83">
        <w:rPr>
          <w:rFonts w:ascii="Times New Roman" w:eastAsia="標楷體" w:hAnsi="Times New Roman"/>
        </w:rPr>
        <w:tab/>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65</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4-3 </w:t>
      </w:r>
      <w:r w:rsidRPr="00986A83">
        <w:rPr>
          <w:rFonts w:ascii="Times New Roman" w:eastAsia="標楷體" w:hAnsi="Times New Roman"/>
        </w:rPr>
        <w:t>臺北市私立幼兒園教師工作滿意度</w:t>
      </w:r>
      <w:r w:rsidRPr="00986A83">
        <w:rPr>
          <w:rFonts w:ascii="Times New Roman" w:eastAsia="標楷體" w:hAnsi="Times New Roman"/>
        </w:rPr>
        <w:t xml:space="preserve"> - f square </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rPr>
        <w:tab/>
      </w:r>
      <w:r w:rsidRPr="00986A83">
        <w:rPr>
          <w:rFonts w:ascii="Times New Roman" w:eastAsia="標楷體" w:hAnsi="Times New Roman"/>
        </w:rPr>
        <w:t>66</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4-4 </w:t>
      </w:r>
      <w:r w:rsidRPr="00986A83">
        <w:rPr>
          <w:rFonts w:ascii="Times New Roman" w:eastAsia="標楷體" w:hAnsi="Times New Roman"/>
        </w:rPr>
        <w:t>臺北市私立幼兒園教師工作滿意度</w:t>
      </w:r>
      <w:r w:rsidRPr="00986A83">
        <w:rPr>
          <w:rFonts w:ascii="Times New Roman" w:eastAsia="標楷體" w:hAnsi="Times New Roman"/>
        </w:rPr>
        <w:t>- AVE</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rPr>
        <w:tab/>
      </w:r>
      <w:r w:rsidRPr="00986A83">
        <w:rPr>
          <w:rFonts w:ascii="Times New Roman" w:eastAsia="標楷體" w:hAnsi="Times New Roman"/>
        </w:rPr>
        <w:t>67</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4-5 </w:t>
      </w:r>
      <w:r w:rsidRPr="00986A83">
        <w:rPr>
          <w:rFonts w:ascii="Times New Roman" w:eastAsia="標楷體" w:hAnsi="Times New Roman"/>
        </w:rPr>
        <w:t>臺北市私立幼兒園教師工作滿意度</w:t>
      </w:r>
      <w:r w:rsidRPr="00986A83">
        <w:rPr>
          <w:rFonts w:ascii="Times New Roman" w:eastAsia="標楷體" w:hAnsi="Times New Roman"/>
        </w:rPr>
        <w:t xml:space="preserve"> - CR</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rPr>
        <w:tab/>
      </w:r>
      <w:r w:rsidRPr="00986A83">
        <w:rPr>
          <w:rFonts w:ascii="Times New Roman" w:eastAsia="標楷體" w:hAnsi="Times New Roman"/>
        </w:rPr>
        <w:t>68</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4-6 </w:t>
      </w:r>
      <w:r w:rsidRPr="00986A83">
        <w:rPr>
          <w:rFonts w:ascii="Times New Roman" w:eastAsia="標楷體" w:hAnsi="Times New Roman"/>
        </w:rPr>
        <w:t>臺北市私立幼兒園教師工作滿意度</w:t>
      </w:r>
      <w:r w:rsidRPr="00986A83">
        <w:rPr>
          <w:rFonts w:ascii="Times New Roman" w:eastAsia="標楷體" w:hAnsi="Times New Roman"/>
        </w:rPr>
        <w:t xml:space="preserve"> - Cronbach’s α</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rPr>
        <w:tab/>
      </w:r>
      <w:r w:rsidRPr="00986A83">
        <w:rPr>
          <w:rFonts w:ascii="Times New Roman" w:eastAsia="標楷體" w:hAnsi="Times New Roman"/>
        </w:rPr>
        <w:t>69</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4-7 </w:t>
      </w:r>
      <w:r w:rsidRPr="00986A83">
        <w:rPr>
          <w:rFonts w:ascii="Times New Roman" w:eastAsia="標楷體" w:hAnsi="Times New Roman"/>
        </w:rPr>
        <w:t>臺北市私立幼兒園教師教學效能滿意度構面圖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71</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4-8 </w:t>
      </w:r>
      <w:r w:rsidRPr="00986A83">
        <w:rPr>
          <w:rFonts w:ascii="Times New Roman" w:eastAsia="標楷體" w:hAnsi="Times New Roman"/>
        </w:rPr>
        <w:t>臺北市私立幼兒園教師教學效能</w:t>
      </w:r>
      <w:r w:rsidRPr="00986A83">
        <w:rPr>
          <w:rFonts w:ascii="Times New Roman" w:eastAsia="標楷體" w:hAnsi="Times New Roman"/>
        </w:rPr>
        <w:t xml:space="preserve"> - R square </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72</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4-9 </w:t>
      </w:r>
      <w:r w:rsidRPr="00986A83">
        <w:rPr>
          <w:rFonts w:ascii="Times New Roman" w:eastAsia="標楷體" w:hAnsi="Times New Roman"/>
        </w:rPr>
        <w:t>臺北市私立幼兒園教師教學效能</w:t>
      </w:r>
      <w:r w:rsidRPr="00986A83">
        <w:rPr>
          <w:rFonts w:ascii="Times New Roman" w:eastAsia="標楷體" w:hAnsi="Times New Roman"/>
        </w:rPr>
        <w:t xml:space="preserve"> - f square </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73</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4-10 </w:t>
      </w:r>
      <w:r w:rsidRPr="00986A83">
        <w:rPr>
          <w:rFonts w:ascii="Times New Roman" w:eastAsia="標楷體" w:hAnsi="Times New Roman"/>
        </w:rPr>
        <w:t>臺北市私立幼兒園教師教學效能</w:t>
      </w:r>
      <w:r w:rsidRPr="00986A83">
        <w:rPr>
          <w:rFonts w:ascii="Times New Roman" w:eastAsia="標楷體" w:hAnsi="Times New Roman"/>
        </w:rPr>
        <w:t>- AVE</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74</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4-11 </w:t>
      </w:r>
      <w:r w:rsidRPr="00986A83">
        <w:rPr>
          <w:rFonts w:ascii="Times New Roman" w:eastAsia="標楷體" w:hAnsi="Times New Roman"/>
        </w:rPr>
        <w:t>臺北市私立幼兒園教師教學效能</w:t>
      </w:r>
      <w:r w:rsidRPr="00986A83">
        <w:rPr>
          <w:rFonts w:ascii="Times New Roman" w:eastAsia="標楷體" w:hAnsi="Times New Roman"/>
        </w:rPr>
        <w:t xml:space="preserve"> - Composite Reliability</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75</w:t>
      </w:r>
    </w:p>
    <w:p w:rsidR="00176F07" w:rsidRPr="00986A83"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4-12 </w:t>
      </w:r>
      <w:r w:rsidRPr="00986A83">
        <w:rPr>
          <w:rFonts w:ascii="Times New Roman" w:eastAsia="標楷體" w:hAnsi="Times New Roman"/>
        </w:rPr>
        <w:t>臺北市私立幼兒園教師教學效能</w:t>
      </w:r>
      <w:r w:rsidRPr="00986A83">
        <w:rPr>
          <w:rFonts w:ascii="Times New Roman" w:eastAsia="標楷體" w:hAnsi="Times New Roman"/>
        </w:rPr>
        <w:t xml:space="preserve"> - Cronbach’s α</w:t>
      </w:r>
      <w:r w:rsidRPr="00986A83">
        <w:rPr>
          <w:rFonts w:ascii="Times New Roman" w:eastAsia="標楷體" w:hAnsi="Times New Roman"/>
        </w:rPr>
        <w:t>直方圖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76</w:t>
      </w:r>
    </w:p>
    <w:p w:rsidR="00176F07" w:rsidRPr="004768A9" w:rsidRDefault="00176F07" w:rsidP="00176F07">
      <w:pPr>
        <w:spacing w:line="600" w:lineRule="exact"/>
        <w:rPr>
          <w:rFonts w:ascii="Times New Roman" w:eastAsia="標楷體" w:hAnsi="Times New Roman"/>
        </w:rPr>
      </w:pPr>
      <w:r w:rsidRPr="00986A83">
        <w:rPr>
          <w:rFonts w:ascii="Times New Roman" w:eastAsia="標楷體" w:hAnsi="Times New Roman"/>
        </w:rPr>
        <w:t>圖</w:t>
      </w:r>
      <w:r w:rsidRPr="00986A83">
        <w:rPr>
          <w:rFonts w:ascii="Times New Roman" w:eastAsia="標楷體" w:hAnsi="Times New Roman"/>
        </w:rPr>
        <w:t xml:space="preserve">4-13 </w:t>
      </w:r>
      <w:r w:rsidRPr="00986A83">
        <w:rPr>
          <w:rFonts w:ascii="Times New Roman" w:eastAsia="標楷體" w:hAnsi="Times New Roman"/>
        </w:rPr>
        <w:t>臺北市私立幼兒園教師工作滿意度與教學效能關係之模式圖</w:t>
      </w:r>
      <w:r w:rsidRPr="00986A83">
        <w:rPr>
          <w:rFonts w:ascii="Times New Roman" w:eastAsia="標楷體" w:hAnsi="Times New Roman"/>
        </w:rPr>
        <w:t xml:space="preserve"> ……</w:t>
      </w:r>
      <w:r w:rsidR="00D16E76">
        <w:rPr>
          <w:rFonts w:ascii="Times New Roman" w:eastAsia="標楷體" w:hAnsi="Times New Roman"/>
        </w:rPr>
        <w:t>…</w:t>
      </w:r>
      <w:r w:rsidR="00D16E76">
        <w:rPr>
          <w:rFonts w:ascii="Times New Roman" w:eastAsia="標楷體" w:hAnsi="Times New Roman" w:hint="eastAsia"/>
        </w:rPr>
        <w:t>..</w:t>
      </w:r>
      <w:r w:rsidR="00D16E76">
        <w:rPr>
          <w:rFonts w:ascii="Times New Roman" w:eastAsia="標楷體" w:hAnsi="Times New Roman"/>
        </w:rPr>
        <w:tab/>
      </w:r>
      <w:r w:rsidRPr="00986A83">
        <w:rPr>
          <w:rFonts w:ascii="Times New Roman" w:eastAsia="標楷體" w:hAnsi="Times New Roman"/>
        </w:rPr>
        <w:t>78</w:t>
      </w:r>
    </w:p>
    <w:p w:rsidR="00176F07" w:rsidRPr="004768A9" w:rsidRDefault="00176F07" w:rsidP="00176F07">
      <w:pPr>
        <w:spacing w:line="600" w:lineRule="exact"/>
        <w:rPr>
          <w:rFonts w:ascii="Times New Roman" w:eastAsia="標楷體" w:hAnsi="Times New Roman"/>
        </w:rPr>
      </w:pPr>
    </w:p>
    <w:p w:rsidR="00D40000" w:rsidRPr="00176F07" w:rsidRDefault="00D40000" w:rsidP="00577911">
      <w:pPr>
        <w:pStyle w:val="af"/>
        <w:spacing w:afterLines="50" w:after="180"/>
        <w:rPr>
          <w:sz w:val="32"/>
        </w:rPr>
      </w:pPr>
    </w:p>
    <w:p w:rsidR="00D40000" w:rsidRDefault="00D40000" w:rsidP="00BF63A0">
      <w:pPr>
        <w:pStyle w:val="af"/>
        <w:rPr>
          <w:bCs/>
        </w:rPr>
      </w:pPr>
    </w:p>
    <w:p w:rsidR="00D40000" w:rsidRDefault="00D40000" w:rsidP="00BF63A0">
      <w:pPr>
        <w:pStyle w:val="af"/>
        <w:rPr>
          <w:bCs/>
        </w:rPr>
      </w:pPr>
    </w:p>
    <w:p w:rsidR="005C6FE9" w:rsidRDefault="005C6FE9" w:rsidP="005C6FE9">
      <w:pPr>
        <w:widowControl/>
        <w:rPr>
          <w:color w:val="000000" w:themeColor="text1"/>
        </w:rPr>
        <w:sectPr w:rsidR="005C6FE9" w:rsidSect="00483313">
          <w:footerReference w:type="default" r:id="rId9"/>
          <w:pgSz w:w="11906" w:h="16838" w:code="9"/>
          <w:pgMar w:top="1701" w:right="1701" w:bottom="1701" w:left="1701" w:header="851" w:footer="567" w:gutter="0"/>
          <w:pgNumType w:fmt="lowerRoman" w:start="1"/>
          <w:cols w:space="425"/>
          <w:docGrid w:type="lines" w:linePitch="360"/>
        </w:sectPr>
      </w:pPr>
    </w:p>
    <w:p w:rsidR="00634717" w:rsidRPr="00925E8B" w:rsidRDefault="000D395F" w:rsidP="00417A68">
      <w:pPr>
        <w:pStyle w:val="1"/>
        <w:numPr>
          <w:ilvl w:val="0"/>
          <w:numId w:val="27"/>
        </w:numPr>
        <w:spacing w:line="360" w:lineRule="auto"/>
        <w:jc w:val="left"/>
        <w:rPr>
          <w:sz w:val="32"/>
          <w:szCs w:val="32"/>
        </w:rPr>
      </w:pPr>
      <w:bookmarkStart w:id="2" w:name="_Toc427454394"/>
      <w:bookmarkStart w:id="3" w:name="_Toc447401486"/>
      <w:r w:rsidRPr="00925E8B">
        <w:rPr>
          <w:sz w:val="32"/>
          <w:szCs w:val="32"/>
        </w:rPr>
        <w:lastRenderedPageBreak/>
        <w:t>緒論</w:t>
      </w:r>
      <w:bookmarkEnd w:id="2"/>
      <w:bookmarkEnd w:id="3"/>
    </w:p>
    <w:p w:rsidR="00417A68" w:rsidRDefault="00417A68" w:rsidP="00FB741C">
      <w:pPr>
        <w:spacing w:line="360" w:lineRule="auto"/>
      </w:pPr>
    </w:p>
    <w:p w:rsidR="00FB741C" w:rsidRPr="00417A68" w:rsidRDefault="00FB741C" w:rsidP="00FB741C">
      <w:pPr>
        <w:spacing w:line="360" w:lineRule="auto"/>
      </w:pPr>
    </w:p>
    <w:p w:rsidR="00634717" w:rsidRDefault="00634717" w:rsidP="00417A68">
      <w:pPr>
        <w:pStyle w:val="aa"/>
        <w:adjustRightInd/>
        <w:snapToGrid/>
        <w:spacing w:beforeLines="0"/>
        <w:ind w:firstLine="480"/>
      </w:pPr>
      <w:r w:rsidRPr="005073A0">
        <w:t>本研究旨在</w:t>
      </w:r>
      <w:r w:rsidR="00AD6F33" w:rsidRPr="00DC348F">
        <w:rPr>
          <w:rFonts w:hint="eastAsia"/>
        </w:rPr>
        <w:t>進行</w:t>
      </w:r>
      <w:r w:rsidR="00DC348F" w:rsidRPr="00DC348F">
        <w:rPr>
          <w:rFonts w:hint="eastAsia"/>
        </w:rPr>
        <w:t>臺北市某醫學中心急性心肌梗塞病人之用藥教育滿意度研究</w:t>
      </w:r>
      <w:r w:rsidRPr="005073A0">
        <w:t>。本章主要針對研究主題做一統合式描述，共分為四節：第一節陳述研究背景與</w:t>
      </w:r>
      <w:r w:rsidR="000B54CC">
        <w:rPr>
          <w:rFonts w:hint="eastAsia"/>
        </w:rPr>
        <w:t>研究</w:t>
      </w:r>
      <w:r w:rsidRPr="005073A0">
        <w:t>動機；第二節</w:t>
      </w:r>
      <w:r w:rsidR="00AD6F33">
        <w:rPr>
          <w:rFonts w:hint="eastAsia"/>
        </w:rPr>
        <w:t>界定</w:t>
      </w:r>
      <w:r w:rsidRPr="005073A0">
        <w:t>研究目的與</w:t>
      </w:r>
      <w:r w:rsidR="00AD6F33">
        <w:rPr>
          <w:rFonts w:hint="eastAsia"/>
        </w:rPr>
        <w:t>研究內容</w:t>
      </w:r>
      <w:r w:rsidRPr="005073A0">
        <w:t>；第</w:t>
      </w:r>
      <w:r w:rsidRPr="005073A0">
        <w:rPr>
          <w:rFonts w:hint="eastAsia"/>
        </w:rPr>
        <w:t>三</w:t>
      </w:r>
      <w:r w:rsidRPr="005073A0">
        <w:t>節</w:t>
      </w:r>
      <w:r w:rsidR="00DC348F">
        <w:rPr>
          <w:rFonts w:hint="eastAsia"/>
        </w:rPr>
        <w:t>為</w:t>
      </w:r>
      <w:r w:rsidRPr="005073A0">
        <w:rPr>
          <w:rFonts w:ascii="Calibri" w:hAnsi="Calibri"/>
        </w:rPr>
        <w:t>名詞釋義</w:t>
      </w:r>
      <w:r w:rsidRPr="005073A0">
        <w:t>。</w:t>
      </w:r>
    </w:p>
    <w:p w:rsidR="00925E8B" w:rsidRDefault="00925E8B" w:rsidP="00925E8B">
      <w:pPr>
        <w:pStyle w:val="aa"/>
        <w:adjustRightInd/>
        <w:snapToGrid/>
        <w:spacing w:beforeLines="0"/>
        <w:ind w:firstLineChars="0" w:firstLine="0"/>
      </w:pPr>
    </w:p>
    <w:p w:rsidR="00FB741C" w:rsidRPr="005073A0" w:rsidRDefault="00FB741C" w:rsidP="00925E8B">
      <w:pPr>
        <w:pStyle w:val="aa"/>
        <w:adjustRightInd/>
        <w:snapToGrid/>
        <w:spacing w:beforeLines="0"/>
        <w:ind w:firstLineChars="0" w:firstLine="0"/>
      </w:pPr>
    </w:p>
    <w:p w:rsidR="00634717" w:rsidRDefault="00417A68" w:rsidP="00FB741C">
      <w:pPr>
        <w:pStyle w:val="2"/>
        <w:numPr>
          <w:ilvl w:val="1"/>
          <w:numId w:val="28"/>
        </w:numPr>
        <w:adjustRightInd/>
        <w:snapToGrid/>
        <w:spacing w:before="0" w:beforeAutospacing="0" w:after="0" w:afterAutospacing="0" w:line="360" w:lineRule="auto"/>
        <w:jc w:val="left"/>
        <w:rPr>
          <w:rFonts w:ascii="Times New Roman" w:hAnsi="Times New Roman"/>
          <w:b w:val="0"/>
          <w:color w:val="000000" w:themeColor="text1"/>
          <w:sz w:val="24"/>
          <w:szCs w:val="24"/>
        </w:rPr>
      </w:pPr>
      <w:bookmarkStart w:id="4" w:name="_Toc427454395"/>
      <w:bookmarkStart w:id="5" w:name="_Toc447401487"/>
      <w:r w:rsidRPr="00FB741C">
        <w:rPr>
          <w:rFonts w:ascii="Times New Roman" w:hAnsi="Times New Roman"/>
          <w:b w:val="0"/>
          <w:color w:val="000000" w:themeColor="text1"/>
          <w:sz w:val="24"/>
          <w:szCs w:val="24"/>
        </w:rPr>
        <w:t>研究背景與研究動機</w:t>
      </w:r>
      <w:bookmarkEnd w:id="4"/>
      <w:bookmarkEnd w:id="5"/>
    </w:p>
    <w:p w:rsidR="00FB741C" w:rsidRPr="00FB741C" w:rsidRDefault="00FB741C" w:rsidP="00FB741C"/>
    <w:p w:rsidR="00456727" w:rsidRDefault="00456727" w:rsidP="00417A68">
      <w:pPr>
        <w:pStyle w:val="aa"/>
        <w:adjustRightInd/>
        <w:snapToGrid/>
        <w:spacing w:beforeLines="0"/>
        <w:ind w:firstLine="480"/>
        <w:rPr>
          <w:szCs w:val="24"/>
        </w:rPr>
      </w:pPr>
      <w:r w:rsidRPr="00FB741C">
        <w:rPr>
          <w:szCs w:val="24"/>
        </w:rPr>
        <w:t>心血管疾病是全球</w:t>
      </w:r>
      <w:r w:rsidR="00925E8B" w:rsidRPr="00FB741C">
        <w:rPr>
          <w:szCs w:val="24"/>
        </w:rPr>
        <w:t>所</w:t>
      </w:r>
      <w:r w:rsidRPr="00FB741C">
        <w:rPr>
          <w:szCs w:val="24"/>
        </w:rPr>
        <w:t>面臨健康的共同問題，</w:t>
      </w:r>
      <w:r w:rsidR="00925E8B" w:rsidRPr="00FB741C">
        <w:rPr>
          <w:szCs w:val="24"/>
        </w:rPr>
        <w:t>將</w:t>
      </w:r>
      <w:r w:rsidRPr="00FB741C">
        <w:rPr>
          <w:szCs w:val="24"/>
        </w:rPr>
        <w:t>近</w:t>
      </w:r>
      <w:r w:rsidRPr="00FB741C">
        <w:rPr>
          <w:szCs w:val="24"/>
        </w:rPr>
        <w:t>1/3</w:t>
      </w:r>
      <w:r w:rsidRPr="00FB741C">
        <w:rPr>
          <w:szCs w:val="24"/>
        </w:rPr>
        <w:t>的人口死於心血管疾病，其中</w:t>
      </w:r>
      <w:r w:rsidRPr="00FB741C">
        <w:rPr>
          <w:szCs w:val="24"/>
        </w:rPr>
        <w:t>80%</w:t>
      </w:r>
      <w:r w:rsidR="00925E8B" w:rsidRPr="00FB741C">
        <w:rPr>
          <w:szCs w:val="24"/>
        </w:rPr>
        <w:t>的</w:t>
      </w:r>
      <w:r w:rsidRPr="00FB741C">
        <w:rPr>
          <w:szCs w:val="24"/>
        </w:rPr>
        <w:t>心血管疾病發生在已開發的國家，死因多為心臟病，特別是冠心症是以</w:t>
      </w:r>
      <w:r w:rsidR="00FB741C" w:rsidRPr="00FB741C">
        <w:rPr>
          <w:szCs w:val="24"/>
        </w:rPr>
        <w:t>急性</w:t>
      </w:r>
      <w:r w:rsidRPr="00FB741C">
        <w:rPr>
          <w:szCs w:val="24"/>
        </w:rPr>
        <w:t>心肌梗塞</w:t>
      </w:r>
      <w:r w:rsidR="00AC4931" w:rsidRPr="00FB741C">
        <w:rPr>
          <w:szCs w:val="24"/>
        </w:rPr>
        <w:t>（</w:t>
      </w:r>
      <w:r w:rsidR="00FB741C" w:rsidRPr="00FB741C">
        <w:rPr>
          <w:szCs w:val="24"/>
        </w:rPr>
        <w:t xml:space="preserve">Acute </w:t>
      </w:r>
      <w:r w:rsidR="00AC4931" w:rsidRPr="00FB741C">
        <w:rPr>
          <w:szCs w:val="24"/>
        </w:rPr>
        <w:t>Myocardial Infarction</w:t>
      </w:r>
      <w:r w:rsidR="00FB741C" w:rsidRPr="00FB741C">
        <w:rPr>
          <w:szCs w:val="24"/>
        </w:rPr>
        <w:t>, AMI</w:t>
      </w:r>
      <w:r w:rsidR="00AC4931" w:rsidRPr="00FB741C">
        <w:rPr>
          <w:szCs w:val="24"/>
        </w:rPr>
        <w:t>）</w:t>
      </w:r>
      <w:r w:rsidRPr="00FB741C">
        <w:rPr>
          <w:szCs w:val="24"/>
        </w:rPr>
        <w:t>為主要的死亡原因。相關心肌梗塞的診斷與治療，在實證醫學與研究上皆有確切的規範指引，其目的在</w:t>
      </w:r>
      <w:r w:rsidR="00925E8B" w:rsidRPr="00FB741C">
        <w:rPr>
          <w:szCs w:val="24"/>
        </w:rPr>
        <w:t>於</w:t>
      </w:r>
      <w:r w:rsidRPr="00FB741C">
        <w:rPr>
          <w:szCs w:val="24"/>
        </w:rPr>
        <w:t>減少病人猝死與併發症的發生，進而改善心血管疾病病人的照護品質。所以，當急性心肌梗塞發生</w:t>
      </w:r>
      <w:r w:rsidR="00925E8B" w:rsidRPr="00FB741C">
        <w:rPr>
          <w:szCs w:val="24"/>
        </w:rPr>
        <w:t>時</w:t>
      </w:r>
      <w:r w:rsidRPr="00FB741C">
        <w:rPr>
          <w:szCs w:val="24"/>
        </w:rPr>
        <w:t>應把握黃金時間，儘早打通阻塞血管以救回瀕臨壞死</w:t>
      </w:r>
      <w:r w:rsidR="00925E8B" w:rsidRPr="00FB741C">
        <w:rPr>
          <w:szCs w:val="24"/>
        </w:rPr>
        <w:t>之</w:t>
      </w:r>
      <w:r w:rsidRPr="00FB741C">
        <w:rPr>
          <w:szCs w:val="24"/>
        </w:rPr>
        <w:t>心肌、減少心臟受損範圍，並於住院期間介入相關</w:t>
      </w:r>
      <w:r w:rsidR="00925E8B" w:rsidRPr="00FB741C">
        <w:rPr>
          <w:szCs w:val="24"/>
        </w:rPr>
        <w:t>用藥</w:t>
      </w:r>
      <w:r w:rsidRPr="00FB741C">
        <w:rPr>
          <w:szCs w:val="24"/>
        </w:rPr>
        <w:t>衛教，有助於心肌梗塞病人出院後的照顧</w:t>
      </w:r>
      <w:r w:rsidR="006520BE" w:rsidRPr="00FB741C">
        <w:rPr>
          <w:szCs w:val="24"/>
        </w:rPr>
        <w:t>以</w:t>
      </w:r>
      <w:r w:rsidRPr="00FB741C">
        <w:rPr>
          <w:szCs w:val="24"/>
        </w:rPr>
        <w:t>預防其併發症的發生。</w:t>
      </w:r>
    </w:p>
    <w:p w:rsidR="00C942B5" w:rsidRDefault="00C942B5" w:rsidP="00C942B5">
      <w:pPr>
        <w:pStyle w:val="aa"/>
        <w:adjustRightInd/>
        <w:snapToGrid/>
        <w:spacing w:beforeLines="0"/>
        <w:ind w:firstLineChars="0" w:firstLine="0"/>
        <w:rPr>
          <w:szCs w:val="24"/>
        </w:rPr>
      </w:pPr>
    </w:p>
    <w:p w:rsidR="00456727" w:rsidRDefault="006520BE" w:rsidP="004579A4">
      <w:pPr>
        <w:pStyle w:val="aa"/>
        <w:adjustRightInd/>
        <w:snapToGrid/>
        <w:spacing w:beforeLines="0"/>
        <w:ind w:firstLineChars="0" w:firstLine="480"/>
        <w:rPr>
          <w:rFonts w:hAnsi="標楷體"/>
          <w:szCs w:val="24"/>
        </w:rPr>
      </w:pPr>
      <w:r>
        <w:rPr>
          <w:rFonts w:hAnsi="標楷體" w:hint="eastAsia"/>
          <w:szCs w:val="24"/>
        </w:rPr>
        <w:t>在</w:t>
      </w:r>
      <w:r w:rsidR="00456727" w:rsidRPr="00456727">
        <w:rPr>
          <w:rFonts w:hAnsi="標楷體" w:hint="eastAsia"/>
          <w:szCs w:val="24"/>
        </w:rPr>
        <w:t>病人出院後</w:t>
      </w:r>
      <w:r>
        <w:rPr>
          <w:rFonts w:hAnsi="標楷體" w:hint="eastAsia"/>
          <w:szCs w:val="24"/>
        </w:rPr>
        <w:t>須</w:t>
      </w:r>
      <w:r w:rsidR="00456727" w:rsidRPr="00456727">
        <w:rPr>
          <w:rFonts w:hAnsi="標楷體" w:hint="eastAsia"/>
          <w:szCs w:val="24"/>
        </w:rPr>
        <w:t>持續使用</w:t>
      </w:r>
      <w:r>
        <w:rPr>
          <w:rFonts w:hAnsi="標楷體" w:hint="eastAsia"/>
          <w:szCs w:val="24"/>
        </w:rPr>
        <w:t>藥物，如</w:t>
      </w:r>
      <w:r w:rsidR="00456727" w:rsidRPr="00456727">
        <w:rPr>
          <w:rFonts w:hAnsi="標楷體" w:hint="eastAsia"/>
          <w:szCs w:val="24"/>
        </w:rPr>
        <w:t>Aspirin</w:t>
      </w:r>
      <w:r w:rsidR="00456727" w:rsidRPr="00456727">
        <w:rPr>
          <w:rFonts w:hAnsi="標楷體" w:hint="eastAsia"/>
          <w:szCs w:val="24"/>
        </w:rPr>
        <w:t>、</w:t>
      </w:r>
      <w:r w:rsidR="00456727" w:rsidRPr="00456727">
        <w:rPr>
          <w:rFonts w:hAnsi="標楷體" w:hint="eastAsia"/>
          <w:szCs w:val="24"/>
        </w:rPr>
        <w:t>ADP</w:t>
      </w:r>
      <w:r w:rsidR="00456727" w:rsidRPr="00456727">
        <w:rPr>
          <w:rFonts w:hAnsi="標楷體" w:hint="eastAsia"/>
          <w:szCs w:val="24"/>
        </w:rPr>
        <w:t>受體拮抗劑</w:t>
      </w:r>
      <w:r w:rsidR="00456727" w:rsidRPr="00456727">
        <w:rPr>
          <w:rFonts w:hAnsi="標楷體" w:hint="eastAsia"/>
          <w:szCs w:val="24"/>
        </w:rPr>
        <w:t>(</w:t>
      </w:r>
      <w:r w:rsidR="00456727" w:rsidRPr="00456727">
        <w:rPr>
          <w:rFonts w:hAnsi="標楷體" w:hint="eastAsia"/>
          <w:szCs w:val="24"/>
        </w:rPr>
        <w:t>如</w:t>
      </w:r>
      <w:r w:rsidR="00456727" w:rsidRPr="00456727">
        <w:rPr>
          <w:rFonts w:hAnsi="標楷體" w:hint="eastAsia"/>
          <w:szCs w:val="24"/>
        </w:rPr>
        <w:t>Clopidogrel</w:t>
      </w:r>
      <w:r w:rsidR="00456727" w:rsidRPr="00456727">
        <w:rPr>
          <w:rFonts w:hAnsi="標楷體" w:hint="eastAsia"/>
          <w:szCs w:val="24"/>
        </w:rPr>
        <w:t>類</w:t>
      </w:r>
      <w:r w:rsidR="00456727" w:rsidRPr="00456727">
        <w:rPr>
          <w:rFonts w:hAnsi="標楷體" w:hint="eastAsia"/>
          <w:szCs w:val="24"/>
        </w:rPr>
        <w:t>)</w:t>
      </w:r>
      <w:r w:rsidR="00456727" w:rsidRPr="00456727">
        <w:rPr>
          <w:rFonts w:hAnsi="標楷體" w:hint="eastAsia"/>
          <w:szCs w:val="24"/>
        </w:rPr>
        <w:t>、β</w:t>
      </w:r>
      <w:r w:rsidR="00456727" w:rsidRPr="00456727">
        <w:rPr>
          <w:rFonts w:hAnsi="標楷體" w:hint="eastAsia"/>
          <w:szCs w:val="24"/>
        </w:rPr>
        <w:t>-Blocker</w:t>
      </w:r>
      <w:r w:rsidR="00456727" w:rsidRPr="00456727">
        <w:rPr>
          <w:rFonts w:hAnsi="標楷體" w:hint="eastAsia"/>
          <w:szCs w:val="24"/>
        </w:rPr>
        <w:t>、及</w:t>
      </w:r>
      <w:r w:rsidR="00456727" w:rsidRPr="00456727">
        <w:rPr>
          <w:rFonts w:hAnsi="標楷體" w:hint="eastAsia"/>
          <w:szCs w:val="24"/>
        </w:rPr>
        <w:t>ACE inhibitor</w:t>
      </w:r>
      <w:r w:rsidR="00456727" w:rsidRPr="00456727">
        <w:rPr>
          <w:rFonts w:hAnsi="標楷體" w:hint="eastAsia"/>
          <w:szCs w:val="24"/>
        </w:rPr>
        <w:t>或</w:t>
      </w:r>
      <w:r w:rsidR="00456727" w:rsidRPr="00456727">
        <w:rPr>
          <w:rFonts w:hAnsi="標楷體" w:hint="eastAsia"/>
          <w:szCs w:val="24"/>
        </w:rPr>
        <w:t>ARB</w:t>
      </w:r>
      <w:r>
        <w:rPr>
          <w:rFonts w:hAnsi="標楷體" w:hint="eastAsia"/>
          <w:szCs w:val="24"/>
        </w:rPr>
        <w:t>作為</w:t>
      </w:r>
      <w:r w:rsidR="00456727" w:rsidRPr="00456727">
        <w:rPr>
          <w:rFonts w:hAnsi="標楷體" w:hint="eastAsia"/>
          <w:szCs w:val="24"/>
        </w:rPr>
        <w:t>次級預防</w:t>
      </w:r>
      <w:r>
        <w:rPr>
          <w:rFonts w:hAnsi="標楷體" w:hint="eastAsia"/>
          <w:szCs w:val="24"/>
        </w:rPr>
        <w:t>之治療</w:t>
      </w:r>
      <w:r w:rsidR="00456727" w:rsidRPr="00456727">
        <w:rPr>
          <w:rFonts w:hAnsi="標楷體" w:hint="eastAsia"/>
          <w:szCs w:val="24"/>
        </w:rPr>
        <w:t>，將有助於急性心肌梗塞後病人</w:t>
      </w:r>
      <w:r>
        <w:rPr>
          <w:rFonts w:hAnsi="標楷體" w:hint="eastAsia"/>
          <w:szCs w:val="24"/>
        </w:rPr>
        <w:t>長期</w:t>
      </w:r>
      <w:r w:rsidR="00456727" w:rsidRPr="00456727">
        <w:rPr>
          <w:rFonts w:hAnsi="標楷體" w:hint="eastAsia"/>
          <w:szCs w:val="24"/>
        </w:rPr>
        <w:t>的存活率</w:t>
      </w:r>
      <w:r w:rsidR="00456727" w:rsidRPr="00456727">
        <w:rPr>
          <w:rFonts w:hAnsi="標楷體" w:hint="eastAsia"/>
          <w:szCs w:val="24"/>
        </w:rPr>
        <w:t xml:space="preserve"> (</w:t>
      </w:r>
      <w:r w:rsidR="004579A4" w:rsidRPr="004579A4">
        <w:rPr>
          <w:rFonts w:hAnsi="標楷體"/>
          <w:szCs w:val="24"/>
        </w:rPr>
        <w:t xml:space="preserve">Smith, S. C., Jr., Benjamin, E. J., Bonow, R. O, Braun, L. T., Creager, M., A., Franklin, B. A., </w:t>
      </w:r>
      <w:r w:rsidR="004579A4">
        <w:rPr>
          <w:rFonts w:hAnsi="標楷體" w:hint="eastAsia"/>
          <w:szCs w:val="24"/>
        </w:rPr>
        <w:t>et al</w:t>
      </w:r>
      <w:r w:rsidR="004579A4" w:rsidRPr="004579A4">
        <w:rPr>
          <w:rFonts w:hAnsi="標楷體"/>
          <w:szCs w:val="24"/>
        </w:rPr>
        <w:t>.</w:t>
      </w:r>
      <w:r w:rsidR="004579A4">
        <w:rPr>
          <w:rFonts w:hAnsi="標楷體"/>
          <w:szCs w:val="24"/>
        </w:rPr>
        <w:t>,</w:t>
      </w:r>
      <w:r w:rsidR="004579A4" w:rsidRPr="004579A4">
        <w:rPr>
          <w:rFonts w:hAnsi="標楷體"/>
          <w:szCs w:val="24"/>
        </w:rPr>
        <w:t xml:space="preserve"> 2011</w:t>
      </w:r>
      <w:r w:rsidR="00456727" w:rsidRPr="00456727">
        <w:rPr>
          <w:rFonts w:hAnsi="標楷體" w:hint="eastAsia"/>
          <w:szCs w:val="24"/>
        </w:rPr>
        <w:t>)</w:t>
      </w:r>
      <w:r w:rsidR="00456727" w:rsidRPr="00456727">
        <w:rPr>
          <w:rFonts w:hAnsi="標楷體" w:hint="eastAsia"/>
          <w:szCs w:val="24"/>
        </w:rPr>
        <w:t>。</w:t>
      </w:r>
      <w:r>
        <w:rPr>
          <w:rFonts w:hAnsi="標楷體" w:hint="eastAsia"/>
          <w:szCs w:val="24"/>
        </w:rPr>
        <w:t>但研究也指出，</w:t>
      </w:r>
      <w:r w:rsidR="00D12261" w:rsidRPr="00456727">
        <w:rPr>
          <w:rFonts w:hAnsi="標楷體" w:hint="eastAsia"/>
          <w:szCs w:val="24"/>
        </w:rPr>
        <w:t>病患對藥物的遵從性</w:t>
      </w:r>
      <w:r>
        <w:rPr>
          <w:rFonts w:hAnsi="標楷體" w:hint="eastAsia"/>
          <w:szCs w:val="24"/>
        </w:rPr>
        <w:t>與</w:t>
      </w:r>
      <w:r w:rsidR="00456727" w:rsidRPr="00456727">
        <w:rPr>
          <w:rFonts w:hAnsi="標楷體" w:hint="eastAsia"/>
          <w:szCs w:val="24"/>
        </w:rPr>
        <w:t>心肌梗塞</w:t>
      </w:r>
      <w:r w:rsidRPr="00456727">
        <w:rPr>
          <w:rFonts w:hAnsi="標楷體" w:hint="eastAsia"/>
          <w:szCs w:val="24"/>
        </w:rPr>
        <w:t>的</w:t>
      </w:r>
      <w:r w:rsidR="00456727" w:rsidRPr="00456727">
        <w:rPr>
          <w:rFonts w:hAnsi="標楷體" w:hint="eastAsia"/>
          <w:szCs w:val="24"/>
        </w:rPr>
        <w:t>死亡率和再住院的風險有關</w:t>
      </w:r>
      <w:r>
        <w:rPr>
          <w:rFonts w:hAnsi="標楷體" w:hint="eastAsia"/>
          <w:szCs w:val="24"/>
        </w:rPr>
        <w:t xml:space="preserve"> </w:t>
      </w:r>
      <w:r w:rsidR="00456727" w:rsidRPr="00456727">
        <w:rPr>
          <w:rFonts w:hAnsi="標楷體" w:hint="eastAsia"/>
          <w:szCs w:val="24"/>
        </w:rPr>
        <w:t>(Ho PM, Spertus JA, Masoudi FA, et al.2006</w:t>
      </w:r>
      <w:r w:rsidR="00456727" w:rsidRPr="00456727">
        <w:rPr>
          <w:rFonts w:hAnsi="標楷體" w:hint="eastAsia"/>
          <w:szCs w:val="24"/>
        </w:rPr>
        <w:t>；</w:t>
      </w:r>
      <w:r w:rsidR="00456727" w:rsidRPr="00456727">
        <w:rPr>
          <w:rFonts w:hAnsi="標楷體" w:hint="eastAsia"/>
          <w:szCs w:val="24"/>
        </w:rPr>
        <w:t>Rasmussen JN, Chong A, Alter DA.2007)</w:t>
      </w:r>
      <w:r w:rsidR="00456727" w:rsidRPr="00456727">
        <w:rPr>
          <w:rFonts w:hAnsi="標楷體" w:hint="eastAsia"/>
          <w:szCs w:val="24"/>
        </w:rPr>
        <w:t>。</w:t>
      </w:r>
    </w:p>
    <w:p w:rsidR="00D85EF2" w:rsidRPr="00456727" w:rsidRDefault="00D85EF2" w:rsidP="00D85EF2">
      <w:pPr>
        <w:pStyle w:val="aa"/>
        <w:adjustRightInd/>
        <w:snapToGrid/>
        <w:spacing w:beforeLines="0"/>
        <w:ind w:firstLineChars="0" w:firstLine="0"/>
        <w:rPr>
          <w:rFonts w:hAnsi="標楷體"/>
          <w:szCs w:val="24"/>
        </w:rPr>
      </w:pPr>
    </w:p>
    <w:p w:rsidR="007A7011" w:rsidRDefault="007A7011" w:rsidP="00417A68">
      <w:pPr>
        <w:pStyle w:val="aa"/>
        <w:adjustRightInd/>
        <w:snapToGrid/>
        <w:spacing w:beforeLines="0"/>
        <w:ind w:firstLine="480"/>
        <w:rPr>
          <w:rFonts w:hAnsi="標楷體"/>
          <w:szCs w:val="24"/>
        </w:rPr>
      </w:pPr>
      <w:r w:rsidRPr="007A7011">
        <w:rPr>
          <w:rFonts w:hAnsi="標楷體" w:hint="eastAsia"/>
          <w:szCs w:val="24"/>
        </w:rPr>
        <w:lastRenderedPageBreak/>
        <w:t>目前建議在藥物治療上，阿司匹林，血小板</w:t>
      </w:r>
      <w:r w:rsidRPr="007A7011">
        <w:rPr>
          <w:rFonts w:hAnsi="標楷體"/>
          <w:szCs w:val="24"/>
        </w:rPr>
        <w:t>P2Y 12</w:t>
      </w:r>
      <w:r w:rsidRPr="007A7011">
        <w:rPr>
          <w:rFonts w:hAnsi="標楷體" w:hint="eastAsia"/>
          <w:szCs w:val="24"/>
        </w:rPr>
        <w:t>受體抑製劑，β</w:t>
      </w:r>
      <w:r w:rsidRPr="007A7011">
        <w:rPr>
          <w:rFonts w:hAnsi="標楷體"/>
          <w:szCs w:val="24"/>
        </w:rPr>
        <w:t>-</w:t>
      </w:r>
      <w:r w:rsidRPr="007A7011">
        <w:rPr>
          <w:rFonts w:hAnsi="標楷體" w:hint="eastAsia"/>
          <w:szCs w:val="24"/>
        </w:rPr>
        <w:t>受體阻滯劑，他汀類藥物，血管緊張素轉換酶抑製劑（</w:t>
      </w:r>
      <w:r w:rsidRPr="007A7011">
        <w:rPr>
          <w:rFonts w:hAnsi="標楷體"/>
          <w:szCs w:val="24"/>
        </w:rPr>
        <w:t>ACEI</w:t>
      </w:r>
      <w:r w:rsidRPr="007A7011">
        <w:rPr>
          <w:rFonts w:hAnsi="標楷體" w:hint="eastAsia"/>
          <w:szCs w:val="24"/>
        </w:rPr>
        <w:t>）或血管緊張素受體阻滯劑（</w:t>
      </w:r>
      <w:r w:rsidRPr="007A7011">
        <w:rPr>
          <w:rFonts w:hAnsi="標楷體"/>
          <w:szCs w:val="24"/>
        </w:rPr>
        <w:t>ARB</w:t>
      </w:r>
      <w:r w:rsidRPr="007A7011">
        <w:rPr>
          <w:rFonts w:hAnsi="標楷體" w:hint="eastAsia"/>
          <w:szCs w:val="24"/>
        </w:rPr>
        <w:t>）進行次級預防，所有這些都證明了對於</w:t>
      </w:r>
      <w:r w:rsidRPr="007A7011">
        <w:rPr>
          <w:rFonts w:hAnsi="標楷體"/>
          <w:szCs w:val="24"/>
        </w:rPr>
        <w:t>post</w:t>
      </w:r>
      <w:r w:rsidRPr="007A7011">
        <w:rPr>
          <w:rFonts w:hAnsi="標楷體" w:hint="eastAsia"/>
          <w:szCs w:val="24"/>
        </w:rPr>
        <w:t>的長期生存獲益</w:t>
      </w:r>
      <w:r w:rsidRPr="007A7011">
        <w:rPr>
          <w:rFonts w:hAnsi="標楷體"/>
          <w:szCs w:val="24"/>
        </w:rPr>
        <w:t>-AMI</w:t>
      </w:r>
      <w:r w:rsidRPr="007A7011">
        <w:rPr>
          <w:rFonts w:hAnsi="標楷體" w:hint="eastAsia"/>
          <w:szCs w:val="24"/>
        </w:rPr>
        <w:t>患者。</w:t>
      </w:r>
      <w:r w:rsidRPr="007A7011">
        <w:rPr>
          <w:rFonts w:hAnsi="標楷體"/>
          <w:szCs w:val="24"/>
        </w:rPr>
        <w:t>2</w:t>
      </w:r>
      <w:r w:rsidRPr="007A7011">
        <w:rPr>
          <w:rFonts w:hAnsi="標楷體" w:hint="eastAsia"/>
          <w:szCs w:val="24"/>
        </w:rPr>
        <w:t>但是，不依從以下</w:t>
      </w:r>
      <w:r w:rsidRPr="007A7011">
        <w:rPr>
          <w:rFonts w:hAnsi="標楷體"/>
          <w:szCs w:val="24"/>
        </w:rPr>
        <w:t>AMI</w:t>
      </w:r>
      <w:r w:rsidRPr="007A7011">
        <w:rPr>
          <w:rFonts w:hAnsi="標楷體" w:hint="eastAsia"/>
          <w:szCs w:val="24"/>
        </w:rPr>
        <w:t>這些藥物經常發生，並會增加死亡率和再住院的風險有關。</w:t>
      </w:r>
    </w:p>
    <w:p w:rsidR="00D85EF2" w:rsidRDefault="00D85EF2" w:rsidP="00D85EF2">
      <w:pPr>
        <w:pStyle w:val="aa"/>
        <w:adjustRightInd/>
        <w:snapToGrid/>
        <w:spacing w:beforeLines="0"/>
        <w:ind w:firstLineChars="0" w:firstLine="0"/>
        <w:rPr>
          <w:rFonts w:hAnsi="標楷體"/>
          <w:szCs w:val="24"/>
        </w:rPr>
      </w:pPr>
    </w:p>
    <w:p w:rsidR="00D85EF2" w:rsidRPr="007A7011" w:rsidRDefault="00D85EF2" w:rsidP="00D85EF2">
      <w:pPr>
        <w:pStyle w:val="aa"/>
        <w:adjustRightInd/>
        <w:snapToGrid/>
        <w:spacing w:beforeLines="0"/>
        <w:ind w:firstLineChars="0" w:firstLine="0"/>
        <w:rPr>
          <w:rFonts w:hAnsi="標楷體"/>
          <w:szCs w:val="24"/>
        </w:rPr>
      </w:pPr>
    </w:p>
    <w:p w:rsidR="00634717" w:rsidRDefault="00634717" w:rsidP="00D85EF2">
      <w:pPr>
        <w:pStyle w:val="2"/>
        <w:numPr>
          <w:ilvl w:val="1"/>
          <w:numId w:val="28"/>
        </w:numPr>
        <w:adjustRightInd/>
        <w:snapToGrid/>
        <w:spacing w:before="0" w:beforeAutospacing="0" w:after="0" w:afterAutospacing="0" w:line="360" w:lineRule="auto"/>
        <w:jc w:val="left"/>
        <w:rPr>
          <w:rFonts w:ascii="Times New Roman" w:hAnsi="Times New Roman"/>
          <w:b w:val="0"/>
          <w:sz w:val="24"/>
          <w:szCs w:val="24"/>
        </w:rPr>
      </w:pPr>
      <w:bookmarkStart w:id="6" w:name="_Toc447401490"/>
      <w:r w:rsidRPr="00D85EF2">
        <w:rPr>
          <w:rFonts w:ascii="Times New Roman" w:hAnsi="Times New Roman"/>
          <w:b w:val="0"/>
          <w:sz w:val="24"/>
          <w:szCs w:val="24"/>
        </w:rPr>
        <w:t>研究目的與研究內容</w:t>
      </w:r>
      <w:bookmarkEnd w:id="6"/>
    </w:p>
    <w:p w:rsidR="00D85EF2" w:rsidRPr="00D85EF2" w:rsidRDefault="00D85EF2" w:rsidP="00D85EF2"/>
    <w:p w:rsidR="00C7452F" w:rsidRPr="00A1107D" w:rsidRDefault="00C7452F" w:rsidP="00D85EF2">
      <w:pPr>
        <w:pStyle w:val="aa"/>
        <w:adjustRightInd/>
        <w:snapToGrid/>
        <w:spacing w:beforeLines="0"/>
        <w:ind w:firstLine="480"/>
      </w:pPr>
      <w:r w:rsidRPr="00260030">
        <w:t>根據上述研究背景及研究動機，</w:t>
      </w:r>
      <w:r w:rsidR="00FF1D44" w:rsidRPr="00FF1D44">
        <w:rPr>
          <w:rFonts w:hint="eastAsia"/>
        </w:rPr>
        <w:t>本研究目的在於進行臺北市</w:t>
      </w:r>
      <w:r w:rsidR="00FF1D44" w:rsidRPr="00FF1D44">
        <w:rPr>
          <w:rFonts w:hint="eastAsia"/>
        </w:rPr>
        <w:t>W</w:t>
      </w:r>
      <w:r w:rsidR="00FF1D44" w:rsidRPr="00FF1D44">
        <w:rPr>
          <w:rFonts w:hint="eastAsia"/>
        </w:rPr>
        <w:t>市立醫院急性心肌梗塞病患藥師服務滿意度對於藥品</w:t>
      </w:r>
      <w:r w:rsidR="000F252D" w:rsidRPr="00FF1D44">
        <w:rPr>
          <w:rFonts w:hint="eastAsia"/>
        </w:rPr>
        <w:t>衛教</w:t>
      </w:r>
      <w:r w:rsidR="00FF1D44" w:rsidRPr="00FF1D44">
        <w:rPr>
          <w:rFonts w:hint="eastAsia"/>
        </w:rPr>
        <w:t>單張滿意度之研究</w:t>
      </w:r>
      <w:r w:rsidRPr="00260030">
        <w:t>，為達上述研究目的，遂將研究內容區分如下：</w:t>
      </w:r>
    </w:p>
    <w:p w:rsidR="00A1107D" w:rsidRPr="00A1107D" w:rsidRDefault="00D03622" w:rsidP="00A1107D">
      <w:pPr>
        <w:pStyle w:val="af"/>
        <w:widowControl/>
        <w:numPr>
          <w:ilvl w:val="0"/>
          <w:numId w:val="7"/>
        </w:numPr>
        <w:spacing w:line="360" w:lineRule="auto"/>
        <w:ind w:leftChars="-1" w:left="284" w:hangingChars="119" w:hanging="286"/>
        <w:rPr>
          <w:color w:val="000000" w:themeColor="text1"/>
          <w:sz w:val="24"/>
          <w:szCs w:val="24"/>
        </w:rPr>
      </w:pPr>
      <w:r w:rsidRPr="00A1107D">
        <w:rPr>
          <w:color w:val="000000" w:themeColor="text1"/>
          <w:sz w:val="24"/>
          <w:szCs w:val="24"/>
        </w:rPr>
        <w:t>了解</w:t>
      </w:r>
      <w:r w:rsidRPr="00A1107D">
        <w:rPr>
          <w:sz w:val="24"/>
          <w:szCs w:val="24"/>
        </w:rPr>
        <w:t>臺北市</w:t>
      </w:r>
      <w:r w:rsidRPr="00A1107D">
        <w:rPr>
          <w:sz w:val="24"/>
          <w:szCs w:val="24"/>
        </w:rPr>
        <w:t>W</w:t>
      </w:r>
      <w:r w:rsidRPr="00A1107D">
        <w:rPr>
          <w:sz w:val="24"/>
          <w:szCs w:val="24"/>
        </w:rPr>
        <w:t>市立醫院急性心肌梗塞病患的現況</w:t>
      </w:r>
    </w:p>
    <w:p w:rsidR="00C7452F" w:rsidRPr="00A1107D" w:rsidRDefault="00C7452F" w:rsidP="00A1107D">
      <w:pPr>
        <w:pStyle w:val="af"/>
        <w:widowControl/>
        <w:numPr>
          <w:ilvl w:val="0"/>
          <w:numId w:val="7"/>
        </w:numPr>
        <w:spacing w:line="360" w:lineRule="auto"/>
        <w:ind w:leftChars="-1" w:left="284" w:hangingChars="119" w:hanging="286"/>
        <w:rPr>
          <w:color w:val="000000" w:themeColor="text1"/>
          <w:sz w:val="24"/>
          <w:szCs w:val="24"/>
        </w:rPr>
      </w:pPr>
      <w:r w:rsidRPr="00A1107D">
        <w:rPr>
          <w:color w:val="000000" w:themeColor="text1"/>
          <w:sz w:val="24"/>
          <w:szCs w:val="24"/>
        </w:rPr>
        <w:t>了解</w:t>
      </w:r>
      <w:r w:rsidR="00D03622" w:rsidRPr="00A1107D">
        <w:rPr>
          <w:sz w:val="24"/>
          <w:szCs w:val="24"/>
        </w:rPr>
        <w:t>臺北市</w:t>
      </w:r>
      <w:r w:rsidR="00D03622" w:rsidRPr="00A1107D">
        <w:rPr>
          <w:sz w:val="24"/>
          <w:szCs w:val="24"/>
        </w:rPr>
        <w:t>W</w:t>
      </w:r>
      <w:r w:rsidR="00D03622" w:rsidRPr="00A1107D">
        <w:rPr>
          <w:sz w:val="24"/>
          <w:szCs w:val="24"/>
        </w:rPr>
        <w:t>市立醫院急性心肌梗塞藥師服務滿意度</w:t>
      </w:r>
      <w:r w:rsidRPr="00A1107D">
        <w:rPr>
          <w:color w:val="000000" w:themeColor="text1"/>
          <w:sz w:val="24"/>
          <w:szCs w:val="24"/>
        </w:rPr>
        <w:t>的現況</w:t>
      </w:r>
    </w:p>
    <w:p w:rsidR="00C7452F" w:rsidRPr="00A1107D" w:rsidRDefault="00D03622" w:rsidP="00A1107D">
      <w:pPr>
        <w:pStyle w:val="af"/>
        <w:widowControl/>
        <w:numPr>
          <w:ilvl w:val="0"/>
          <w:numId w:val="7"/>
        </w:numPr>
        <w:spacing w:line="360" w:lineRule="auto"/>
        <w:ind w:leftChars="-1" w:left="284" w:hangingChars="119" w:hanging="286"/>
        <w:rPr>
          <w:kern w:val="0"/>
          <w:sz w:val="24"/>
          <w:szCs w:val="24"/>
        </w:rPr>
      </w:pPr>
      <w:r w:rsidRPr="00A1107D">
        <w:rPr>
          <w:color w:val="000000" w:themeColor="text1"/>
          <w:sz w:val="24"/>
          <w:szCs w:val="24"/>
        </w:rPr>
        <w:t>了解</w:t>
      </w:r>
      <w:r w:rsidRPr="00A1107D">
        <w:rPr>
          <w:sz w:val="24"/>
          <w:szCs w:val="24"/>
        </w:rPr>
        <w:t>臺北市</w:t>
      </w:r>
      <w:r w:rsidRPr="00A1107D">
        <w:rPr>
          <w:sz w:val="24"/>
          <w:szCs w:val="24"/>
        </w:rPr>
        <w:t>W</w:t>
      </w:r>
      <w:r w:rsidRPr="00A1107D">
        <w:rPr>
          <w:sz w:val="24"/>
          <w:szCs w:val="24"/>
        </w:rPr>
        <w:t>市立醫院急性心肌梗塞藥品</w:t>
      </w:r>
      <w:r w:rsidR="000F252D" w:rsidRPr="00A1107D">
        <w:rPr>
          <w:sz w:val="24"/>
          <w:szCs w:val="24"/>
        </w:rPr>
        <w:t>衛教</w:t>
      </w:r>
      <w:r w:rsidRPr="00A1107D">
        <w:rPr>
          <w:sz w:val="24"/>
          <w:szCs w:val="24"/>
        </w:rPr>
        <w:t>單張滿意度</w:t>
      </w:r>
      <w:r w:rsidRPr="00A1107D">
        <w:rPr>
          <w:color w:val="000000" w:themeColor="text1"/>
          <w:sz w:val="24"/>
          <w:szCs w:val="24"/>
        </w:rPr>
        <w:t>的現況</w:t>
      </w:r>
    </w:p>
    <w:p w:rsidR="00C7452F" w:rsidRPr="00A1107D" w:rsidRDefault="00D03622" w:rsidP="00A1107D">
      <w:pPr>
        <w:pStyle w:val="af"/>
        <w:widowControl/>
        <w:numPr>
          <w:ilvl w:val="0"/>
          <w:numId w:val="7"/>
        </w:numPr>
        <w:spacing w:line="360" w:lineRule="auto"/>
        <w:ind w:leftChars="-1" w:left="284" w:hangingChars="119" w:hanging="286"/>
        <w:rPr>
          <w:kern w:val="0"/>
          <w:sz w:val="24"/>
          <w:szCs w:val="24"/>
        </w:rPr>
      </w:pPr>
      <w:r w:rsidRPr="00A1107D">
        <w:rPr>
          <w:color w:val="000000" w:themeColor="text1"/>
          <w:sz w:val="24"/>
          <w:szCs w:val="24"/>
        </w:rPr>
        <w:t>分析</w:t>
      </w:r>
      <w:r w:rsidRPr="00A1107D">
        <w:rPr>
          <w:sz w:val="24"/>
          <w:szCs w:val="24"/>
        </w:rPr>
        <w:t>急性心肌梗塞病患</w:t>
      </w:r>
      <w:r w:rsidR="00C7452F" w:rsidRPr="00A1107D">
        <w:rPr>
          <w:color w:val="000000" w:themeColor="text1"/>
          <w:sz w:val="24"/>
          <w:szCs w:val="24"/>
        </w:rPr>
        <w:t>不同背景變項</w:t>
      </w:r>
      <w:r w:rsidRPr="00A1107D">
        <w:rPr>
          <w:color w:val="000000" w:themeColor="text1"/>
          <w:sz w:val="24"/>
          <w:szCs w:val="24"/>
        </w:rPr>
        <w:t>與</w:t>
      </w:r>
      <w:r w:rsidRPr="00A1107D">
        <w:rPr>
          <w:sz w:val="24"/>
          <w:szCs w:val="24"/>
        </w:rPr>
        <w:t>藥師服務滿意度</w:t>
      </w:r>
      <w:r w:rsidR="00C7452F" w:rsidRPr="00A1107D">
        <w:rPr>
          <w:color w:val="000000" w:themeColor="text1"/>
          <w:kern w:val="0"/>
          <w:sz w:val="24"/>
          <w:szCs w:val="24"/>
        </w:rPr>
        <w:t>的差異性</w:t>
      </w:r>
    </w:p>
    <w:p w:rsidR="00C7452F" w:rsidRPr="00A1107D" w:rsidRDefault="00C7452F" w:rsidP="00A1107D">
      <w:pPr>
        <w:pStyle w:val="af"/>
        <w:widowControl/>
        <w:numPr>
          <w:ilvl w:val="0"/>
          <w:numId w:val="7"/>
        </w:numPr>
        <w:autoSpaceDE w:val="0"/>
        <w:autoSpaceDN w:val="0"/>
        <w:spacing w:line="360" w:lineRule="auto"/>
        <w:ind w:leftChars="-1" w:left="284" w:hangingChars="119" w:hanging="286"/>
        <w:rPr>
          <w:sz w:val="24"/>
          <w:szCs w:val="24"/>
        </w:rPr>
      </w:pPr>
      <w:r w:rsidRPr="00A1107D">
        <w:rPr>
          <w:sz w:val="24"/>
          <w:szCs w:val="24"/>
        </w:rPr>
        <w:t>分析</w:t>
      </w:r>
      <w:r w:rsidR="00D03622" w:rsidRPr="00A1107D">
        <w:rPr>
          <w:sz w:val="24"/>
          <w:szCs w:val="24"/>
        </w:rPr>
        <w:t>急性心肌梗塞病患</w:t>
      </w:r>
      <w:r w:rsidR="00D03622" w:rsidRPr="00A1107D">
        <w:rPr>
          <w:color w:val="000000" w:themeColor="text1"/>
          <w:sz w:val="24"/>
          <w:szCs w:val="24"/>
        </w:rPr>
        <w:t>不同背景變項與</w:t>
      </w:r>
      <w:r w:rsidR="00D03622" w:rsidRPr="00A1107D">
        <w:rPr>
          <w:sz w:val="24"/>
          <w:szCs w:val="24"/>
        </w:rPr>
        <w:t>藥品</w:t>
      </w:r>
      <w:r w:rsidR="000F252D" w:rsidRPr="00A1107D">
        <w:rPr>
          <w:sz w:val="24"/>
          <w:szCs w:val="24"/>
        </w:rPr>
        <w:t>衛教</w:t>
      </w:r>
      <w:r w:rsidR="00D03622" w:rsidRPr="00A1107D">
        <w:rPr>
          <w:sz w:val="24"/>
          <w:szCs w:val="24"/>
        </w:rPr>
        <w:t>單張服務滿意度</w:t>
      </w:r>
      <w:r w:rsidR="00D03622" w:rsidRPr="00A1107D">
        <w:rPr>
          <w:color w:val="000000" w:themeColor="text1"/>
          <w:kern w:val="0"/>
          <w:sz w:val="24"/>
          <w:szCs w:val="24"/>
        </w:rPr>
        <w:t>的差異性</w:t>
      </w:r>
    </w:p>
    <w:p w:rsidR="00C7452F" w:rsidRPr="00A1107D" w:rsidRDefault="00C7452F" w:rsidP="00A1107D">
      <w:pPr>
        <w:pStyle w:val="af"/>
        <w:widowControl/>
        <w:numPr>
          <w:ilvl w:val="0"/>
          <w:numId w:val="7"/>
        </w:numPr>
        <w:autoSpaceDE w:val="0"/>
        <w:autoSpaceDN w:val="0"/>
        <w:spacing w:line="360" w:lineRule="auto"/>
        <w:ind w:leftChars="-1" w:left="284" w:hangingChars="119" w:hanging="286"/>
        <w:rPr>
          <w:sz w:val="24"/>
          <w:szCs w:val="24"/>
        </w:rPr>
      </w:pPr>
      <w:r w:rsidRPr="00A1107D">
        <w:rPr>
          <w:color w:val="000000" w:themeColor="text1"/>
          <w:kern w:val="0"/>
          <w:sz w:val="24"/>
          <w:szCs w:val="24"/>
        </w:rPr>
        <w:t>探討</w:t>
      </w:r>
      <w:r w:rsidR="00342DBD" w:rsidRPr="00A1107D">
        <w:rPr>
          <w:sz w:val="24"/>
          <w:szCs w:val="24"/>
        </w:rPr>
        <w:t>臺北市</w:t>
      </w:r>
      <w:r w:rsidR="00342DBD" w:rsidRPr="00A1107D">
        <w:rPr>
          <w:sz w:val="24"/>
          <w:szCs w:val="24"/>
        </w:rPr>
        <w:t>W</w:t>
      </w:r>
      <w:r w:rsidR="00342DBD" w:rsidRPr="00A1107D">
        <w:rPr>
          <w:sz w:val="24"/>
          <w:szCs w:val="24"/>
        </w:rPr>
        <w:t>市立醫院藥師服務滿意度與藥品</w:t>
      </w:r>
      <w:r w:rsidR="000F252D" w:rsidRPr="00A1107D">
        <w:rPr>
          <w:sz w:val="24"/>
          <w:szCs w:val="24"/>
        </w:rPr>
        <w:t>衛教</w:t>
      </w:r>
      <w:r w:rsidR="00342DBD" w:rsidRPr="00A1107D">
        <w:rPr>
          <w:sz w:val="24"/>
          <w:szCs w:val="24"/>
        </w:rPr>
        <w:t>單張服務滿意度</w:t>
      </w:r>
      <w:r w:rsidRPr="00A1107D">
        <w:rPr>
          <w:color w:val="000000" w:themeColor="text1"/>
          <w:sz w:val="24"/>
          <w:szCs w:val="24"/>
        </w:rPr>
        <w:t>的關係</w:t>
      </w:r>
    </w:p>
    <w:p w:rsidR="00634717" w:rsidRPr="00A1107D" w:rsidRDefault="00C7452F" w:rsidP="00A1107D">
      <w:pPr>
        <w:pStyle w:val="af"/>
        <w:widowControl/>
        <w:numPr>
          <w:ilvl w:val="0"/>
          <w:numId w:val="7"/>
        </w:numPr>
        <w:autoSpaceDE w:val="0"/>
        <w:autoSpaceDN w:val="0"/>
        <w:spacing w:line="360" w:lineRule="auto"/>
        <w:ind w:leftChars="-1" w:left="284" w:hangingChars="119" w:hanging="286"/>
        <w:rPr>
          <w:kern w:val="0"/>
          <w:sz w:val="24"/>
          <w:szCs w:val="24"/>
        </w:rPr>
      </w:pPr>
      <w:r w:rsidRPr="00A1107D">
        <w:rPr>
          <w:kern w:val="0"/>
          <w:sz w:val="24"/>
          <w:szCs w:val="24"/>
        </w:rPr>
        <w:t>建構</w:t>
      </w:r>
      <w:r w:rsidR="00342DBD" w:rsidRPr="00A1107D">
        <w:rPr>
          <w:sz w:val="24"/>
          <w:szCs w:val="24"/>
        </w:rPr>
        <w:t>臺北市</w:t>
      </w:r>
      <w:r w:rsidR="00342DBD" w:rsidRPr="00A1107D">
        <w:rPr>
          <w:sz w:val="24"/>
          <w:szCs w:val="24"/>
        </w:rPr>
        <w:t>W</w:t>
      </w:r>
      <w:r w:rsidR="00342DBD" w:rsidRPr="00A1107D">
        <w:rPr>
          <w:sz w:val="24"/>
          <w:szCs w:val="24"/>
        </w:rPr>
        <w:t>市立醫院藥師服務滿意度與藥品</w:t>
      </w:r>
      <w:r w:rsidR="000F252D" w:rsidRPr="00A1107D">
        <w:rPr>
          <w:sz w:val="24"/>
          <w:szCs w:val="24"/>
        </w:rPr>
        <w:t>衛教</w:t>
      </w:r>
      <w:r w:rsidR="00342DBD" w:rsidRPr="00A1107D">
        <w:rPr>
          <w:sz w:val="24"/>
          <w:szCs w:val="24"/>
        </w:rPr>
        <w:t>單張服務滿意度</w:t>
      </w:r>
      <w:r w:rsidR="00342DBD" w:rsidRPr="00A1107D">
        <w:rPr>
          <w:color w:val="000000" w:themeColor="text1"/>
          <w:sz w:val="24"/>
          <w:szCs w:val="24"/>
        </w:rPr>
        <w:t>的</w:t>
      </w:r>
      <w:r w:rsidR="00996225" w:rsidRPr="00A1107D">
        <w:rPr>
          <w:color w:val="000000" w:themeColor="text1"/>
          <w:sz w:val="24"/>
          <w:szCs w:val="24"/>
        </w:rPr>
        <w:t>模式</w:t>
      </w:r>
    </w:p>
    <w:p w:rsidR="00D85EF2" w:rsidRDefault="00D85EF2" w:rsidP="00D85EF2">
      <w:pPr>
        <w:widowControl/>
        <w:tabs>
          <w:tab w:val="left" w:pos="567"/>
        </w:tabs>
        <w:autoSpaceDE w:val="0"/>
        <w:autoSpaceDN w:val="0"/>
        <w:spacing w:line="360" w:lineRule="auto"/>
        <w:rPr>
          <w:kern w:val="0"/>
          <w:szCs w:val="24"/>
        </w:rPr>
      </w:pPr>
    </w:p>
    <w:p w:rsidR="00A1107D" w:rsidRPr="00D85EF2" w:rsidRDefault="00A1107D" w:rsidP="00D85EF2">
      <w:pPr>
        <w:widowControl/>
        <w:tabs>
          <w:tab w:val="left" w:pos="567"/>
        </w:tabs>
        <w:autoSpaceDE w:val="0"/>
        <w:autoSpaceDN w:val="0"/>
        <w:spacing w:line="360" w:lineRule="auto"/>
        <w:rPr>
          <w:kern w:val="0"/>
          <w:szCs w:val="24"/>
        </w:rPr>
      </w:pPr>
    </w:p>
    <w:p w:rsidR="00917F6E" w:rsidRDefault="00917F6E" w:rsidP="00D85EF2">
      <w:pPr>
        <w:pStyle w:val="2"/>
        <w:numPr>
          <w:ilvl w:val="1"/>
          <w:numId w:val="28"/>
        </w:numPr>
        <w:adjustRightInd/>
        <w:snapToGrid/>
        <w:spacing w:before="0" w:beforeAutospacing="0" w:after="0" w:afterAutospacing="0" w:line="360" w:lineRule="auto"/>
        <w:ind w:left="0" w:firstLine="0"/>
        <w:jc w:val="left"/>
        <w:rPr>
          <w:rFonts w:ascii="Times New Roman" w:hAnsi="Times New Roman"/>
          <w:b w:val="0"/>
          <w:sz w:val="24"/>
          <w:szCs w:val="24"/>
        </w:rPr>
      </w:pPr>
      <w:r w:rsidRPr="00D85EF2">
        <w:rPr>
          <w:rFonts w:ascii="Times New Roman" w:hAnsi="Times New Roman"/>
          <w:b w:val="0"/>
          <w:sz w:val="24"/>
          <w:szCs w:val="24"/>
        </w:rPr>
        <w:t>名詞釋義</w:t>
      </w:r>
    </w:p>
    <w:p w:rsidR="00A1107D" w:rsidRPr="00A1107D" w:rsidRDefault="00A1107D" w:rsidP="00A1107D"/>
    <w:p w:rsidR="00A1107D" w:rsidRPr="00A1107D" w:rsidRDefault="00917F6E" w:rsidP="00A1107D">
      <w:pPr>
        <w:pStyle w:val="af"/>
        <w:numPr>
          <w:ilvl w:val="0"/>
          <w:numId w:val="29"/>
        </w:numPr>
        <w:spacing w:line="360" w:lineRule="auto"/>
        <w:rPr>
          <w:sz w:val="24"/>
          <w:szCs w:val="24"/>
        </w:rPr>
      </w:pPr>
      <w:r w:rsidRPr="00A1107D">
        <w:rPr>
          <w:sz w:val="24"/>
          <w:szCs w:val="24"/>
        </w:rPr>
        <w:t>AMI</w:t>
      </w:r>
    </w:p>
    <w:p w:rsidR="00C942B5" w:rsidRPr="00A1107D" w:rsidRDefault="00CC13AC" w:rsidP="00A1107D">
      <w:pPr>
        <w:spacing w:line="360" w:lineRule="auto"/>
        <w:ind w:firstLine="360"/>
        <w:rPr>
          <w:rFonts w:ascii="標楷體" w:hAnsi="標楷體"/>
        </w:rPr>
      </w:pPr>
      <w:r w:rsidRPr="00CC13AC">
        <w:rPr>
          <w:rFonts w:ascii="Times New Roman" w:eastAsia="標楷體" w:hAnsi="Times New Roman"/>
        </w:rPr>
        <w:t>AMI</w:t>
      </w:r>
      <w:r w:rsidRPr="00CC13AC">
        <w:rPr>
          <w:rFonts w:ascii="Times New Roman" w:eastAsia="標楷體" w:hAnsi="Times New Roman"/>
        </w:rPr>
        <w:t>是</w:t>
      </w:r>
      <w:r w:rsidR="00917F6E" w:rsidRPr="00CC13AC">
        <w:rPr>
          <w:rFonts w:ascii="Times New Roman" w:eastAsia="標楷體" w:hAnsi="Times New Roman"/>
        </w:rPr>
        <w:t>急性心肌梗塞</w:t>
      </w:r>
      <w:r w:rsidRPr="00CC13AC">
        <w:rPr>
          <w:rFonts w:ascii="Times New Roman" w:eastAsia="標楷體" w:hAnsi="Times New Roman"/>
        </w:rPr>
        <w:t>之縮寫，係</w:t>
      </w:r>
      <w:r w:rsidR="00917F6E" w:rsidRPr="00CC13AC">
        <w:rPr>
          <w:rFonts w:ascii="Times New Roman" w:eastAsia="標楷體" w:hAnsi="Times New Roman"/>
        </w:rPr>
        <w:t>指冠狀動脈缺血，導致心肌損傷或壞死（</w:t>
      </w:r>
      <w:r w:rsidR="00917F6E" w:rsidRPr="00CC13AC">
        <w:rPr>
          <w:rFonts w:ascii="Times New Roman" w:eastAsia="標楷體" w:hAnsi="Times New Roman"/>
        </w:rPr>
        <w:t>Alpert, Thygesen</w:t>
      </w:r>
      <w:r>
        <w:rPr>
          <w:rFonts w:ascii="Times New Roman" w:eastAsia="標楷體" w:hAnsi="Times New Roman"/>
        </w:rPr>
        <w:t>,</w:t>
      </w:r>
      <w:r w:rsidR="00917F6E" w:rsidRPr="00CC13AC">
        <w:rPr>
          <w:rFonts w:ascii="Times New Roman" w:eastAsia="標楷體" w:hAnsi="Times New Roman"/>
        </w:rPr>
        <w:t xml:space="preserve"> Antman</w:t>
      </w:r>
      <w:r>
        <w:rPr>
          <w:rFonts w:ascii="Times New Roman" w:eastAsia="標楷體" w:hAnsi="Times New Roman"/>
        </w:rPr>
        <w:t>,</w:t>
      </w:r>
      <w:r w:rsidR="00917F6E" w:rsidRPr="00CC13AC">
        <w:rPr>
          <w:rFonts w:ascii="Times New Roman" w:eastAsia="標楷體" w:hAnsi="Times New Roman"/>
        </w:rPr>
        <w:t xml:space="preserve"> </w:t>
      </w:r>
      <w:r>
        <w:rPr>
          <w:rFonts w:ascii="Times New Roman" w:eastAsia="標楷體" w:hAnsi="Times New Roman"/>
        </w:rPr>
        <w:t xml:space="preserve">&amp; </w:t>
      </w:r>
      <w:r w:rsidR="00917F6E" w:rsidRPr="00CC13AC">
        <w:rPr>
          <w:rFonts w:ascii="Times New Roman" w:eastAsia="標楷體" w:hAnsi="Times New Roman"/>
        </w:rPr>
        <w:t>Bassand</w:t>
      </w:r>
      <w:r>
        <w:rPr>
          <w:rFonts w:ascii="Times New Roman" w:eastAsia="標楷體" w:hAnsi="Times New Roman"/>
        </w:rPr>
        <w:t xml:space="preserve">, </w:t>
      </w:r>
      <w:r w:rsidR="00917F6E" w:rsidRPr="00CC13AC">
        <w:rPr>
          <w:rFonts w:ascii="Times New Roman" w:eastAsia="標楷體" w:hAnsi="Times New Roman"/>
        </w:rPr>
        <w:t>2000</w:t>
      </w:r>
      <w:r>
        <w:rPr>
          <w:rFonts w:ascii="Times New Roman" w:eastAsia="標楷體" w:hAnsi="Times New Roman"/>
        </w:rPr>
        <w:t xml:space="preserve">; </w:t>
      </w:r>
      <w:r w:rsidR="00917F6E" w:rsidRPr="00CC13AC">
        <w:rPr>
          <w:rFonts w:ascii="Times New Roman" w:eastAsia="標楷體" w:hAnsi="Times New Roman"/>
        </w:rPr>
        <w:t xml:space="preserve">Thygesen, Alpert, </w:t>
      </w:r>
      <w:r>
        <w:rPr>
          <w:rFonts w:ascii="Times New Roman" w:eastAsia="標楷體" w:hAnsi="Times New Roman"/>
        </w:rPr>
        <w:t xml:space="preserve">&amp; </w:t>
      </w:r>
      <w:r w:rsidR="00917F6E" w:rsidRPr="00CC13AC">
        <w:rPr>
          <w:rFonts w:ascii="Times New Roman" w:eastAsia="標楷體" w:hAnsi="Times New Roman"/>
        </w:rPr>
        <w:t>White</w:t>
      </w:r>
      <w:r>
        <w:rPr>
          <w:rFonts w:ascii="Times New Roman" w:eastAsia="標楷體" w:hAnsi="Times New Roman"/>
        </w:rPr>
        <w:t xml:space="preserve">, </w:t>
      </w:r>
      <w:r w:rsidR="00917F6E" w:rsidRPr="00CC13AC">
        <w:rPr>
          <w:rFonts w:ascii="Times New Roman" w:eastAsia="標楷體" w:hAnsi="Times New Roman"/>
        </w:rPr>
        <w:t>2007</w:t>
      </w:r>
      <w:r w:rsidR="00917F6E" w:rsidRPr="00CC13AC">
        <w:rPr>
          <w:rFonts w:ascii="Times New Roman" w:eastAsia="標楷體" w:hAnsi="Times New Roman"/>
        </w:rPr>
        <w:t>）。</w:t>
      </w:r>
      <w:r w:rsidR="001D1208">
        <w:rPr>
          <w:rFonts w:ascii="Times New Roman" w:eastAsia="標楷體" w:hAnsi="Times New Roman" w:hint="eastAsia"/>
        </w:rPr>
        <w:t>在</w:t>
      </w:r>
      <w:r w:rsidR="00C942B5" w:rsidRPr="001D1208">
        <w:rPr>
          <w:rFonts w:ascii="Times New Roman" w:eastAsia="標楷體" w:hAnsi="Times New Roman"/>
        </w:rPr>
        <w:lastRenderedPageBreak/>
        <w:t>2012</w:t>
      </w:r>
      <w:r w:rsidR="00C942B5" w:rsidRPr="001D1208">
        <w:rPr>
          <w:rFonts w:ascii="Times New Roman" w:eastAsia="標楷體" w:hAnsi="Times New Roman"/>
        </w:rPr>
        <w:t>年美國心臟學會及歐洲心臟學會之第三次心肌梗塞的共識重新定義中，將</w:t>
      </w:r>
      <w:r w:rsidR="001D1208">
        <w:rPr>
          <w:rFonts w:ascii="Times New Roman" w:eastAsia="標楷體" w:hAnsi="Times New Roman" w:hint="eastAsia"/>
        </w:rPr>
        <w:t>AMI</w:t>
      </w:r>
      <w:r w:rsidR="00C942B5" w:rsidRPr="001D1208">
        <w:rPr>
          <w:rFonts w:ascii="Times New Roman" w:eastAsia="標楷體" w:hAnsi="Times New Roman"/>
        </w:rPr>
        <w:t>定義為，臨床出現心肌缺氧同時並有心肌壞死之實證。其診斷需合乎</w:t>
      </w:r>
      <w:r w:rsidR="001D1208">
        <w:rPr>
          <w:rFonts w:ascii="Times New Roman" w:eastAsia="標楷體" w:hAnsi="Times New Roman" w:hint="eastAsia"/>
        </w:rPr>
        <w:t>5</w:t>
      </w:r>
      <w:r w:rsidR="00C942B5" w:rsidRPr="001D1208">
        <w:rPr>
          <w:rFonts w:ascii="Times New Roman" w:eastAsia="標楷體" w:hAnsi="Times New Roman"/>
        </w:rPr>
        <w:t>大項要件之一（林世崇、呂炎原、徐漢仲，</w:t>
      </w:r>
      <w:r w:rsidR="00C942B5" w:rsidRPr="001D1208">
        <w:rPr>
          <w:rFonts w:ascii="Times New Roman" w:eastAsia="標楷體" w:hAnsi="Times New Roman"/>
        </w:rPr>
        <w:t>2013</w:t>
      </w:r>
      <w:r w:rsidR="00C942B5" w:rsidRPr="001D1208">
        <w:rPr>
          <w:rFonts w:ascii="Times New Roman" w:eastAsia="標楷體" w:hAnsi="Times New Roman"/>
        </w:rPr>
        <w:t>）：</w:t>
      </w:r>
    </w:p>
    <w:p w:rsidR="000F114C" w:rsidRPr="000F114C" w:rsidRDefault="00C942B5" w:rsidP="000F114C">
      <w:pPr>
        <w:spacing w:line="360" w:lineRule="auto"/>
        <w:ind w:firstLine="360"/>
        <w:rPr>
          <w:rFonts w:ascii="Times New Roman" w:eastAsia="標楷體" w:hAnsi="Times New Roman"/>
        </w:rPr>
      </w:pPr>
      <w:r w:rsidRPr="000F114C">
        <w:rPr>
          <w:rFonts w:ascii="Times New Roman" w:eastAsia="標楷體" w:hAnsi="Times New Roman"/>
        </w:rPr>
        <w:t>心肌生化標記的升高及</w:t>
      </w:r>
      <w:r w:rsidRPr="000F114C">
        <w:rPr>
          <w:rFonts w:ascii="Times New Roman" w:eastAsia="標楷體" w:hAnsi="Times New Roman"/>
        </w:rPr>
        <w:t>(</w:t>
      </w:r>
      <w:r w:rsidRPr="000F114C">
        <w:rPr>
          <w:rFonts w:ascii="Times New Roman" w:eastAsia="標楷體" w:hAnsi="Times New Roman"/>
        </w:rPr>
        <w:t>或</w:t>
      </w:r>
      <w:r w:rsidRPr="000F114C">
        <w:rPr>
          <w:rFonts w:ascii="Times New Roman" w:eastAsia="標楷體" w:hAnsi="Times New Roman"/>
        </w:rPr>
        <w:t>)</w:t>
      </w:r>
      <w:r w:rsidRPr="000F114C">
        <w:rPr>
          <w:rFonts w:ascii="Times New Roman" w:eastAsia="標楷體" w:hAnsi="Times New Roman"/>
        </w:rPr>
        <w:t>降低，最好以</w:t>
      </w:r>
      <w:r w:rsidRPr="000F114C">
        <w:rPr>
          <w:rFonts w:ascii="Times New Roman" w:eastAsia="標楷體" w:hAnsi="Times New Roman"/>
        </w:rPr>
        <w:t>cTn</w:t>
      </w:r>
      <w:r w:rsidRPr="000F114C">
        <w:rPr>
          <w:rFonts w:ascii="Times New Roman" w:eastAsia="標楷體" w:hAnsi="Times New Roman"/>
        </w:rPr>
        <w:t>值作為依據；</w:t>
      </w:r>
      <w:r w:rsidR="001D1208" w:rsidRPr="000F114C">
        <w:rPr>
          <w:rFonts w:ascii="Times New Roman" w:eastAsia="標楷體" w:hAnsi="Times New Roman"/>
        </w:rPr>
        <w:t>(</w:t>
      </w:r>
      <w:r w:rsidRPr="000F114C">
        <w:rPr>
          <w:rFonts w:ascii="Times New Roman" w:eastAsia="標楷體" w:hAnsi="Times New Roman"/>
        </w:rPr>
        <w:t>2</w:t>
      </w:r>
      <w:r w:rsidR="001D1208" w:rsidRPr="000F114C">
        <w:rPr>
          <w:rFonts w:ascii="Times New Roman" w:eastAsia="標楷體" w:hAnsi="Times New Roman"/>
        </w:rPr>
        <w:t>)</w:t>
      </w:r>
      <w:r w:rsidRPr="000F114C">
        <w:rPr>
          <w:rFonts w:ascii="Times New Roman" w:eastAsia="標楷體" w:hAnsi="Times New Roman"/>
        </w:rPr>
        <w:t>心臟死亡；</w:t>
      </w:r>
      <w:r w:rsidR="000F114C" w:rsidRPr="000F114C">
        <w:rPr>
          <w:rFonts w:ascii="Times New Roman" w:eastAsia="標楷體" w:hAnsi="Times New Roman"/>
        </w:rPr>
        <w:t>(</w:t>
      </w:r>
      <w:r w:rsidRPr="000F114C">
        <w:rPr>
          <w:rFonts w:ascii="Times New Roman" w:eastAsia="標楷體" w:hAnsi="Times New Roman"/>
        </w:rPr>
        <w:t>3</w:t>
      </w:r>
      <w:r w:rsidR="000F114C" w:rsidRPr="000F114C">
        <w:rPr>
          <w:rFonts w:ascii="Times New Roman" w:eastAsia="標楷體" w:hAnsi="Times New Roman"/>
        </w:rPr>
        <w:t>)</w:t>
      </w:r>
      <w:r w:rsidRPr="000F114C">
        <w:rPr>
          <w:rFonts w:ascii="Times New Roman" w:eastAsia="標楷體" w:hAnsi="Times New Roman"/>
        </w:rPr>
        <w:t>與</w:t>
      </w:r>
      <w:r w:rsidRPr="000F114C">
        <w:rPr>
          <w:rFonts w:ascii="Times New Roman" w:eastAsia="標楷體" w:hAnsi="Times New Roman"/>
        </w:rPr>
        <w:t>PCI</w:t>
      </w:r>
      <w:r w:rsidRPr="000F114C">
        <w:rPr>
          <w:rFonts w:ascii="Times New Roman" w:eastAsia="標楷體" w:hAnsi="Times New Roman"/>
        </w:rPr>
        <w:t>有關的心肌梗塞；</w:t>
      </w:r>
      <w:r w:rsidR="000F114C" w:rsidRPr="000F114C">
        <w:rPr>
          <w:rFonts w:ascii="Times New Roman" w:eastAsia="標楷體" w:hAnsi="Times New Roman"/>
        </w:rPr>
        <w:t>(</w:t>
      </w:r>
      <w:r w:rsidRPr="000F114C">
        <w:rPr>
          <w:rFonts w:ascii="Times New Roman" w:eastAsia="標楷體" w:hAnsi="Times New Roman"/>
        </w:rPr>
        <w:t>4</w:t>
      </w:r>
      <w:r w:rsidR="000F114C" w:rsidRPr="000F114C">
        <w:rPr>
          <w:rFonts w:ascii="Times New Roman" w:eastAsia="標楷體" w:hAnsi="Times New Roman"/>
        </w:rPr>
        <w:t>)</w:t>
      </w:r>
      <w:r w:rsidRPr="000F114C">
        <w:rPr>
          <w:rFonts w:ascii="Times New Roman" w:eastAsia="標楷體" w:hAnsi="Times New Roman"/>
        </w:rPr>
        <w:t>與支架血栓有關的心肌梗塞；</w:t>
      </w:r>
      <w:r w:rsidR="000F114C" w:rsidRPr="000F114C">
        <w:rPr>
          <w:rFonts w:ascii="Times New Roman" w:eastAsia="標楷體" w:hAnsi="Times New Roman"/>
        </w:rPr>
        <w:t>(</w:t>
      </w:r>
      <w:r w:rsidRPr="000F114C">
        <w:rPr>
          <w:rFonts w:ascii="Times New Roman" w:eastAsia="標楷體" w:hAnsi="Times New Roman"/>
        </w:rPr>
        <w:t>5</w:t>
      </w:r>
      <w:r w:rsidR="000F114C" w:rsidRPr="000F114C">
        <w:rPr>
          <w:rFonts w:ascii="Times New Roman" w:eastAsia="標楷體" w:hAnsi="Times New Roman"/>
        </w:rPr>
        <w:t>)</w:t>
      </w:r>
      <w:r w:rsidRPr="000F114C">
        <w:rPr>
          <w:rFonts w:ascii="Times New Roman" w:eastAsia="標楷體" w:hAnsi="Times New Roman"/>
        </w:rPr>
        <w:t>與冠狀動脈繞道手術有關的心肌梗塞。重新定義其中最明顯的改變就是心肌鈣蛋白的診斷數據不再使用正常範圍來做界定，而是以參考值上限做為指標。</w:t>
      </w:r>
    </w:p>
    <w:p w:rsidR="00917F6E" w:rsidRDefault="00C942B5" w:rsidP="000F114C">
      <w:pPr>
        <w:spacing w:line="360" w:lineRule="auto"/>
        <w:ind w:firstLine="360"/>
        <w:rPr>
          <w:rFonts w:ascii="Times New Roman" w:eastAsia="標楷體" w:hAnsi="Times New Roman"/>
        </w:rPr>
      </w:pPr>
      <w:r w:rsidRPr="000F114C">
        <w:rPr>
          <w:rFonts w:ascii="Times New Roman" w:eastAsia="標楷體" w:hAnsi="Times New Roman"/>
        </w:rPr>
        <w:t>臨床之心肌梗塞的通用分類更新為五大型：第</w:t>
      </w:r>
      <w:r w:rsidRPr="000F114C">
        <w:rPr>
          <w:rFonts w:ascii="Times New Roman" w:eastAsia="標楷體" w:hAnsi="Times New Roman"/>
        </w:rPr>
        <w:t>1</w:t>
      </w:r>
      <w:r w:rsidRPr="000F114C">
        <w:rPr>
          <w:rFonts w:ascii="Times New Roman" w:eastAsia="標楷體" w:hAnsi="Times New Roman"/>
        </w:rPr>
        <w:t>型：自發性心肌梗塞；第</w:t>
      </w:r>
      <w:r w:rsidRPr="000F114C">
        <w:rPr>
          <w:rFonts w:ascii="Times New Roman" w:eastAsia="標楷體" w:hAnsi="Times New Roman"/>
        </w:rPr>
        <w:t>2</w:t>
      </w:r>
      <w:r w:rsidRPr="000F114C">
        <w:rPr>
          <w:rFonts w:ascii="Times New Roman" w:eastAsia="標楷體" w:hAnsi="Times New Roman"/>
        </w:rPr>
        <w:t>型：血流供需失衡的缺氧引起之心肌梗塞；第</w:t>
      </w:r>
      <w:r w:rsidRPr="000F114C">
        <w:rPr>
          <w:rFonts w:ascii="Times New Roman" w:eastAsia="標楷體" w:hAnsi="Times New Roman"/>
        </w:rPr>
        <w:t>3</w:t>
      </w:r>
      <w:r w:rsidRPr="000F114C">
        <w:rPr>
          <w:rFonts w:ascii="Times New Roman" w:eastAsia="標楷體" w:hAnsi="Times New Roman"/>
        </w:rPr>
        <w:t>型：導致死亡之心肌梗塞，但缺乏心肌生化標記之檢驗數據；第</w:t>
      </w:r>
      <w:r w:rsidRPr="000F114C">
        <w:rPr>
          <w:rFonts w:ascii="Times New Roman" w:eastAsia="標楷體" w:hAnsi="Times New Roman"/>
        </w:rPr>
        <w:t>4a</w:t>
      </w:r>
      <w:r w:rsidRPr="000F114C">
        <w:rPr>
          <w:rFonts w:ascii="Times New Roman" w:eastAsia="標楷體" w:hAnsi="Times New Roman"/>
        </w:rPr>
        <w:t>型：與</w:t>
      </w:r>
      <w:r w:rsidRPr="000F114C">
        <w:rPr>
          <w:rFonts w:ascii="Times New Roman" w:eastAsia="標楷體" w:hAnsi="Times New Roman"/>
        </w:rPr>
        <w:t>PCI</w:t>
      </w:r>
      <w:r w:rsidRPr="000F114C">
        <w:rPr>
          <w:rFonts w:ascii="Times New Roman" w:eastAsia="標楷體" w:hAnsi="Times New Roman"/>
        </w:rPr>
        <w:t>有關的心肌梗塞；第</w:t>
      </w:r>
      <w:r w:rsidRPr="000F114C">
        <w:rPr>
          <w:rFonts w:ascii="Times New Roman" w:eastAsia="標楷體" w:hAnsi="Times New Roman"/>
        </w:rPr>
        <w:t>4b</w:t>
      </w:r>
      <w:r w:rsidRPr="000F114C">
        <w:rPr>
          <w:rFonts w:ascii="Times New Roman" w:eastAsia="標楷體" w:hAnsi="Times New Roman"/>
        </w:rPr>
        <w:t>型：與支架血栓有關的心肌梗塞；第</w:t>
      </w:r>
      <w:r w:rsidRPr="000F114C">
        <w:rPr>
          <w:rFonts w:ascii="Times New Roman" w:eastAsia="標楷體" w:hAnsi="Times New Roman"/>
        </w:rPr>
        <w:t>5</w:t>
      </w:r>
      <w:r w:rsidRPr="000F114C">
        <w:rPr>
          <w:rFonts w:ascii="Times New Roman" w:eastAsia="標楷體" w:hAnsi="Times New Roman"/>
        </w:rPr>
        <w:t>型：與</w:t>
      </w:r>
      <w:r w:rsidRPr="000F114C">
        <w:rPr>
          <w:rFonts w:ascii="Times New Roman" w:eastAsia="標楷體" w:hAnsi="Times New Roman"/>
        </w:rPr>
        <w:t>CABG</w:t>
      </w:r>
      <w:r w:rsidRPr="000F114C">
        <w:rPr>
          <w:rFonts w:ascii="Times New Roman" w:eastAsia="標楷體" w:hAnsi="Times New Roman"/>
        </w:rPr>
        <w:t>有關的心肌梗塞。在臨床研究追蹤心肌梗塞疾病的發展過程與預後，應該建立在共識而且通用的心肌梗塞定義與診斷之標準，與訂定檢測心肌生化標記之品質</w:t>
      </w:r>
      <w:r w:rsidR="000F114C" w:rsidRPr="001D1208">
        <w:rPr>
          <w:rFonts w:ascii="Times New Roman" w:eastAsia="標楷體" w:hAnsi="Times New Roman"/>
        </w:rPr>
        <w:t>（林世崇、呂炎原、徐漢仲，</w:t>
      </w:r>
      <w:r w:rsidR="000F114C" w:rsidRPr="001D1208">
        <w:rPr>
          <w:rFonts w:ascii="Times New Roman" w:eastAsia="標楷體" w:hAnsi="Times New Roman"/>
        </w:rPr>
        <w:t>2013</w:t>
      </w:r>
      <w:r w:rsidR="000F114C" w:rsidRPr="001D1208">
        <w:rPr>
          <w:rFonts w:ascii="Times New Roman" w:eastAsia="標楷體" w:hAnsi="Times New Roman"/>
        </w:rPr>
        <w:t>）</w:t>
      </w:r>
      <w:r w:rsidRPr="000F114C">
        <w:rPr>
          <w:rFonts w:ascii="Times New Roman" w:eastAsia="標楷體" w:hAnsi="Times New Roman"/>
        </w:rPr>
        <w:t>。</w:t>
      </w:r>
    </w:p>
    <w:p w:rsidR="000F114C" w:rsidRPr="000F114C" w:rsidRDefault="000F114C" w:rsidP="000F114C">
      <w:pPr>
        <w:spacing w:line="360" w:lineRule="auto"/>
        <w:rPr>
          <w:rFonts w:ascii="Times New Roman" w:eastAsia="標楷體" w:hAnsi="Times New Roman"/>
        </w:rPr>
      </w:pPr>
    </w:p>
    <w:p w:rsidR="000F114C" w:rsidRPr="000F114C" w:rsidRDefault="00917F6E" w:rsidP="000F114C">
      <w:pPr>
        <w:pStyle w:val="af"/>
        <w:numPr>
          <w:ilvl w:val="0"/>
          <w:numId w:val="29"/>
        </w:numPr>
        <w:spacing w:line="360" w:lineRule="auto"/>
        <w:rPr>
          <w:sz w:val="24"/>
          <w:szCs w:val="24"/>
        </w:rPr>
      </w:pPr>
      <w:r w:rsidRPr="000F114C">
        <w:rPr>
          <w:sz w:val="24"/>
          <w:szCs w:val="24"/>
        </w:rPr>
        <w:t>藥師服務滿意度</w:t>
      </w:r>
    </w:p>
    <w:p w:rsidR="00917F6E" w:rsidRDefault="00917F6E" w:rsidP="000F114C">
      <w:pPr>
        <w:spacing w:line="360" w:lineRule="auto"/>
        <w:ind w:firstLine="360"/>
        <w:rPr>
          <w:rFonts w:ascii="Times New Roman" w:eastAsia="標楷體" w:hAnsi="Times New Roman"/>
        </w:rPr>
      </w:pPr>
      <w:r w:rsidRPr="000F114C">
        <w:rPr>
          <w:rFonts w:ascii="Times New Roman" w:eastAsia="標楷體" w:hAnsi="Times New Roman"/>
        </w:rPr>
        <w:t>滿意度一般是指一個人感覺到愉快或失望的程度。由於對象的不同，使用的範圍和方式也會有也會有有所不同，以藥師提供病患服務為例子</w:t>
      </w:r>
      <w:r w:rsidRPr="000F114C">
        <w:rPr>
          <w:rFonts w:ascii="Times New Roman" w:eastAsia="標楷體" w:hAnsi="Times New Roman"/>
        </w:rPr>
        <w:t xml:space="preserve"> </w:t>
      </w:r>
      <w:r w:rsidRPr="000F114C">
        <w:rPr>
          <w:rFonts w:ascii="Times New Roman" w:eastAsia="標楷體" w:hAnsi="Times New Roman"/>
        </w:rPr>
        <w:t>（</w:t>
      </w:r>
      <w:r w:rsidRPr="000F114C">
        <w:rPr>
          <w:rFonts w:ascii="Times New Roman" w:eastAsia="標楷體" w:hAnsi="Times New Roman"/>
        </w:rPr>
        <w:t>Miller</w:t>
      </w:r>
      <w:r w:rsidRPr="000F114C">
        <w:rPr>
          <w:rFonts w:ascii="Times New Roman" w:eastAsia="標楷體" w:hAnsi="Times New Roman"/>
        </w:rPr>
        <w:t>，</w:t>
      </w:r>
      <w:r w:rsidRPr="000F114C">
        <w:rPr>
          <w:rFonts w:ascii="Times New Roman" w:eastAsia="標楷體" w:hAnsi="Times New Roman"/>
        </w:rPr>
        <w:t>1997</w:t>
      </w:r>
      <w:r w:rsidRPr="000F114C">
        <w:rPr>
          <w:rFonts w:ascii="Times New Roman" w:eastAsia="標楷體" w:hAnsi="Times New Roman"/>
        </w:rPr>
        <w:t>）。</w:t>
      </w:r>
    </w:p>
    <w:p w:rsidR="000F114C" w:rsidRPr="000F114C" w:rsidRDefault="000F114C" w:rsidP="000F114C">
      <w:pPr>
        <w:spacing w:line="360" w:lineRule="auto"/>
        <w:rPr>
          <w:rFonts w:ascii="Times New Roman" w:eastAsia="標楷體" w:hAnsi="Times New Roman"/>
        </w:rPr>
      </w:pPr>
    </w:p>
    <w:p w:rsidR="000F114C" w:rsidRPr="000F114C" w:rsidRDefault="00917F6E" w:rsidP="000F114C">
      <w:pPr>
        <w:pStyle w:val="af"/>
        <w:numPr>
          <w:ilvl w:val="0"/>
          <w:numId w:val="29"/>
        </w:numPr>
        <w:spacing w:line="360" w:lineRule="auto"/>
        <w:rPr>
          <w:sz w:val="24"/>
          <w:szCs w:val="24"/>
        </w:rPr>
      </w:pPr>
      <w:r w:rsidRPr="000F114C">
        <w:rPr>
          <w:sz w:val="24"/>
          <w:szCs w:val="24"/>
        </w:rPr>
        <w:t>藥品衛教單張滿意度</w:t>
      </w:r>
    </w:p>
    <w:p w:rsidR="00917F6E" w:rsidRDefault="00917F6E" w:rsidP="000F114C">
      <w:pPr>
        <w:spacing w:line="360" w:lineRule="auto"/>
        <w:ind w:firstLine="360"/>
        <w:rPr>
          <w:rFonts w:ascii="Times New Roman" w:eastAsia="標楷體" w:hAnsi="Times New Roman"/>
          <w:szCs w:val="24"/>
        </w:rPr>
      </w:pPr>
      <w:r w:rsidRPr="000F114C">
        <w:rPr>
          <w:rFonts w:ascii="Times New Roman" w:eastAsia="標楷體" w:hAnsi="Times New Roman"/>
          <w:szCs w:val="24"/>
        </w:rPr>
        <w:t>小冊子是短的，未綁定的，印刷的作品，通常處理當前感興趣的主題。它們是分發生物醫學主題的衛生保健標準，指南和膠囊摘要的有效手段。小冊子也是公共衛生外展，病人指導，消費者健康信息和商業廣告文獻的有效媒介。</w:t>
      </w:r>
    </w:p>
    <w:p w:rsidR="000F114C" w:rsidRDefault="000F114C" w:rsidP="000F114C">
      <w:pPr>
        <w:spacing w:line="360" w:lineRule="auto"/>
        <w:rPr>
          <w:rFonts w:ascii="Times New Roman" w:eastAsia="標楷體" w:hAnsi="Times New Roman"/>
          <w:szCs w:val="24"/>
        </w:rPr>
      </w:pPr>
    </w:p>
    <w:p w:rsidR="000F114C" w:rsidRPr="000F114C" w:rsidRDefault="000F114C" w:rsidP="000F114C">
      <w:pPr>
        <w:spacing w:line="360" w:lineRule="auto"/>
        <w:rPr>
          <w:rFonts w:ascii="Times New Roman" w:eastAsia="標楷體" w:hAnsi="Times New Roman"/>
          <w:szCs w:val="24"/>
        </w:rPr>
      </w:pPr>
    </w:p>
    <w:p w:rsidR="00BB671B" w:rsidRDefault="00BB671B" w:rsidP="008D6E32">
      <w:pPr>
        <w:pStyle w:val="1"/>
        <w:numPr>
          <w:ilvl w:val="0"/>
          <w:numId w:val="27"/>
        </w:numPr>
        <w:tabs>
          <w:tab w:val="left" w:pos="709"/>
          <w:tab w:val="left" w:pos="1134"/>
        </w:tabs>
        <w:spacing w:line="360" w:lineRule="auto"/>
        <w:ind w:left="0" w:firstLine="0"/>
        <w:rPr>
          <w:rFonts w:ascii="Times New Roman" w:hAnsi="Times New Roman"/>
          <w:sz w:val="32"/>
          <w:szCs w:val="32"/>
        </w:rPr>
      </w:pPr>
      <w:bookmarkStart w:id="7" w:name="_Toc427454400"/>
      <w:bookmarkStart w:id="8" w:name="_Toc447401503"/>
      <w:r w:rsidRPr="000F114C">
        <w:rPr>
          <w:rFonts w:ascii="Times New Roman" w:hAnsi="Times New Roman"/>
          <w:sz w:val="32"/>
          <w:szCs w:val="32"/>
        </w:rPr>
        <w:lastRenderedPageBreak/>
        <w:t>文獻探討</w:t>
      </w:r>
      <w:bookmarkEnd w:id="7"/>
      <w:bookmarkEnd w:id="8"/>
    </w:p>
    <w:p w:rsidR="008D6E32" w:rsidRDefault="008D6E32" w:rsidP="008D6E32">
      <w:pPr>
        <w:spacing w:line="360" w:lineRule="auto"/>
      </w:pPr>
    </w:p>
    <w:p w:rsidR="008D6E32" w:rsidRPr="008D6E32" w:rsidRDefault="008D6E32" w:rsidP="008D6E32">
      <w:pPr>
        <w:spacing w:line="360" w:lineRule="auto"/>
      </w:pPr>
    </w:p>
    <w:p w:rsidR="00BB671B" w:rsidRDefault="00BB671B" w:rsidP="008D6E32">
      <w:pPr>
        <w:pStyle w:val="aa"/>
        <w:adjustRightInd/>
        <w:snapToGrid/>
        <w:spacing w:beforeLines="0"/>
        <w:ind w:firstLine="480"/>
      </w:pPr>
      <w:r w:rsidRPr="00F222FA">
        <w:t>本章主要針對研究主題，進行國內外相關文獻之蒐集，並加以探討分析之。本章共分</w:t>
      </w:r>
      <w:r w:rsidR="00D10FDF">
        <w:rPr>
          <w:rFonts w:hint="eastAsia"/>
        </w:rPr>
        <w:t>三</w:t>
      </w:r>
      <w:r w:rsidRPr="00F222FA">
        <w:t>節，依序說明</w:t>
      </w:r>
      <w:r w:rsidR="002D2283">
        <w:rPr>
          <w:rFonts w:hint="eastAsia"/>
        </w:rPr>
        <w:t xml:space="preserve">  </w:t>
      </w:r>
      <w:r w:rsidR="00620120">
        <w:rPr>
          <w:rFonts w:hint="eastAsia"/>
        </w:rPr>
        <w:t>與</w:t>
      </w:r>
      <w:r w:rsidR="002D2283">
        <w:rPr>
          <w:rFonts w:hint="eastAsia"/>
        </w:rPr>
        <w:t xml:space="preserve">  </w:t>
      </w:r>
      <w:r w:rsidR="0051750E" w:rsidRPr="00672B08">
        <w:rPr>
          <w:rFonts w:hint="eastAsia"/>
        </w:rPr>
        <w:t>之相關</w:t>
      </w:r>
      <w:r w:rsidR="00FE1C59" w:rsidRPr="00FE1C59">
        <w:rPr>
          <w:rFonts w:hint="eastAsia"/>
        </w:rPr>
        <w:t>理論及研究</w:t>
      </w:r>
      <w:r w:rsidRPr="00F222FA">
        <w:t>。</w:t>
      </w:r>
    </w:p>
    <w:p w:rsidR="008D6E32" w:rsidRDefault="008D6E32" w:rsidP="008D6E32">
      <w:pPr>
        <w:pStyle w:val="aa"/>
        <w:adjustRightInd/>
        <w:snapToGrid/>
        <w:spacing w:beforeLines="0"/>
        <w:ind w:firstLineChars="0" w:firstLine="0"/>
      </w:pPr>
    </w:p>
    <w:p w:rsidR="008D6E32" w:rsidRPr="00F222FA" w:rsidRDefault="008D6E32" w:rsidP="008D6E32">
      <w:pPr>
        <w:pStyle w:val="aa"/>
        <w:adjustRightInd/>
        <w:snapToGrid/>
        <w:spacing w:beforeLines="0"/>
        <w:ind w:firstLineChars="0" w:firstLine="0"/>
      </w:pPr>
    </w:p>
    <w:p w:rsidR="007414C4" w:rsidRDefault="007414C4" w:rsidP="008D6E32">
      <w:pPr>
        <w:pStyle w:val="2"/>
        <w:numPr>
          <w:ilvl w:val="1"/>
          <w:numId w:val="31"/>
        </w:numPr>
        <w:adjustRightInd/>
        <w:snapToGrid/>
        <w:spacing w:before="0" w:beforeAutospacing="0" w:after="0" w:afterAutospacing="0" w:line="360" w:lineRule="auto"/>
        <w:ind w:left="426" w:hanging="426"/>
        <w:jc w:val="left"/>
        <w:rPr>
          <w:rFonts w:ascii="Times New Roman" w:hAnsi="Times New Roman"/>
          <w:b w:val="0"/>
          <w:sz w:val="24"/>
          <w:szCs w:val="24"/>
        </w:rPr>
      </w:pPr>
      <w:r w:rsidRPr="008D6E32">
        <w:rPr>
          <w:rFonts w:ascii="Times New Roman" w:hAnsi="Times New Roman"/>
          <w:b w:val="0"/>
          <w:sz w:val="24"/>
          <w:szCs w:val="24"/>
        </w:rPr>
        <w:t>急性心肌梗塞</w:t>
      </w:r>
    </w:p>
    <w:p w:rsidR="00956F89" w:rsidRPr="00956F89" w:rsidRDefault="00956F89" w:rsidP="00956F89"/>
    <w:p w:rsidR="00EB56D2" w:rsidRDefault="00956F89" w:rsidP="008D6E32">
      <w:pPr>
        <w:pStyle w:val="3"/>
        <w:numPr>
          <w:ilvl w:val="0"/>
          <w:numId w:val="0"/>
        </w:numPr>
        <w:rPr>
          <w:b w:val="0"/>
          <w:sz w:val="24"/>
          <w:szCs w:val="24"/>
        </w:rPr>
      </w:pPr>
      <w:bookmarkStart w:id="9" w:name="_Toc434656106"/>
      <w:bookmarkStart w:id="10" w:name="_Toc448420155"/>
      <w:bookmarkStart w:id="11" w:name="_Toc452919100"/>
      <w:bookmarkStart w:id="12" w:name="_Toc452919599"/>
      <w:r w:rsidRPr="00956F89">
        <w:rPr>
          <w:rFonts w:hint="eastAsia"/>
          <w:b w:val="0"/>
          <w:sz w:val="24"/>
          <w:szCs w:val="24"/>
        </w:rPr>
        <w:t xml:space="preserve">2-1-1 </w:t>
      </w:r>
      <w:r w:rsidRPr="00956F89">
        <w:rPr>
          <w:rFonts w:hint="eastAsia"/>
          <w:b w:val="0"/>
          <w:sz w:val="24"/>
          <w:szCs w:val="24"/>
        </w:rPr>
        <w:t>急性心肌梗塞</w:t>
      </w:r>
      <w:bookmarkEnd w:id="9"/>
      <w:bookmarkEnd w:id="10"/>
      <w:bookmarkEnd w:id="11"/>
      <w:bookmarkEnd w:id="12"/>
      <w:r w:rsidR="00EB56D2" w:rsidRPr="00956F89">
        <w:rPr>
          <w:rFonts w:hint="eastAsia"/>
          <w:b w:val="0"/>
          <w:sz w:val="24"/>
          <w:szCs w:val="24"/>
        </w:rPr>
        <w:t>概況</w:t>
      </w:r>
    </w:p>
    <w:p w:rsidR="00956F89" w:rsidRPr="00956F89" w:rsidRDefault="00956F89" w:rsidP="00956F89"/>
    <w:p w:rsidR="00C34A12" w:rsidRDefault="00895BCB" w:rsidP="008D6E32">
      <w:pPr>
        <w:spacing w:line="360" w:lineRule="auto"/>
        <w:rPr>
          <w:rFonts w:ascii="Times New Roman" w:eastAsia="標楷體" w:hAnsi="Times New Roman"/>
        </w:rPr>
      </w:pPr>
      <w:r w:rsidRPr="00786E3A">
        <w:rPr>
          <w:rFonts w:ascii="Times New Roman" w:eastAsia="標楷體" w:hAnsi="Times New Roman" w:hint="eastAsia"/>
        </w:rPr>
        <w:tab/>
      </w:r>
      <w:r w:rsidR="005F0F62" w:rsidRPr="005F0F62">
        <w:rPr>
          <w:rFonts w:ascii="Times New Roman" w:eastAsia="標楷體" w:hAnsi="Times New Roman" w:hint="eastAsia"/>
        </w:rPr>
        <w:t>冠狀動脈</w:t>
      </w:r>
      <w:r w:rsidR="005F0F62">
        <w:rPr>
          <w:rFonts w:ascii="Times New Roman" w:eastAsia="標楷體" w:hAnsi="Times New Roman" w:hint="eastAsia"/>
        </w:rPr>
        <w:t>疾</w:t>
      </w:r>
      <w:r w:rsidR="005F0F62" w:rsidRPr="005F0F62">
        <w:rPr>
          <w:rFonts w:ascii="Times New Roman" w:eastAsia="標楷體" w:hAnsi="Times New Roman" w:hint="eastAsia"/>
        </w:rPr>
        <w:t>病（</w:t>
      </w:r>
      <w:r w:rsidR="00C34A12" w:rsidRPr="00C34A12">
        <w:rPr>
          <w:rFonts w:ascii="Times New Roman" w:eastAsia="標楷體" w:hAnsi="Times New Roman"/>
        </w:rPr>
        <w:t>Coronary artery disease, CAD</w:t>
      </w:r>
      <w:r w:rsidR="005F0F62" w:rsidRPr="005F0F62">
        <w:rPr>
          <w:rFonts w:ascii="Times New Roman" w:eastAsia="標楷體" w:hAnsi="Times New Roman" w:hint="eastAsia"/>
        </w:rPr>
        <w:t>）是今天美國男性和女性死亡的主要原因，平均每</w:t>
      </w:r>
      <w:r w:rsidR="005F0F62" w:rsidRPr="005F0F62">
        <w:rPr>
          <w:rFonts w:ascii="Times New Roman" w:eastAsia="標楷體" w:hAnsi="Times New Roman" w:hint="eastAsia"/>
        </w:rPr>
        <w:t>25</w:t>
      </w:r>
      <w:r w:rsidR="005F0F62" w:rsidRPr="005F0F62">
        <w:rPr>
          <w:rFonts w:ascii="Times New Roman" w:eastAsia="標楷體" w:hAnsi="Times New Roman" w:hint="eastAsia"/>
        </w:rPr>
        <w:t>秒就有</w:t>
      </w:r>
      <w:r w:rsidR="005F0F62" w:rsidRPr="005F0F62">
        <w:rPr>
          <w:rFonts w:ascii="Times New Roman" w:eastAsia="標楷體" w:hAnsi="Times New Roman" w:hint="eastAsia"/>
        </w:rPr>
        <w:t>1</w:t>
      </w:r>
      <w:r w:rsidR="005F0F62" w:rsidRPr="005F0F62">
        <w:rPr>
          <w:rFonts w:ascii="Times New Roman" w:eastAsia="標楷體" w:hAnsi="Times New Roman" w:hint="eastAsia"/>
        </w:rPr>
        <w:t>人發生冠狀動脈事件，並且每分鐘有</w:t>
      </w:r>
      <w:r w:rsidR="005F0F62" w:rsidRPr="005F0F62">
        <w:rPr>
          <w:rFonts w:ascii="Times New Roman" w:eastAsia="標楷體" w:hAnsi="Times New Roman" w:hint="eastAsia"/>
        </w:rPr>
        <w:t>1</w:t>
      </w:r>
      <w:r w:rsidR="005F0F62" w:rsidRPr="005F0F62">
        <w:rPr>
          <w:rFonts w:ascii="Times New Roman" w:eastAsia="標楷體" w:hAnsi="Times New Roman" w:hint="eastAsia"/>
        </w:rPr>
        <w:t>人因冠狀動脈事件死亡，估計佔死亡案例的</w:t>
      </w:r>
      <w:r w:rsidR="005F0F62" w:rsidRPr="005F0F62">
        <w:rPr>
          <w:rFonts w:ascii="Times New Roman" w:eastAsia="標楷體" w:hAnsi="Times New Roman" w:hint="eastAsia"/>
        </w:rPr>
        <w:t>1/6</w:t>
      </w:r>
      <w:r w:rsidR="005F0F62" w:rsidRPr="005F0F62">
        <w:rPr>
          <w:rFonts w:ascii="Times New Roman" w:eastAsia="標楷體" w:hAnsi="Times New Roman" w:hint="eastAsia"/>
        </w:rPr>
        <w:t>。在</w:t>
      </w:r>
      <w:r w:rsidR="005F0F62" w:rsidRPr="005F0F62">
        <w:rPr>
          <w:rFonts w:ascii="Times New Roman" w:eastAsia="標楷體" w:hAnsi="Times New Roman" w:hint="eastAsia"/>
        </w:rPr>
        <w:t xml:space="preserve"> 2010</w:t>
      </w:r>
      <w:r w:rsidR="005F0F62" w:rsidRPr="005F0F62">
        <w:rPr>
          <w:rFonts w:ascii="Times New Roman" w:eastAsia="標楷體" w:hAnsi="Times New Roman" w:hint="eastAsia"/>
        </w:rPr>
        <w:t>年，每年有</w:t>
      </w:r>
      <w:r w:rsidR="005F0F62" w:rsidRPr="005F0F62">
        <w:rPr>
          <w:rFonts w:ascii="Times New Roman" w:eastAsia="標楷體" w:hAnsi="Times New Roman" w:hint="eastAsia"/>
        </w:rPr>
        <w:t>785,000</w:t>
      </w:r>
      <w:r w:rsidR="005F0F62" w:rsidRPr="005F0F62">
        <w:rPr>
          <w:rFonts w:ascii="Times New Roman" w:eastAsia="標楷體" w:hAnsi="Times New Roman" w:hint="eastAsia"/>
        </w:rPr>
        <w:t>新診斷案例，其中近</w:t>
      </w:r>
      <w:r w:rsidR="005F0F62" w:rsidRPr="005F0F62">
        <w:rPr>
          <w:rFonts w:ascii="Times New Roman" w:eastAsia="標楷體" w:hAnsi="Times New Roman" w:hint="eastAsia"/>
        </w:rPr>
        <w:t>470,000</w:t>
      </w:r>
      <w:r w:rsidR="005F0F62" w:rsidRPr="005F0F62">
        <w:rPr>
          <w:rFonts w:ascii="Times New Roman" w:eastAsia="標楷體" w:hAnsi="Times New Roman" w:hint="eastAsia"/>
        </w:rPr>
        <w:t>是屬於經常性發作心絞痛或心肌梗塞的情形</w:t>
      </w:r>
      <w:r w:rsidR="00956F89">
        <w:rPr>
          <w:rFonts w:ascii="標楷體" w:eastAsia="標楷體" w:hAnsi="標楷體" w:hint="eastAsia"/>
        </w:rPr>
        <w:t>（</w:t>
      </w:r>
      <w:r w:rsidR="00956F89" w:rsidRPr="005F0F62">
        <w:rPr>
          <w:rFonts w:ascii="Times New Roman" w:eastAsia="標楷體" w:hAnsi="Times New Roman" w:hint="eastAsia"/>
        </w:rPr>
        <w:t>American Heart Association</w:t>
      </w:r>
      <w:r w:rsidR="00956F89">
        <w:rPr>
          <w:rFonts w:ascii="Times New Roman" w:eastAsia="標楷體" w:hAnsi="Times New Roman" w:hint="eastAsia"/>
        </w:rPr>
        <w:t xml:space="preserve">, </w:t>
      </w:r>
      <w:r w:rsidR="00956F89" w:rsidRPr="005F0F62">
        <w:rPr>
          <w:rFonts w:ascii="Times New Roman" w:eastAsia="標楷體" w:hAnsi="Times New Roman" w:hint="eastAsia"/>
        </w:rPr>
        <w:t>2010</w:t>
      </w:r>
      <w:r w:rsidR="00956F89">
        <w:rPr>
          <w:rFonts w:ascii="標楷體" w:eastAsia="標楷體" w:hAnsi="標楷體" w:hint="eastAsia"/>
        </w:rPr>
        <w:t>）</w:t>
      </w:r>
      <w:r w:rsidR="005F0F62" w:rsidRPr="005F0F62">
        <w:rPr>
          <w:rFonts w:ascii="Times New Roman" w:eastAsia="標楷體" w:hAnsi="Times New Roman" w:hint="eastAsia"/>
        </w:rPr>
        <w:t>。</w:t>
      </w:r>
      <w:r w:rsidR="00956F89">
        <w:rPr>
          <w:rFonts w:ascii="Times New Roman" w:eastAsia="標楷體" w:hAnsi="Times New Roman" w:hint="eastAsia"/>
        </w:rPr>
        <w:t>圖</w:t>
      </w:r>
      <w:r w:rsidR="00956F89">
        <w:rPr>
          <w:rFonts w:ascii="Times New Roman" w:eastAsia="標楷體" w:hAnsi="Times New Roman" w:hint="eastAsia"/>
        </w:rPr>
        <w:t>1</w:t>
      </w:r>
      <w:r w:rsidR="00956F89">
        <w:rPr>
          <w:rFonts w:ascii="Times New Roman" w:eastAsia="標楷體" w:hAnsi="Times New Roman" w:hint="eastAsia"/>
        </w:rPr>
        <w:t>是</w:t>
      </w:r>
      <w:r w:rsidR="00956F89" w:rsidRPr="00956F89">
        <w:rPr>
          <w:rFonts w:ascii="Times New Roman" w:eastAsia="標楷體" w:hAnsi="Times New Roman" w:hint="eastAsia"/>
        </w:rPr>
        <w:t>冠狀動脈疾病，慢性穩定性心絞痛與急性冠狀動脈症候群之間的關係</w:t>
      </w:r>
      <w:r w:rsidR="00956F89">
        <w:rPr>
          <w:rFonts w:ascii="Times New Roman" w:eastAsia="標楷體" w:hAnsi="Times New Roman" w:hint="eastAsia"/>
        </w:rPr>
        <w:t>圖</w:t>
      </w:r>
      <w:r w:rsidR="00956F89">
        <w:rPr>
          <w:rFonts w:ascii="標楷體" w:eastAsia="標楷體" w:hAnsi="標楷體" w:hint="eastAsia"/>
        </w:rPr>
        <w:t>（</w:t>
      </w:r>
      <w:r w:rsidR="00956F89" w:rsidRPr="00C34A12">
        <w:rPr>
          <w:rFonts w:ascii="Times New Roman" w:eastAsia="標楷體" w:hAnsi="Times New Roman"/>
        </w:rPr>
        <w:t>Homoud</w:t>
      </w:r>
      <w:r w:rsidR="00956F89">
        <w:rPr>
          <w:rFonts w:ascii="Times New Roman" w:eastAsia="標楷體" w:hAnsi="Times New Roman"/>
        </w:rPr>
        <w:t>, 2007</w:t>
      </w:r>
      <w:r w:rsidR="00956F89">
        <w:rPr>
          <w:rFonts w:ascii="標楷體" w:eastAsia="標楷體" w:hAnsi="標楷體" w:hint="eastAsia"/>
        </w:rPr>
        <w:t>）</w:t>
      </w:r>
      <w:r w:rsidR="00956F89">
        <w:rPr>
          <w:rFonts w:ascii="Times New Roman" w:eastAsia="標楷體" w:hAnsi="Times New Roman" w:hint="eastAsia"/>
        </w:rPr>
        <w:t>。</w:t>
      </w:r>
    </w:p>
    <w:p w:rsidR="00C34A12" w:rsidRDefault="005F0F62" w:rsidP="008D6E32">
      <w:pPr>
        <w:spacing w:line="360" w:lineRule="auto"/>
        <w:jc w:val="center"/>
        <w:rPr>
          <w:rFonts w:ascii="Times New Roman" w:eastAsia="標楷體" w:hAnsi="Times New Roman"/>
        </w:rPr>
      </w:pPr>
      <w:r>
        <w:rPr>
          <w:rFonts w:hint="eastAsia"/>
          <w:noProof/>
        </w:rPr>
        <w:drawing>
          <wp:inline distT="0" distB="0" distL="0" distR="0" wp14:anchorId="1A6C6F87" wp14:editId="4CFF6004">
            <wp:extent cx="5494655" cy="2514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5718"/>
                    <a:stretch/>
                  </pic:blipFill>
                  <pic:spPr bwMode="auto">
                    <a:xfrm>
                      <a:off x="0" y="0"/>
                      <a:ext cx="5494655"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C34A12" w:rsidRDefault="00C34A12" w:rsidP="00956F89">
      <w:pPr>
        <w:spacing w:line="360" w:lineRule="auto"/>
        <w:jc w:val="center"/>
        <w:rPr>
          <w:rFonts w:ascii="Times New Roman" w:eastAsia="標楷體" w:hAnsi="Times New Roman"/>
        </w:rPr>
      </w:pPr>
      <w:r w:rsidRPr="00C34A12">
        <w:rPr>
          <w:rFonts w:ascii="Times New Roman" w:eastAsia="標楷體" w:hAnsi="Times New Roman" w:hint="eastAsia"/>
        </w:rPr>
        <w:t>圖</w:t>
      </w:r>
      <w:r w:rsidRPr="00C34A12">
        <w:rPr>
          <w:rFonts w:ascii="Times New Roman" w:eastAsia="標楷體" w:hAnsi="Times New Roman" w:hint="eastAsia"/>
        </w:rPr>
        <w:t xml:space="preserve">1 </w:t>
      </w:r>
      <w:r w:rsidRPr="00C34A12">
        <w:rPr>
          <w:rFonts w:ascii="Times New Roman" w:eastAsia="標楷體" w:hAnsi="Times New Roman" w:hint="eastAsia"/>
        </w:rPr>
        <w:t>冠狀動脈疾病，慢性穩定性心絞痛與急性冠狀動脈症候群之間的關係</w:t>
      </w:r>
    </w:p>
    <w:p w:rsidR="00C34A12" w:rsidRDefault="00C34A12" w:rsidP="00EB56D2">
      <w:pPr>
        <w:spacing w:line="360" w:lineRule="auto"/>
        <w:rPr>
          <w:rFonts w:ascii="Times New Roman" w:eastAsia="標楷體" w:hAnsi="Times New Roman"/>
          <w:color w:val="000000" w:themeColor="text1"/>
        </w:rPr>
      </w:pPr>
      <w:r>
        <w:rPr>
          <w:rFonts w:ascii="Times New Roman" w:eastAsia="標楷體" w:hAnsi="Times New Roman" w:hint="eastAsia"/>
          <w:color w:val="000000" w:themeColor="text1"/>
        </w:rPr>
        <w:t xml:space="preserve">    </w:t>
      </w:r>
    </w:p>
    <w:p w:rsidR="003E4A25" w:rsidRDefault="00C34A12" w:rsidP="0061268F">
      <w:pPr>
        <w:spacing w:line="360" w:lineRule="auto"/>
        <w:rPr>
          <w:rFonts w:ascii="Times New Roman" w:eastAsia="標楷體" w:hAnsi="Times New Roman"/>
          <w:color w:val="000000" w:themeColor="text1"/>
        </w:rPr>
      </w:pPr>
      <w:r>
        <w:rPr>
          <w:rFonts w:ascii="Times New Roman" w:eastAsia="標楷體" w:hAnsi="Times New Roman" w:hint="eastAsia"/>
          <w:color w:val="000000" w:themeColor="text1"/>
        </w:rPr>
        <w:lastRenderedPageBreak/>
        <w:t xml:space="preserve">    </w:t>
      </w:r>
      <w:r w:rsidR="005A558E" w:rsidRPr="009C3EAF">
        <w:rPr>
          <w:rFonts w:ascii="Times New Roman" w:eastAsia="標楷體" w:hAnsi="Times New Roman"/>
          <w:color w:val="000000" w:themeColor="text1"/>
        </w:rPr>
        <w:t>CAD</w:t>
      </w:r>
      <w:r w:rsidR="004F7E2E">
        <w:rPr>
          <w:rFonts w:ascii="標楷體" w:eastAsia="標楷體" w:hAnsi="標楷體" w:hint="eastAsia"/>
          <w:color w:val="000000" w:themeColor="text1"/>
        </w:rPr>
        <w:t>已成為</w:t>
      </w:r>
      <w:r w:rsidR="00DF5F9B" w:rsidRPr="009C3EAF">
        <w:rPr>
          <w:rFonts w:ascii="Times New Roman" w:eastAsia="標楷體" w:hAnsi="Times New Roman" w:hint="eastAsia"/>
          <w:color w:val="000000" w:themeColor="text1"/>
        </w:rPr>
        <w:t>全</w:t>
      </w:r>
      <w:r w:rsidR="008C6869" w:rsidRPr="009C3EAF">
        <w:rPr>
          <w:rFonts w:ascii="Times New Roman" w:eastAsia="標楷體" w:hAnsi="Times New Roman" w:hint="eastAsia"/>
          <w:color w:val="000000" w:themeColor="text1"/>
        </w:rPr>
        <w:t>世界</w:t>
      </w:r>
      <w:r w:rsidR="00DF5F9B" w:rsidRPr="009C3EAF">
        <w:rPr>
          <w:rFonts w:ascii="Times New Roman" w:eastAsia="標楷體" w:hAnsi="Times New Roman" w:hint="eastAsia"/>
          <w:color w:val="000000" w:themeColor="text1"/>
        </w:rPr>
        <w:t>包括台灣在內</w:t>
      </w:r>
      <w:r w:rsidR="008C6869" w:rsidRPr="009C3EAF">
        <w:rPr>
          <w:rFonts w:ascii="Times New Roman" w:eastAsia="標楷體" w:hAnsi="Times New Roman" w:hint="eastAsia"/>
          <w:color w:val="000000" w:themeColor="text1"/>
        </w:rPr>
        <w:t>主要</w:t>
      </w:r>
      <w:r w:rsidR="00DF5F9B" w:rsidRPr="009C3EAF">
        <w:rPr>
          <w:rFonts w:ascii="Times New Roman" w:eastAsia="標楷體" w:hAnsi="Times New Roman" w:hint="eastAsia"/>
          <w:color w:val="000000" w:themeColor="text1"/>
        </w:rPr>
        <w:t>的</w:t>
      </w:r>
      <w:r w:rsidR="008C6869" w:rsidRPr="009C3EAF">
        <w:rPr>
          <w:rFonts w:ascii="Times New Roman" w:eastAsia="標楷體" w:hAnsi="Times New Roman" w:hint="eastAsia"/>
          <w:color w:val="000000" w:themeColor="text1"/>
        </w:rPr>
        <w:t>醫療問題，</w:t>
      </w:r>
      <w:r w:rsidR="00DF5F9B" w:rsidRPr="009C3EAF">
        <w:rPr>
          <w:rFonts w:ascii="Times New Roman" w:eastAsia="標楷體" w:hAnsi="Times New Roman" w:hint="eastAsia"/>
          <w:color w:val="000000" w:themeColor="text1"/>
        </w:rPr>
        <w:t>同時</w:t>
      </w:r>
      <w:r w:rsidR="000E1362">
        <w:rPr>
          <w:rFonts w:ascii="Times New Roman" w:eastAsia="標楷體" w:hAnsi="Times New Roman" w:hint="eastAsia"/>
          <w:color w:val="000000" w:themeColor="text1"/>
        </w:rPr>
        <w:t>被</w:t>
      </w:r>
      <w:r w:rsidR="007B38C1" w:rsidRPr="009C3EAF">
        <w:rPr>
          <w:rFonts w:ascii="Times New Roman" w:eastAsia="標楷體" w:hAnsi="Times New Roman" w:hint="eastAsia"/>
          <w:color w:val="000000" w:themeColor="text1"/>
        </w:rPr>
        <w:t>預言</w:t>
      </w:r>
      <w:r w:rsidR="007B38C1" w:rsidRPr="009C3EAF">
        <w:rPr>
          <w:rFonts w:ascii="Times New Roman" w:eastAsia="標楷體" w:hAnsi="Times New Roman" w:hint="eastAsia"/>
          <w:color w:val="000000" w:themeColor="text1"/>
        </w:rPr>
        <w:t>2020</w:t>
      </w:r>
      <w:r w:rsidR="00DF5F9B" w:rsidRPr="009C3EAF">
        <w:rPr>
          <w:rFonts w:ascii="Times New Roman" w:eastAsia="標楷體" w:hAnsi="Times New Roman" w:hint="eastAsia"/>
          <w:color w:val="000000" w:themeColor="text1"/>
        </w:rPr>
        <w:t>年將</w:t>
      </w:r>
      <w:r w:rsidR="007B38C1" w:rsidRPr="009C3EAF">
        <w:rPr>
          <w:rFonts w:ascii="Times New Roman" w:eastAsia="標楷體" w:hAnsi="Times New Roman" w:hint="eastAsia"/>
          <w:color w:val="000000" w:themeColor="text1"/>
        </w:rPr>
        <w:t>成為</w:t>
      </w:r>
      <w:r w:rsidR="00DF5F9B" w:rsidRPr="009C3EAF">
        <w:rPr>
          <w:rFonts w:ascii="Times New Roman" w:eastAsia="標楷體" w:hAnsi="Times New Roman" w:hint="eastAsia"/>
          <w:color w:val="000000" w:themeColor="text1"/>
        </w:rPr>
        <w:t>全球第一大</w:t>
      </w:r>
      <w:r w:rsidR="007B38C1" w:rsidRPr="009C3EAF">
        <w:rPr>
          <w:rFonts w:ascii="Times New Roman" w:eastAsia="標楷體" w:hAnsi="Times New Roman" w:hint="eastAsia"/>
          <w:color w:val="000000" w:themeColor="text1"/>
        </w:rPr>
        <w:t>死因</w:t>
      </w:r>
      <w:r w:rsidR="007B38C1" w:rsidRPr="009C3EAF">
        <w:rPr>
          <w:rFonts w:ascii="標楷體" w:eastAsia="標楷體" w:hAnsi="標楷體" w:hint="eastAsia"/>
          <w:color w:val="000000" w:themeColor="text1"/>
        </w:rPr>
        <w:t>（</w:t>
      </w:r>
      <w:r w:rsidR="00A60559" w:rsidRPr="009C3EAF">
        <w:rPr>
          <w:rFonts w:ascii="Times New Roman" w:eastAsia="標楷體" w:hAnsi="Times New Roman"/>
          <w:color w:val="000000" w:themeColor="text1"/>
        </w:rPr>
        <w:t>Chen, Chen, &amp; Yang, 2008</w:t>
      </w:r>
      <w:r w:rsidR="008C6869" w:rsidRPr="009C3EAF">
        <w:rPr>
          <w:rFonts w:ascii="Times New Roman" w:eastAsia="標楷體" w:hAnsi="Times New Roman"/>
          <w:color w:val="000000" w:themeColor="text1"/>
        </w:rPr>
        <w:t xml:space="preserve">; Directorate-general of budget, accounting and statistics Executive Yuan, 2010; </w:t>
      </w:r>
      <w:r w:rsidR="008C6869" w:rsidRPr="009C3EAF">
        <w:rPr>
          <w:rFonts w:ascii="Times New Roman" w:eastAsia="標楷體" w:hAnsi="Times New Roman"/>
          <w:color w:val="000000" w:themeColor="text1"/>
          <w:kern w:val="0"/>
          <w:szCs w:val="24"/>
        </w:rPr>
        <w:t>Murray &amp; Lopez, 1997</w:t>
      </w:r>
      <w:r w:rsidR="007B38C1" w:rsidRPr="009C3EAF">
        <w:rPr>
          <w:rFonts w:ascii="標楷體" w:eastAsia="標楷體" w:hAnsi="標楷體" w:hint="eastAsia"/>
          <w:color w:val="000000" w:themeColor="text1"/>
        </w:rPr>
        <w:t>）。</w:t>
      </w:r>
      <w:r w:rsidR="000E1362" w:rsidRPr="000E1362">
        <w:rPr>
          <w:rFonts w:ascii="Times New Roman" w:eastAsia="標楷體" w:hAnsi="Times New Roman"/>
          <w:color w:val="000000" w:themeColor="text1"/>
        </w:rPr>
        <w:t>CAD</w:t>
      </w:r>
      <w:r w:rsidR="00556180" w:rsidRPr="000E1362">
        <w:rPr>
          <w:rFonts w:ascii="Times New Roman" w:eastAsia="標楷體" w:hAnsi="Times New Roman"/>
          <w:color w:val="000000" w:themeColor="text1"/>
        </w:rPr>
        <w:t>是</w:t>
      </w:r>
      <w:r w:rsidR="00556180" w:rsidRPr="009C3EAF">
        <w:rPr>
          <w:rFonts w:ascii="Times New Roman" w:eastAsia="標楷體" w:hAnsi="Times New Roman" w:hint="eastAsia"/>
          <w:color w:val="000000" w:themeColor="text1"/>
        </w:rPr>
        <w:t>指任何一條動脈血管之管徑</w:t>
      </w:r>
      <w:r w:rsidR="00B96002" w:rsidRPr="009C3EAF">
        <w:rPr>
          <w:rFonts w:ascii="新細明體" w:hAnsi="新細明體" w:hint="eastAsia"/>
          <w:color w:val="000000" w:themeColor="text1"/>
        </w:rPr>
        <w:t>≧</w:t>
      </w:r>
      <w:r w:rsidR="00556180" w:rsidRPr="009C3EAF">
        <w:rPr>
          <w:rFonts w:ascii="Times New Roman" w:eastAsia="標楷體" w:hAnsi="Times New Roman" w:hint="eastAsia"/>
          <w:color w:val="000000" w:themeColor="text1"/>
        </w:rPr>
        <w:t>50%</w:t>
      </w:r>
      <w:r w:rsidR="00556180" w:rsidRPr="009C3EAF">
        <w:rPr>
          <w:rFonts w:ascii="Times New Roman" w:eastAsia="標楷體" w:hAnsi="Times New Roman" w:hint="eastAsia"/>
          <w:color w:val="000000" w:themeColor="text1"/>
        </w:rPr>
        <w:t>阻塞（</w:t>
      </w:r>
      <w:r w:rsidR="00B26E99" w:rsidRPr="009C3EAF">
        <w:rPr>
          <w:rFonts w:ascii="Times New Roman" w:eastAsia="標楷體" w:hAnsi="Times New Roman"/>
          <w:color w:val="000000" w:themeColor="text1"/>
        </w:rPr>
        <w:t>Lipinski, Morise, &amp; Froelicher, 2002)</w:t>
      </w:r>
      <w:r w:rsidR="00B26E99" w:rsidRPr="009C3EAF">
        <w:rPr>
          <w:rFonts w:ascii="Times New Roman" w:eastAsia="標楷體" w:hAnsi="Times New Roman" w:hint="eastAsia"/>
          <w:color w:val="000000" w:themeColor="text1"/>
        </w:rPr>
        <w:t>。</w:t>
      </w:r>
      <w:r w:rsidR="00A95318" w:rsidRPr="009C3EAF">
        <w:rPr>
          <w:rFonts w:ascii="Times New Roman" w:eastAsia="標楷體" w:hAnsi="Times New Roman" w:hint="eastAsia"/>
          <w:color w:val="000000" w:themeColor="text1"/>
        </w:rPr>
        <w:t>阻塞</w:t>
      </w:r>
      <w:r w:rsidR="001B646E" w:rsidRPr="009C3EAF">
        <w:rPr>
          <w:rFonts w:ascii="Times New Roman" w:eastAsia="標楷體" w:hAnsi="Times New Roman" w:hint="eastAsia"/>
          <w:color w:val="000000" w:themeColor="text1"/>
        </w:rPr>
        <w:t>的原因，</w:t>
      </w:r>
      <w:r w:rsidR="000C6BEA" w:rsidRPr="009C3EAF">
        <w:rPr>
          <w:rFonts w:ascii="Times New Roman" w:eastAsia="標楷體" w:hAnsi="Times New Roman" w:hint="eastAsia"/>
          <w:color w:val="000000" w:themeColor="text1"/>
        </w:rPr>
        <w:t>是</w:t>
      </w:r>
      <w:r w:rsidR="00A95318" w:rsidRPr="009C3EAF">
        <w:rPr>
          <w:rFonts w:ascii="Times New Roman" w:eastAsia="標楷體" w:hAnsi="Times New Roman" w:hint="eastAsia"/>
          <w:color w:val="000000" w:themeColor="text1"/>
        </w:rPr>
        <w:t>由於</w:t>
      </w:r>
      <w:r w:rsidR="006D287D" w:rsidRPr="009C3EAF">
        <w:rPr>
          <w:rFonts w:ascii="Times New Roman" w:eastAsia="標楷體" w:hAnsi="Times New Roman" w:hint="eastAsia"/>
          <w:color w:val="000000" w:themeColor="text1"/>
        </w:rPr>
        <w:t>個人</w:t>
      </w:r>
      <w:r w:rsidR="00A95318" w:rsidRPr="009C3EAF">
        <w:rPr>
          <w:rFonts w:ascii="Times New Roman" w:eastAsia="標楷體" w:hAnsi="Times New Roman" w:hint="eastAsia"/>
          <w:color w:val="000000" w:themeColor="text1"/>
        </w:rPr>
        <w:t>日常飲食攝取過多的膽固醇與脂肪</w:t>
      </w:r>
      <w:r w:rsidR="006D287D" w:rsidRPr="009C3EAF">
        <w:rPr>
          <w:rFonts w:ascii="Times New Roman" w:eastAsia="標楷體" w:hAnsi="Times New Roman" w:hint="eastAsia"/>
          <w:color w:val="000000" w:themeColor="text1"/>
        </w:rPr>
        <w:t>，堆積在血管壁上</w:t>
      </w:r>
      <w:r w:rsidR="00A95318" w:rsidRPr="009C3EAF">
        <w:rPr>
          <w:rFonts w:ascii="Times New Roman" w:eastAsia="標楷體" w:hAnsi="Times New Roman" w:hint="eastAsia"/>
          <w:color w:val="000000" w:themeColor="text1"/>
        </w:rPr>
        <w:t>形成「粥狀硬化斑塊」，過多的斑塊堆積</w:t>
      </w:r>
      <w:r w:rsidR="00936CFE" w:rsidRPr="009C3EAF">
        <w:rPr>
          <w:rFonts w:ascii="Times New Roman" w:eastAsia="標楷體" w:hAnsi="Times New Roman" w:hint="eastAsia"/>
          <w:color w:val="000000" w:themeColor="text1"/>
        </w:rPr>
        <w:t>將使冠狀動脈內腔狹窄或阻塞</w:t>
      </w:r>
      <w:r w:rsidR="00F73D6D" w:rsidRPr="009C3EAF">
        <w:rPr>
          <w:rFonts w:ascii="Times New Roman" w:eastAsia="標楷體" w:hAnsi="Times New Roman" w:hint="eastAsia"/>
          <w:color w:val="000000" w:themeColor="text1"/>
        </w:rPr>
        <w:t>；</w:t>
      </w:r>
      <w:r w:rsidR="006D287D" w:rsidRPr="009C3EAF">
        <w:rPr>
          <w:rFonts w:ascii="Times New Roman" w:eastAsia="標楷體" w:hAnsi="Times New Roman" w:hint="eastAsia"/>
          <w:color w:val="000000" w:themeColor="text1"/>
        </w:rPr>
        <w:t>另外，人體老化也會使血管</w:t>
      </w:r>
      <w:r w:rsidR="00F73D6D" w:rsidRPr="009C3EAF">
        <w:rPr>
          <w:rFonts w:ascii="Times New Roman" w:eastAsia="標楷體" w:hAnsi="Times New Roman" w:hint="eastAsia"/>
          <w:color w:val="000000" w:themeColor="text1"/>
        </w:rPr>
        <w:t>管壁</w:t>
      </w:r>
      <w:r w:rsidR="006D287D" w:rsidRPr="009C3EAF">
        <w:rPr>
          <w:rFonts w:ascii="Times New Roman" w:eastAsia="標楷體" w:hAnsi="Times New Roman" w:hint="eastAsia"/>
          <w:color w:val="000000" w:themeColor="text1"/>
        </w:rPr>
        <w:t>逐漸硬化並增厚，</w:t>
      </w:r>
      <w:r w:rsidR="00F73D6D" w:rsidRPr="009C3EAF">
        <w:rPr>
          <w:rFonts w:ascii="Times New Roman" w:eastAsia="標楷體" w:hAnsi="Times New Roman" w:hint="eastAsia"/>
          <w:color w:val="000000" w:themeColor="text1"/>
        </w:rPr>
        <w:t>使血液供給不足，造成心肌缺氧。</w:t>
      </w:r>
      <w:r w:rsidR="000E1362">
        <w:rPr>
          <w:rFonts w:ascii="Times New Roman" w:eastAsia="標楷體" w:hAnsi="Times New Roman" w:hint="eastAsia"/>
          <w:color w:val="000000" w:themeColor="text1"/>
        </w:rPr>
        <w:t>又稱為</w:t>
      </w:r>
      <w:r w:rsidR="000E1362" w:rsidRPr="000E1362">
        <w:rPr>
          <w:rFonts w:ascii="Times New Roman" w:eastAsia="標楷體" w:hAnsi="Times New Roman" w:hint="eastAsia"/>
          <w:color w:val="000000" w:themeColor="text1"/>
        </w:rPr>
        <w:t>缺血性心臟病或簡稱冠心病（</w:t>
      </w:r>
      <w:r w:rsidR="000E1362">
        <w:rPr>
          <w:rFonts w:ascii="Times New Roman" w:eastAsia="標楷體" w:hAnsi="Times New Roman" w:hint="eastAsia"/>
          <w:color w:val="000000" w:themeColor="text1"/>
        </w:rPr>
        <w:t>I</w:t>
      </w:r>
      <w:r w:rsidR="000E1362" w:rsidRPr="000E1362">
        <w:rPr>
          <w:rFonts w:ascii="Times New Roman" w:eastAsia="標楷體" w:hAnsi="Times New Roman"/>
          <w:color w:val="000000" w:themeColor="text1"/>
        </w:rPr>
        <w:t>schemic heart disease, IHD</w:t>
      </w:r>
      <w:r w:rsidR="000E1362" w:rsidRPr="000E1362">
        <w:rPr>
          <w:rFonts w:ascii="Times New Roman" w:eastAsia="標楷體" w:hAnsi="Times New Roman" w:hint="eastAsia"/>
          <w:color w:val="000000" w:themeColor="text1"/>
        </w:rPr>
        <w:t>）</w:t>
      </w:r>
      <w:r w:rsidR="000E1362">
        <w:rPr>
          <w:rFonts w:ascii="Times New Roman" w:eastAsia="標楷體" w:hAnsi="Times New Roman" w:hint="eastAsia"/>
          <w:color w:val="000000" w:themeColor="text1"/>
        </w:rPr>
        <w:t>；</w:t>
      </w:r>
      <w:r w:rsidR="00EB74C0" w:rsidRPr="009C3EAF">
        <w:rPr>
          <w:rFonts w:ascii="Times New Roman" w:eastAsia="標楷體" w:hAnsi="Times New Roman" w:hint="eastAsia"/>
          <w:color w:val="000000" w:themeColor="text1"/>
        </w:rPr>
        <w:t>臨床</w:t>
      </w:r>
      <w:r w:rsidR="0097332A" w:rsidRPr="009C3EAF">
        <w:rPr>
          <w:rFonts w:ascii="Times New Roman" w:eastAsia="標楷體" w:hAnsi="Times New Roman" w:hint="eastAsia"/>
          <w:color w:val="000000" w:themeColor="text1"/>
        </w:rPr>
        <w:t>上</w:t>
      </w:r>
      <w:r w:rsidR="00EB74C0" w:rsidRPr="009C3EAF">
        <w:rPr>
          <w:rFonts w:ascii="Times New Roman" w:eastAsia="標楷體" w:hAnsi="Times New Roman" w:hint="eastAsia"/>
          <w:color w:val="000000" w:themeColor="text1"/>
        </w:rPr>
        <w:t>可</w:t>
      </w:r>
      <w:r w:rsidR="00D10FDF" w:rsidRPr="009C3EAF">
        <w:rPr>
          <w:rFonts w:ascii="Times New Roman" w:eastAsia="標楷體" w:hAnsi="Times New Roman" w:hint="eastAsia"/>
          <w:color w:val="000000" w:themeColor="text1"/>
        </w:rPr>
        <w:t>分</w:t>
      </w:r>
      <w:r w:rsidR="0097332A" w:rsidRPr="009C3EAF">
        <w:rPr>
          <w:rFonts w:ascii="Times New Roman" w:eastAsia="標楷體" w:hAnsi="Times New Roman" w:hint="eastAsia"/>
          <w:color w:val="000000" w:themeColor="text1"/>
        </w:rPr>
        <w:t>為</w:t>
      </w:r>
      <w:r w:rsidR="00EB74C0" w:rsidRPr="009C3EAF">
        <w:rPr>
          <w:rFonts w:ascii="Times New Roman" w:eastAsia="標楷體" w:hAnsi="Times New Roman" w:hint="eastAsia"/>
          <w:color w:val="000000" w:themeColor="text1"/>
        </w:rPr>
        <w:t>無症狀缺氧</w:t>
      </w:r>
      <w:r w:rsidR="00692B10" w:rsidRPr="009C3EAF">
        <w:rPr>
          <w:rFonts w:ascii="Times New Roman" w:eastAsia="標楷體" w:hAnsi="Times New Roman" w:hint="eastAsia"/>
          <w:color w:val="000000" w:themeColor="text1"/>
        </w:rPr>
        <w:t>（</w:t>
      </w:r>
      <w:r w:rsidR="00637EB6">
        <w:rPr>
          <w:rFonts w:ascii="Times New Roman" w:eastAsia="標楷體" w:hAnsi="Times New Roman" w:hint="eastAsia"/>
          <w:color w:val="000000" w:themeColor="text1"/>
        </w:rPr>
        <w:t>s</w:t>
      </w:r>
      <w:r w:rsidR="00692B10" w:rsidRPr="009C3EAF">
        <w:rPr>
          <w:rFonts w:ascii="Times New Roman" w:eastAsia="標楷體" w:hAnsi="Times New Roman"/>
          <w:color w:val="000000" w:themeColor="text1"/>
        </w:rPr>
        <w:t>ilent ischemia</w:t>
      </w:r>
      <w:r w:rsidR="00692B10" w:rsidRPr="009C3EAF">
        <w:rPr>
          <w:rFonts w:ascii="Times New Roman" w:eastAsia="標楷體" w:hAnsi="Times New Roman" w:hint="eastAsia"/>
          <w:color w:val="000000" w:themeColor="text1"/>
        </w:rPr>
        <w:t>）</w:t>
      </w:r>
      <w:r w:rsidR="00637EB6">
        <w:rPr>
          <w:rFonts w:ascii="Times New Roman" w:eastAsia="標楷體" w:hAnsi="Times New Roman" w:hint="eastAsia"/>
          <w:color w:val="000000" w:themeColor="text1"/>
        </w:rPr>
        <w:t>、</w:t>
      </w:r>
      <w:r w:rsidR="00EB74C0" w:rsidRPr="009C3EAF">
        <w:rPr>
          <w:rFonts w:ascii="Times New Roman" w:eastAsia="標楷體" w:hAnsi="Times New Roman" w:hint="eastAsia"/>
          <w:color w:val="000000" w:themeColor="text1"/>
        </w:rPr>
        <w:t>穩定型心絞痛（</w:t>
      </w:r>
      <w:r w:rsidR="00637EB6">
        <w:rPr>
          <w:rFonts w:ascii="Times New Roman" w:eastAsia="標楷體" w:hAnsi="Times New Roman" w:hint="eastAsia"/>
          <w:color w:val="000000" w:themeColor="text1"/>
        </w:rPr>
        <w:t>s</w:t>
      </w:r>
      <w:r w:rsidR="00EB74C0" w:rsidRPr="009C3EAF">
        <w:rPr>
          <w:rFonts w:ascii="Times New Roman" w:eastAsia="標楷體" w:hAnsi="Times New Roman"/>
          <w:color w:val="000000" w:themeColor="text1"/>
        </w:rPr>
        <w:t>table angina</w:t>
      </w:r>
      <w:r w:rsidR="00EB74C0" w:rsidRPr="009C3EAF">
        <w:rPr>
          <w:rFonts w:ascii="Times New Roman" w:eastAsia="標楷體" w:hAnsi="Times New Roman" w:hint="eastAsia"/>
          <w:color w:val="000000" w:themeColor="text1"/>
        </w:rPr>
        <w:t>）</w:t>
      </w:r>
      <w:r w:rsidR="00637EB6">
        <w:rPr>
          <w:rFonts w:ascii="Times New Roman" w:eastAsia="標楷體" w:hAnsi="Times New Roman" w:hint="eastAsia"/>
          <w:color w:val="000000" w:themeColor="text1"/>
        </w:rPr>
        <w:t>及</w:t>
      </w:r>
      <w:r w:rsidR="00692B10" w:rsidRPr="009C3EAF">
        <w:rPr>
          <w:rFonts w:ascii="Times New Roman" w:eastAsia="標楷體" w:hAnsi="Times New Roman" w:hint="eastAsia"/>
          <w:color w:val="000000" w:themeColor="text1"/>
        </w:rPr>
        <w:t>急性冠</w:t>
      </w:r>
      <w:r w:rsidR="00EF3C07" w:rsidRPr="009C3EAF">
        <w:rPr>
          <w:rFonts w:ascii="Times New Roman" w:eastAsia="標楷體" w:hAnsi="Times New Roman" w:hint="eastAsia"/>
          <w:color w:val="000000" w:themeColor="text1"/>
        </w:rPr>
        <w:t>狀動脈症候群</w:t>
      </w:r>
      <w:r w:rsidR="00692B10" w:rsidRPr="009C3EAF">
        <w:rPr>
          <w:rFonts w:ascii="Times New Roman" w:eastAsia="標楷體" w:hAnsi="Times New Roman" w:hint="eastAsia"/>
          <w:color w:val="000000" w:themeColor="text1"/>
        </w:rPr>
        <w:t>（</w:t>
      </w:r>
      <w:r w:rsidR="00637EB6">
        <w:rPr>
          <w:rFonts w:ascii="Times New Roman" w:eastAsia="標楷體" w:hAnsi="Times New Roman" w:hint="eastAsia"/>
          <w:color w:val="000000" w:themeColor="text1"/>
        </w:rPr>
        <w:t>a</w:t>
      </w:r>
      <w:r w:rsidR="00692B10" w:rsidRPr="009C3EAF">
        <w:rPr>
          <w:rFonts w:ascii="Times New Roman" w:eastAsia="標楷體" w:hAnsi="Times New Roman" w:hint="eastAsia"/>
          <w:color w:val="000000" w:themeColor="text1"/>
        </w:rPr>
        <w:t xml:space="preserve">cute </w:t>
      </w:r>
      <w:r w:rsidR="000E1362">
        <w:rPr>
          <w:rFonts w:ascii="Times New Roman" w:eastAsia="標楷體" w:hAnsi="Times New Roman" w:hint="eastAsia"/>
          <w:color w:val="000000" w:themeColor="text1"/>
        </w:rPr>
        <w:t>c</w:t>
      </w:r>
      <w:r w:rsidR="00692B10" w:rsidRPr="009C3EAF">
        <w:rPr>
          <w:rFonts w:ascii="Times New Roman" w:eastAsia="標楷體" w:hAnsi="Times New Roman" w:hint="eastAsia"/>
          <w:color w:val="000000" w:themeColor="text1"/>
        </w:rPr>
        <w:t>oronary</w:t>
      </w:r>
      <w:r w:rsidR="00692B10" w:rsidRPr="009C3EAF">
        <w:rPr>
          <w:rFonts w:ascii="Times New Roman" w:eastAsia="標楷體" w:hAnsi="Times New Roman"/>
          <w:color w:val="000000" w:themeColor="text1"/>
        </w:rPr>
        <w:t xml:space="preserve"> </w:t>
      </w:r>
      <w:r w:rsidR="000E1362">
        <w:rPr>
          <w:rFonts w:ascii="Times New Roman" w:eastAsia="標楷體" w:hAnsi="Times New Roman" w:hint="eastAsia"/>
          <w:color w:val="000000" w:themeColor="text1"/>
        </w:rPr>
        <w:t>s</w:t>
      </w:r>
      <w:r w:rsidR="00692B10" w:rsidRPr="009C3EAF">
        <w:rPr>
          <w:rFonts w:ascii="Times New Roman" w:eastAsia="標楷體" w:hAnsi="Times New Roman"/>
          <w:color w:val="000000" w:themeColor="text1"/>
        </w:rPr>
        <w:t>yndrome</w:t>
      </w:r>
      <w:r w:rsidR="00692B10" w:rsidRPr="009C3EAF">
        <w:rPr>
          <w:rFonts w:ascii="Times New Roman" w:eastAsia="標楷體" w:hAnsi="Times New Roman" w:hint="eastAsia"/>
          <w:color w:val="000000" w:themeColor="text1"/>
        </w:rPr>
        <w:t xml:space="preserve">, </w:t>
      </w:r>
      <w:r w:rsidR="00692B10" w:rsidRPr="009C3EAF">
        <w:rPr>
          <w:rFonts w:ascii="Times New Roman" w:eastAsia="標楷體" w:hAnsi="Times New Roman"/>
          <w:color w:val="000000" w:themeColor="text1"/>
        </w:rPr>
        <w:t>ACS</w:t>
      </w:r>
      <w:r w:rsidR="00637EB6">
        <w:rPr>
          <w:rFonts w:ascii="Times New Roman" w:eastAsia="標楷體" w:hAnsi="Times New Roman" w:hint="eastAsia"/>
          <w:color w:val="000000" w:themeColor="text1"/>
        </w:rPr>
        <w:t>）。</w:t>
      </w:r>
    </w:p>
    <w:p w:rsidR="0061268F" w:rsidRDefault="0061268F" w:rsidP="0061268F">
      <w:pPr>
        <w:spacing w:line="360" w:lineRule="auto"/>
        <w:rPr>
          <w:rFonts w:ascii="Times New Roman" w:eastAsia="標楷體" w:hAnsi="Times New Roman"/>
          <w:color w:val="000000" w:themeColor="text1"/>
        </w:rPr>
      </w:pPr>
    </w:p>
    <w:p w:rsidR="008F4BCA" w:rsidRDefault="00692B10" w:rsidP="0061268F">
      <w:pPr>
        <w:spacing w:line="360" w:lineRule="auto"/>
        <w:ind w:firstLine="480"/>
        <w:rPr>
          <w:rFonts w:ascii="Times New Roman" w:eastAsia="標楷體" w:hAnsi="Times New Roman"/>
          <w:color w:val="000000" w:themeColor="text1"/>
        </w:rPr>
      </w:pPr>
      <w:r w:rsidRPr="009C3EAF">
        <w:rPr>
          <w:rFonts w:ascii="Times New Roman" w:eastAsia="標楷體" w:hAnsi="Times New Roman" w:hint="eastAsia"/>
          <w:color w:val="000000" w:themeColor="text1"/>
        </w:rPr>
        <w:t>ACS</w:t>
      </w:r>
      <w:r w:rsidRPr="009C3EAF">
        <w:rPr>
          <w:rFonts w:ascii="Times New Roman" w:eastAsia="標楷體" w:hAnsi="Times New Roman" w:hint="eastAsia"/>
          <w:color w:val="000000" w:themeColor="text1"/>
        </w:rPr>
        <w:t>近年</w:t>
      </w:r>
      <w:r w:rsidR="00A66FEA" w:rsidRPr="009C3EAF">
        <w:rPr>
          <w:rFonts w:ascii="Times New Roman" w:eastAsia="標楷體" w:hAnsi="Times New Roman" w:hint="eastAsia"/>
          <w:color w:val="000000" w:themeColor="text1"/>
        </w:rPr>
        <w:t>來</w:t>
      </w:r>
      <w:r w:rsidRPr="009C3EAF">
        <w:rPr>
          <w:rFonts w:ascii="Times New Roman" w:eastAsia="標楷體" w:hAnsi="Times New Roman" w:hint="eastAsia"/>
          <w:color w:val="000000" w:themeColor="text1"/>
        </w:rPr>
        <w:t>被</w:t>
      </w:r>
      <w:r w:rsidR="00EB74C0" w:rsidRPr="009C3EAF">
        <w:rPr>
          <w:rFonts w:ascii="Times New Roman" w:eastAsia="標楷體" w:hAnsi="Times New Roman" w:hint="eastAsia"/>
          <w:color w:val="000000" w:themeColor="text1"/>
        </w:rPr>
        <w:t>廣泛</w:t>
      </w:r>
      <w:r w:rsidR="00A66FEA" w:rsidRPr="009C3EAF">
        <w:rPr>
          <w:rFonts w:ascii="Times New Roman" w:eastAsia="標楷體" w:hAnsi="Times New Roman" w:hint="eastAsia"/>
          <w:color w:val="000000" w:themeColor="text1"/>
        </w:rPr>
        <w:t>的</w:t>
      </w:r>
      <w:r w:rsidR="00EB74C0" w:rsidRPr="009C3EAF">
        <w:rPr>
          <w:rFonts w:ascii="Times New Roman" w:eastAsia="標楷體" w:hAnsi="Times New Roman" w:hint="eastAsia"/>
          <w:color w:val="000000" w:themeColor="text1"/>
        </w:rPr>
        <w:t>使用，</w:t>
      </w:r>
      <w:r w:rsidR="00A66FEA" w:rsidRPr="009C3EAF">
        <w:rPr>
          <w:rFonts w:ascii="Times New Roman" w:eastAsia="標楷體" w:hAnsi="Times New Roman" w:hint="eastAsia"/>
          <w:color w:val="000000" w:themeColor="text1"/>
        </w:rPr>
        <w:t>它</w:t>
      </w:r>
      <w:r w:rsidRPr="009C3EAF">
        <w:rPr>
          <w:rFonts w:ascii="Times New Roman" w:eastAsia="標楷體" w:hAnsi="Times New Roman" w:hint="eastAsia"/>
          <w:color w:val="000000" w:themeColor="text1"/>
        </w:rPr>
        <w:t>包含了不穩定型心絞痛（</w:t>
      </w:r>
      <w:r w:rsidR="000375CC">
        <w:rPr>
          <w:rFonts w:ascii="Times New Roman" w:eastAsia="標楷體" w:hAnsi="Times New Roman" w:hint="eastAsia"/>
          <w:color w:val="000000" w:themeColor="text1"/>
        </w:rPr>
        <w:t>u</w:t>
      </w:r>
      <w:r w:rsidRPr="009C3EAF">
        <w:rPr>
          <w:rFonts w:ascii="Times New Roman" w:eastAsia="標楷體" w:hAnsi="Times New Roman"/>
          <w:color w:val="000000" w:themeColor="text1"/>
        </w:rPr>
        <w:t>ns</w:t>
      </w:r>
      <w:r w:rsidRPr="009C3EAF">
        <w:rPr>
          <w:rFonts w:ascii="Times New Roman" w:eastAsia="標楷體" w:hAnsi="Times New Roman" w:hint="eastAsia"/>
          <w:color w:val="000000" w:themeColor="text1"/>
        </w:rPr>
        <w:t>table angina</w:t>
      </w:r>
      <w:r w:rsidR="003E4A25" w:rsidRPr="009C3EAF">
        <w:rPr>
          <w:rFonts w:ascii="Times New Roman" w:eastAsia="標楷體" w:hAnsi="Times New Roman" w:hint="eastAsia"/>
          <w:color w:val="000000" w:themeColor="text1"/>
        </w:rPr>
        <w:t>, UA</w:t>
      </w:r>
      <w:r w:rsidRPr="009C3EAF">
        <w:rPr>
          <w:rFonts w:ascii="Times New Roman" w:eastAsia="標楷體" w:hAnsi="Times New Roman" w:hint="eastAsia"/>
          <w:color w:val="000000" w:themeColor="text1"/>
        </w:rPr>
        <w:t>）</w:t>
      </w:r>
      <w:r w:rsidR="00A66FEA" w:rsidRPr="009C3EAF">
        <w:rPr>
          <w:rFonts w:ascii="Times New Roman" w:eastAsia="標楷體" w:hAnsi="Times New Roman" w:hint="eastAsia"/>
          <w:color w:val="000000" w:themeColor="text1"/>
        </w:rPr>
        <w:t>，</w:t>
      </w:r>
      <w:r w:rsidR="00A66FEA" w:rsidRPr="009C3EAF">
        <w:rPr>
          <w:rFonts w:ascii="Times New Roman" w:eastAsia="標楷體" w:hAnsi="Times New Roman" w:hint="eastAsia"/>
          <w:color w:val="000000" w:themeColor="text1"/>
        </w:rPr>
        <w:t>ST</w:t>
      </w:r>
      <w:r w:rsidR="00A66FEA" w:rsidRPr="009C3EAF">
        <w:rPr>
          <w:rFonts w:ascii="Times New Roman" w:eastAsia="標楷體" w:hAnsi="Times New Roman" w:hint="eastAsia"/>
          <w:color w:val="000000" w:themeColor="text1"/>
        </w:rPr>
        <w:t>段上升型的急性心肌梗塞（</w:t>
      </w:r>
      <w:r w:rsidR="00A66FEA" w:rsidRPr="009C3EAF">
        <w:rPr>
          <w:rFonts w:ascii="Times New Roman" w:eastAsia="標楷體" w:hAnsi="Times New Roman" w:hint="eastAsia"/>
          <w:color w:val="000000" w:themeColor="text1"/>
        </w:rPr>
        <w:t>ST-segment-elevation MI, STEMI</w:t>
      </w:r>
      <w:r w:rsidR="00A66FEA" w:rsidRPr="009C3EAF">
        <w:rPr>
          <w:rFonts w:ascii="Times New Roman" w:eastAsia="標楷體" w:hAnsi="Times New Roman" w:hint="eastAsia"/>
          <w:color w:val="000000" w:themeColor="text1"/>
        </w:rPr>
        <w:t>）及非</w:t>
      </w:r>
      <w:r w:rsidR="00A66FEA" w:rsidRPr="009C3EAF">
        <w:rPr>
          <w:rFonts w:ascii="Times New Roman" w:eastAsia="標楷體" w:hAnsi="Times New Roman" w:hint="eastAsia"/>
          <w:color w:val="000000" w:themeColor="text1"/>
        </w:rPr>
        <w:t>ST</w:t>
      </w:r>
      <w:r w:rsidR="00A66FEA" w:rsidRPr="009C3EAF">
        <w:rPr>
          <w:rFonts w:ascii="Times New Roman" w:eastAsia="標楷體" w:hAnsi="Times New Roman" w:hint="eastAsia"/>
          <w:color w:val="000000" w:themeColor="text1"/>
        </w:rPr>
        <w:t>段上升型的急性心肌梗塞（</w:t>
      </w:r>
      <w:r w:rsidR="00A66FEA" w:rsidRPr="009C3EAF">
        <w:rPr>
          <w:rFonts w:ascii="Times New Roman" w:eastAsia="標楷體" w:hAnsi="Times New Roman" w:hint="eastAsia"/>
          <w:color w:val="000000" w:themeColor="text1"/>
        </w:rPr>
        <w:t>Non-ST-segment-elevation MI, NSTEMI</w:t>
      </w:r>
      <w:r w:rsidR="00A66FEA" w:rsidRPr="009C3EAF">
        <w:rPr>
          <w:rFonts w:ascii="Times New Roman" w:eastAsia="標楷體" w:hAnsi="Times New Roman" w:hint="eastAsia"/>
          <w:color w:val="000000" w:themeColor="text1"/>
        </w:rPr>
        <w:t>）</w:t>
      </w:r>
      <w:r w:rsidR="003E4A25" w:rsidRPr="009C3EAF">
        <w:rPr>
          <w:rFonts w:ascii="Times New Roman" w:eastAsia="標楷體" w:hAnsi="Times New Roman" w:hint="eastAsia"/>
          <w:color w:val="000000" w:themeColor="text1"/>
        </w:rPr>
        <w:t>。當患者因胸口急性疼痛就診，除了明顯的疼痛外，在</w:t>
      </w:r>
      <w:r w:rsidR="007D5B91" w:rsidRPr="009C3EAF">
        <w:rPr>
          <w:rFonts w:ascii="Times New Roman" w:eastAsia="標楷體" w:hAnsi="Times New Roman" w:hint="eastAsia"/>
          <w:color w:val="000000" w:themeColor="text1"/>
        </w:rPr>
        <w:t>心電圖及血中的心肌酵素檢驗</w:t>
      </w:r>
      <w:r w:rsidR="003E4A25" w:rsidRPr="009C3EAF">
        <w:rPr>
          <w:rFonts w:ascii="Times New Roman" w:eastAsia="標楷體" w:hAnsi="Times New Roman" w:hint="eastAsia"/>
          <w:color w:val="000000" w:themeColor="text1"/>
        </w:rPr>
        <w:t>尚未</w:t>
      </w:r>
      <w:r w:rsidR="007D5B91" w:rsidRPr="009C3EAF">
        <w:rPr>
          <w:rFonts w:ascii="Times New Roman" w:eastAsia="標楷體" w:hAnsi="Times New Roman" w:hint="eastAsia"/>
          <w:color w:val="000000" w:themeColor="text1"/>
        </w:rPr>
        <w:t>確立前</w:t>
      </w:r>
      <w:r w:rsidR="003E4A25" w:rsidRPr="009C3EAF">
        <w:rPr>
          <w:rFonts w:ascii="Times New Roman" w:eastAsia="標楷體" w:hAnsi="Times New Roman" w:hint="eastAsia"/>
          <w:color w:val="000000" w:themeColor="text1"/>
        </w:rPr>
        <w:t>，</w:t>
      </w:r>
      <w:r w:rsidR="000C6BEA" w:rsidRPr="009C3EAF">
        <w:rPr>
          <w:rFonts w:ascii="Times New Roman" w:eastAsia="標楷體" w:hAnsi="Times New Roman" w:hint="eastAsia"/>
          <w:color w:val="000000" w:themeColor="text1"/>
        </w:rPr>
        <w:t>是</w:t>
      </w:r>
      <w:r w:rsidR="003E4A25" w:rsidRPr="009C3EAF">
        <w:rPr>
          <w:rFonts w:ascii="Times New Roman" w:eastAsia="標楷體" w:hAnsi="Times New Roman" w:hint="eastAsia"/>
          <w:color w:val="000000" w:themeColor="text1"/>
        </w:rPr>
        <w:t>無法立刻診斷為</w:t>
      </w:r>
      <w:r w:rsidR="003E4A25" w:rsidRPr="009C3EAF">
        <w:rPr>
          <w:rFonts w:ascii="Times New Roman" w:eastAsia="標楷體" w:hAnsi="Times New Roman" w:hint="eastAsia"/>
          <w:color w:val="000000" w:themeColor="text1"/>
        </w:rPr>
        <w:t>UA</w:t>
      </w:r>
      <w:r w:rsidR="003E4A25" w:rsidRPr="009C3EAF">
        <w:rPr>
          <w:rFonts w:ascii="Times New Roman" w:eastAsia="標楷體" w:hAnsi="Times New Roman" w:hint="eastAsia"/>
          <w:color w:val="000000" w:themeColor="text1"/>
        </w:rPr>
        <w:t>或</w:t>
      </w:r>
      <w:r w:rsidR="003E4A25" w:rsidRPr="000D63DA">
        <w:rPr>
          <w:rFonts w:ascii="Times New Roman" w:eastAsia="標楷體" w:hAnsi="Times New Roman" w:hint="eastAsia"/>
          <w:color w:val="000000" w:themeColor="text1"/>
        </w:rPr>
        <w:t>MI</w:t>
      </w:r>
      <w:r w:rsidR="003E4A25" w:rsidRPr="009C3EAF">
        <w:rPr>
          <w:rFonts w:ascii="Times New Roman" w:eastAsia="標楷體" w:hAnsi="Times New Roman" w:hint="eastAsia"/>
          <w:color w:val="000000" w:themeColor="text1"/>
        </w:rPr>
        <w:t>，因此才以</w:t>
      </w:r>
      <w:r w:rsidR="003E4A25" w:rsidRPr="009C3EAF">
        <w:rPr>
          <w:rFonts w:ascii="Times New Roman" w:eastAsia="標楷體" w:hAnsi="Times New Roman" w:hint="eastAsia"/>
          <w:color w:val="000000" w:themeColor="text1"/>
        </w:rPr>
        <w:t>ACS</w:t>
      </w:r>
      <w:r w:rsidR="003E4A25" w:rsidRPr="009C3EAF">
        <w:rPr>
          <w:rFonts w:ascii="Times New Roman" w:eastAsia="標楷體" w:hAnsi="Times New Roman" w:hint="eastAsia"/>
          <w:color w:val="000000" w:themeColor="text1"/>
        </w:rPr>
        <w:t>一詞來涵蓋</w:t>
      </w:r>
      <w:r w:rsidR="000C6BEA" w:rsidRPr="009C3EAF">
        <w:rPr>
          <w:rFonts w:ascii="Times New Roman" w:eastAsia="標楷體" w:hAnsi="Times New Roman" w:hint="eastAsia"/>
          <w:color w:val="000000" w:themeColor="text1"/>
        </w:rPr>
        <w:t>。</w:t>
      </w:r>
      <w:r w:rsidR="003E4A25" w:rsidRPr="009C3EAF">
        <w:rPr>
          <w:rFonts w:ascii="Times New Roman" w:eastAsia="標楷體" w:hAnsi="Times New Roman" w:hint="eastAsia"/>
          <w:color w:val="000000" w:themeColor="text1"/>
        </w:rPr>
        <w:t>但</w:t>
      </w:r>
      <w:r w:rsidR="00EF3C07" w:rsidRPr="009C3EAF">
        <w:rPr>
          <w:rFonts w:ascii="Times New Roman" w:eastAsia="標楷體" w:hAnsi="Times New Roman" w:hint="eastAsia"/>
          <w:color w:val="000000" w:themeColor="text1"/>
        </w:rPr>
        <w:t>二者</w:t>
      </w:r>
      <w:r w:rsidR="00D10FDF" w:rsidRPr="009C3EAF">
        <w:rPr>
          <w:rFonts w:ascii="Times New Roman" w:eastAsia="標楷體" w:hAnsi="Times New Roman" w:hint="eastAsia"/>
          <w:color w:val="000000" w:themeColor="text1"/>
        </w:rPr>
        <w:t>病理機轉</w:t>
      </w:r>
      <w:r w:rsidR="00EF3C07" w:rsidRPr="009C3EAF">
        <w:rPr>
          <w:rFonts w:ascii="Times New Roman" w:eastAsia="標楷體" w:hAnsi="Times New Roman" w:hint="eastAsia"/>
          <w:color w:val="000000" w:themeColor="text1"/>
        </w:rPr>
        <w:t>相似</w:t>
      </w:r>
      <w:r w:rsidR="00D10FDF" w:rsidRPr="009C3EAF">
        <w:rPr>
          <w:rFonts w:ascii="Times New Roman" w:eastAsia="標楷體" w:hAnsi="Times New Roman" w:hint="eastAsia"/>
          <w:color w:val="000000" w:themeColor="text1"/>
        </w:rPr>
        <w:t>：當冠狀動脈血管內堆積的斑塊突然破裂，</w:t>
      </w:r>
      <w:r w:rsidR="00EF3C07" w:rsidRPr="009C3EAF">
        <w:rPr>
          <w:rFonts w:ascii="Times New Roman" w:eastAsia="標楷體" w:hAnsi="Times New Roman" w:hint="eastAsia"/>
          <w:color w:val="000000" w:themeColor="text1"/>
        </w:rPr>
        <w:t>皆會</w:t>
      </w:r>
      <w:r w:rsidR="00D10FDF" w:rsidRPr="009C3EAF">
        <w:rPr>
          <w:rFonts w:ascii="Times New Roman" w:eastAsia="標楷體" w:hAnsi="Times New Roman" w:hint="eastAsia"/>
          <w:color w:val="000000" w:themeColor="text1"/>
        </w:rPr>
        <w:t>引發局部血栓形成。</w:t>
      </w:r>
      <w:r w:rsidR="003E4A25" w:rsidRPr="009C3EAF">
        <w:rPr>
          <w:rFonts w:ascii="Times New Roman" w:eastAsia="標楷體" w:hAnsi="Times New Roman" w:hint="eastAsia"/>
          <w:color w:val="000000" w:themeColor="text1"/>
        </w:rPr>
        <w:t>若血栓只是阻塞部分血管，使血流灌注下降但未完全中斷</w:t>
      </w:r>
      <w:r w:rsidR="007D5B91" w:rsidRPr="009C3EAF">
        <w:rPr>
          <w:rFonts w:ascii="Times New Roman" w:eastAsia="標楷體" w:hAnsi="Times New Roman" w:hint="eastAsia"/>
          <w:color w:val="000000" w:themeColor="text1"/>
        </w:rPr>
        <w:t>時</w:t>
      </w:r>
      <w:r w:rsidR="003E4A25" w:rsidRPr="009C3EAF">
        <w:rPr>
          <w:rFonts w:ascii="Times New Roman" w:eastAsia="標楷體" w:hAnsi="Times New Roman" w:hint="eastAsia"/>
          <w:color w:val="000000" w:themeColor="text1"/>
        </w:rPr>
        <w:t>，稱為</w:t>
      </w:r>
      <w:r w:rsidR="003E4A25" w:rsidRPr="009C3EAF">
        <w:rPr>
          <w:rFonts w:ascii="Times New Roman" w:eastAsia="標楷體" w:hAnsi="Times New Roman" w:hint="eastAsia"/>
          <w:color w:val="000000" w:themeColor="text1"/>
        </w:rPr>
        <w:t>UA</w:t>
      </w:r>
      <w:r w:rsidR="003E4A25" w:rsidRPr="009C3EAF">
        <w:rPr>
          <w:rFonts w:ascii="Times New Roman" w:eastAsia="標楷體" w:hAnsi="Times New Roman" w:hint="eastAsia"/>
          <w:color w:val="000000" w:themeColor="text1"/>
        </w:rPr>
        <w:t>；</w:t>
      </w:r>
      <w:r w:rsidR="00D10FDF" w:rsidRPr="009C3EAF">
        <w:rPr>
          <w:rFonts w:ascii="Times New Roman" w:eastAsia="標楷體" w:hAnsi="Times New Roman" w:hint="eastAsia"/>
          <w:color w:val="000000" w:themeColor="text1"/>
        </w:rPr>
        <w:t>若血栓大到足以完全阻斷血流，</w:t>
      </w:r>
      <w:r w:rsidR="003E4A25" w:rsidRPr="009C3EAF">
        <w:rPr>
          <w:rFonts w:ascii="Times New Roman" w:eastAsia="標楷體" w:hAnsi="Times New Roman" w:hint="eastAsia"/>
          <w:color w:val="000000" w:themeColor="text1"/>
        </w:rPr>
        <w:t>使</w:t>
      </w:r>
      <w:r w:rsidR="00D10FDF" w:rsidRPr="009C3EAF">
        <w:rPr>
          <w:rFonts w:ascii="Times New Roman" w:eastAsia="標楷體" w:hAnsi="Times New Roman" w:hint="eastAsia"/>
          <w:color w:val="000000" w:themeColor="text1"/>
        </w:rPr>
        <w:t>心肌將因缺氧而壞死，</w:t>
      </w:r>
      <w:r w:rsidR="00EF3C07" w:rsidRPr="009C3EAF">
        <w:rPr>
          <w:rFonts w:ascii="Times New Roman" w:eastAsia="標楷體" w:hAnsi="Times New Roman" w:hint="eastAsia"/>
          <w:color w:val="000000" w:themeColor="text1"/>
        </w:rPr>
        <w:t>依</w:t>
      </w:r>
      <w:r w:rsidR="00FA2F38" w:rsidRPr="009C3EAF">
        <w:rPr>
          <w:rFonts w:ascii="Times New Roman" w:eastAsia="標楷體" w:hAnsi="Times New Roman" w:hint="eastAsia"/>
          <w:color w:val="000000" w:themeColor="text1"/>
        </w:rPr>
        <w:t>據</w:t>
      </w:r>
      <w:r w:rsidR="008D0736" w:rsidRPr="009C3EAF">
        <w:rPr>
          <w:rFonts w:ascii="Times New Roman" w:eastAsia="標楷體" w:hAnsi="Times New Roman" w:hint="eastAsia"/>
          <w:color w:val="000000" w:themeColor="text1"/>
        </w:rPr>
        <w:t>心電圖</w:t>
      </w:r>
      <w:r w:rsidR="00FA2F38" w:rsidRPr="009C3EAF">
        <w:rPr>
          <w:rFonts w:ascii="Times New Roman" w:eastAsia="標楷體" w:hAnsi="Times New Roman" w:hint="eastAsia"/>
          <w:color w:val="000000" w:themeColor="text1"/>
        </w:rPr>
        <w:t>變化</w:t>
      </w:r>
      <w:r w:rsidR="008D0736" w:rsidRPr="009C3EAF">
        <w:rPr>
          <w:rFonts w:ascii="Times New Roman" w:eastAsia="標楷體" w:hAnsi="Times New Roman" w:hint="eastAsia"/>
          <w:color w:val="000000" w:themeColor="text1"/>
        </w:rPr>
        <w:t>及血中心肌酵素上升</w:t>
      </w:r>
      <w:r w:rsidR="00FA2F38" w:rsidRPr="009C3EAF">
        <w:rPr>
          <w:rFonts w:ascii="Times New Roman" w:eastAsia="標楷體" w:hAnsi="Times New Roman" w:hint="eastAsia"/>
          <w:color w:val="000000" w:themeColor="text1"/>
        </w:rPr>
        <w:t>進一步分類</w:t>
      </w:r>
      <w:r w:rsidR="008F4BCA" w:rsidRPr="009C3EAF">
        <w:rPr>
          <w:rFonts w:ascii="Times New Roman" w:eastAsia="標楷體" w:hAnsi="Times New Roman"/>
          <w:color w:val="000000" w:themeColor="text1"/>
        </w:rPr>
        <w:t>STEMI</w:t>
      </w:r>
      <w:r w:rsidR="008F4BCA" w:rsidRPr="009C3EAF">
        <w:rPr>
          <w:rFonts w:ascii="Times New Roman" w:eastAsia="標楷體" w:hAnsi="Times New Roman" w:hint="eastAsia"/>
          <w:color w:val="000000" w:themeColor="text1"/>
        </w:rPr>
        <w:t>或是</w:t>
      </w:r>
      <w:r w:rsidR="008F4BCA" w:rsidRPr="009C3EAF">
        <w:rPr>
          <w:rFonts w:ascii="Times New Roman" w:eastAsia="標楷體" w:hAnsi="Times New Roman" w:hint="eastAsia"/>
          <w:color w:val="000000" w:themeColor="text1"/>
        </w:rPr>
        <w:t xml:space="preserve"> </w:t>
      </w:r>
      <w:r w:rsidR="008F4BCA" w:rsidRPr="009C3EAF">
        <w:rPr>
          <w:rFonts w:ascii="Times New Roman" w:eastAsia="標楷體" w:hAnsi="Times New Roman"/>
          <w:color w:val="000000" w:themeColor="text1"/>
        </w:rPr>
        <w:t>N</w:t>
      </w:r>
      <w:r w:rsidR="008F4BCA" w:rsidRPr="009C3EAF">
        <w:rPr>
          <w:rFonts w:ascii="Times New Roman" w:eastAsia="標楷體" w:hAnsi="Times New Roman" w:hint="eastAsia"/>
          <w:color w:val="000000" w:themeColor="text1"/>
        </w:rPr>
        <w:t>STEMI</w:t>
      </w:r>
      <w:r w:rsidR="008F4BCA" w:rsidRPr="009C3EAF">
        <w:rPr>
          <w:rFonts w:ascii="Times New Roman" w:eastAsia="標楷體" w:hAnsi="Times New Roman" w:hint="eastAsia"/>
          <w:color w:val="000000" w:themeColor="text1"/>
        </w:rPr>
        <w:t>。</w:t>
      </w:r>
    </w:p>
    <w:p w:rsidR="000D63DA" w:rsidRPr="009C3EAF" w:rsidRDefault="000D63DA" w:rsidP="000D63DA">
      <w:pPr>
        <w:spacing w:line="360" w:lineRule="auto"/>
        <w:rPr>
          <w:rFonts w:ascii="Times New Roman" w:eastAsia="標楷體" w:hAnsi="Times New Roman"/>
          <w:color w:val="000000" w:themeColor="text1"/>
        </w:rPr>
      </w:pPr>
    </w:p>
    <w:p w:rsidR="003E5260" w:rsidRPr="009C3EAF" w:rsidRDefault="00A66FEA" w:rsidP="001F2F12">
      <w:pPr>
        <w:spacing w:line="360" w:lineRule="auto"/>
        <w:ind w:firstLine="480"/>
        <w:rPr>
          <w:rFonts w:ascii="Times New Roman" w:eastAsia="標楷體" w:hAnsi="Times New Roman"/>
          <w:color w:val="000000" w:themeColor="text1"/>
        </w:rPr>
      </w:pPr>
      <w:r w:rsidRPr="009C3EAF">
        <w:rPr>
          <w:rFonts w:ascii="Times New Roman" w:eastAsia="標楷體" w:hAnsi="Times New Roman" w:hint="eastAsia"/>
          <w:color w:val="000000" w:themeColor="text1"/>
        </w:rPr>
        <w:t>在</w:t>
      </w:r>
      <w:r w:rsidRPr="009C3EAF">
        <w:rPr>
          <w:rFonts w:ascii="Times New Roman" w:eastAsia="標楷體" w:hAnsi="Times New Roman" w:hint="eastAsia"/>
          <w:color w:val="000000" w:themeColor="text1"/>
        </w:rPr>
        <w:t>ACS</w:t>
      </w:r>
      <w:r w:rsidRPr="009C3EAF">
        <w:rPr>
          <w:rFonts w:ascii="Times New Roman" w:eastAsia="標楷體" w:hAnsi="Times New Roman" w:hint="eastAsia"/>
          <w:color w:val="000000" w:themeColor="text1"/>
        </w:rPr>
        <w:t>的病人中，有</w:t>
      </w:r>
      <w:r w:rsidRPr="009C3EAF">
        <w:rPr>
          <w:rFonts w:ascii="Times New Roman" w:eastAsia="標楷體" w:hAnsi="Times New Roman" w:hint="eastAsia"/>
          <w:color w:val="000000" w:themeColor="text1"/>
        </w:rPr>
        <w:t>60%</w:t>
      </w:r>
      <w:r w:rsidRPr="009C3EAF">
        <w:rPr>
          <w:rFonts w:ascii="Times New Roman" w:eastAsia="標楷體" w:hAnsi="Times New Roman" w:hint="eastAsia"/>
          <w:color w:val="000000" w:themeColor="text1"/>
        </w:rPr>
        <w:t>的病人表現為</w:t>
      </w:r>
      <w:r w:rsidRPr="009C3EAF">
        <w:rPr>
          <w:rFonts w:ascii="Times New Roman" w:eastAsia="標楷體" w:hAnsi="Times New Roman" w:hint="eastAsia"/>
          <w:color w:val="000000" w:themeColor="text1"/>
        </w:rPr>
        <w:t>UA</w:t>
      </w:r>
      <w:r w:rsidRPr="009C3EAF">
        <w:rPr>
          <w:rFonts w:ascii="Times New Roman" w:eastAsia="標楷體" w:hAnsi="Times New Roman" w:hint="eastAsia"/>
          <w:color w:val="000000" w:themeColor="text1"/>
        </w:rPr>
        <w:t>，而</w:t>
      </w:r>
      <w:r w:rsidRPr="009C3EAF">
        <w:rPr>
          <w:rFonts w:ascii="Times New Roman" w:eastAsia="標楷體" w:hAnsi="Times New Roman" w:hint="eastAsia"/>
          <w:color w:val="000000" w:themeColor="text1"/>
        </w:rPr>
        <w:t>40%</w:t>
      </w:r>
      <w:r w:rsidRPr="009C3EAF">
        <w:rPr>
          <w:rFonts w:ascii="Times New Roman" w:eastAsia="標楷體" w:hAnsi="Times New Roman" w:hint="eastAsia"/>
          <w:color w:val="000000" w:themeColor="text1"/>
        </w:rPr>
        <w:t>的病人是</w:t>
      </w:r>
      <w:r w:rsidR="00EF3C07" w:rsidRPr="009C3EAF">
        <w:rPr>
          <w:rFonts w:ascii="Times New Roman" w:eastAsia="標楷體" w:hAnsi="Times New Roman" w:hint="eastAsia"/>
          <w:color w:val="000000" w:themeColor="text1"/>
        </w:rPr>
        <w:t>MI</w:t>
      </w:r>
      <w:r w:rsidR="004F7E2E">
        <w:rPr>
          <w:rFonts w:ascii="Times New Roman" w:eastAsia="標楷體" w:hAnsi="Times New Roman" w:hint="eastAsia"/>
          <w:color w:val="000000" w:themeColor="text1"/>
        </w:rPr>
        <w:t xml:space="preserve"> (</w:t>
      </w:r>
      <w:r w:rsidR="00EF3C07" w:rsidRPr="009C3EAF">
        <w:rPr>
          <w:rFonts w:ascii="Times New Roman" w:eastAsia="標楷體" w:hAnsi="Times New Roman" w:hint="eastAsia"/>
          <w:color w:val="000000" w:themeColor="text1"/>
        </w:rPr>
        <w:t>MI</w:t>
      </w:r>
      <w:r w:rsidR="00EF3C07" w:rsidRPr="009C3EAF">
        <w:rPr>
          <w:rFonts w:ascii="Times New Roman" w:eastAsia="標楷體" w:hAnsi="Times New Roman" w:hint="eastAsia"/>
          <w:color w:val="000000" w:themeColor="text1"/>
        </w:rPr>
        <w:t>中</w:t>
      </w:r>
      <w:r w:rsidR="00CF4AE8" w:rsidRPr="009C3EAF">
        <w:rPr>
          <w:rFonts w:ascii="Times New Roman" w:eastAsia="標楷體" w:hAnsi="Times New Roman" w:hint="eastAsia"/>
          <w:color w:val="000000" w:themeColor="text1"/>
        </w:rPr>
        <w:t>又</w:t>
      </w:r>
      <w:r w:rsidR="00EF3C07" w:rsidRPr="009C3EAF">
        <w:rPr>
          <w:rFonts w:ascii="Times New Roman" w:eastAsia="標楷體" w:hAnsi="Times New Roman" w:hint="eastAsia"/>
          <w:color w:val="000000" w:themeColor="text1"/>
        </w:rPr>
        <w:t>有</w:t>
      </w:r>
      <w:r w:rsidR="00EF3C07" w:rsidRPr="009C3EAF">
        <w:rPr>
          <w:rFonts w:ascii="Times New Roman" w:eastAsia="標楷體" w:hAnsi="Times New Roman" w:hint="eastAsia"/>
          <w:color w:val="000000" w:themeColor="text1"/>
        </w:rPr>
        <w:t>2/3</w:t>
      </w:r>
      <w:r w:rsidR="00EF3C07" w:rsidRPr="009C3EAF">
        <w:rPr>
          <w:rFonts w:ascii="Times New Roman" w:eastAsia="標楷體" w:hAnsi="Times New Roman" w:hint="eastAsia"/>
          <w:color w:val="000000" w:themeColor="text1"/>
        </w:rPr>
        <w:t>表現為</w:t>
      </w:r>
      <w:r w:rsidR="00EF3C07" w:rsidRPr="009C3EAF">
        <w:rPr>
          <w:rFonts w:ascii="Times New Roman" w:eastAsia="標楷體" w:hAnsi="Times New Roman" w:hint="eastAsia"/>
          <w:color w:val="000000" w:themeColor="text1"/>
        </w:rPr>
        <w:t>NSTEMI</w:t>
      </w:r>
      <w:r w:rsidR="00EF3C07" w:rsidRPr="009C3EAF">
        <w:rPr>
          <w:rFonts w:ascii="Times New Roman" w:eastAsia="標楷體" w:hAnsi="Times New Roman" w:hint="eastAsia"/>
          <w:color w:val="000000" w:themeColor="text1"/>
        </w:rPr>
        <w:t>，另</w:t>
      </w:r>
      <w:r w:rsidR="00EF3C07" w:rsidRPr="009C3EAF">
        <w:rPr>
          <w:rFonts w:ascii="Times New Roman" w:eastAsia="標楷體" w:hAnsi="Times New Roman" w:hint="eastAsia"/>
          <w:color w:val="000000" w:themeColor="text1"/>
        </w:rPr>
        <w:t>1/3</w:t>
      </w:r>
      <w:r w:rsidR="00EF3C07" w:rsidRPr="009C3EAF">
        <w:rPr>
          <w:rFonts w:ascii="Times New Roman" w:eastAsia="標楷體" w:hAnsi="Times New Roman" w:hint="eastAsia"/>
          <w:color w:val="000000" w:themeColor="text1"/>
        </w:rPr>
        <w:t>則以</w:t>
      </w:r>
      <w:r w:rsidR="00CF4AE8" w:rsidRPr="009C3EAF">
        <w:rPr>
          <w:rFonts w:ascii="Times New Roman" w:eastAsia="標楷體" w:hAnsi="Times New Roman" w:hint="eastAsia"/>
          <w:color w:val="000000" w:themeColor="text1"/>
        </w:rPr>
        <w:t>較嚴重的</w:t>
      </w:r>
      <w:r w:rsidR="00EF3C07" w:rsidRPr="009C3EAF">
        <w:rPr>
          <w:rFonts w:ascii="Times New Roman" w:eastAsia="標楷體" w:hAnsi="Times New Roman" w:hint="eastAsia"/>
          <w:color w:val="000000" w:themeColor="text1"/>
        </w:rPr>
        <w:t>STEMI</w:t>
      </w:r>
      <w:r w:rsidR="00CF4AE8" w:rsidRPr="009C3EAF">
        <w:rPr>
          <w:rFonts w:ascii="Times New Roman" w:eastAsia="標楷體" w:hAnsi="Times New Roman" w:hint="eastAsia"/>
          <w:color w:val="000000" w:themeColor="text1"/>
        </w:rPr>
        <w:t>來表現</w:t>
      </w:r>
      <w:r w:rsidR="004F7E2E">
        <w:rPr>
          <w:rFonts w:ascii="Times New Roman" w:eastAsia="標楷體" w:hAnsi="Times New Roman" w:hint="eastAsia"/>
          <w:color w:val="000000" w:themeColor="text1"/>
        </w:rPr>
        <w:t>)</w:t>
      </w:r>
      <w:r w:rsidR="00CF4AE8" w:rsidRPr="009C3EAF">
        <w:rPr>
          <w:rFonts w:ascii="Times New Roman" w:eastAsia="標楷體" w:hAnsi="Times New Roman" w:hint="eastAsia"/>
          <w:color w:val="000000" w:themeColor="text1"/>
        </w:rPr>
        <w:t>。</w:t>
      </w:r>
      <w:r w:rsidR="00A357EF" w:rsidRPr="009C3EAF">
        <w:rPr>
          <w:rFonts w:ascii="Times New Roman" w:eastAsia="標楷體" w:hAnsi="Times New Roman" w:hint="eastAsia"/>
          <w:color w:val="000000" w:themeColor="text1"/>
        </w:rPr>
        <w:t>雖然</w:t>
      </w:r>
      <w:r w:rsidR="00A357EF" w:rsidRPr="009C3EAF">
        <w:rPr>
          <w:rFonts w:ascii="Times New Roman" w:eastAsia="標楷體" w:hAnsi="Times New Roman" w:hint="eastAsia"/>
          <w:color w:val="000000" w:themeColor="text1"/>
        </w:rPr>
        <w:t>STEMI</w:t>
      </w:r>
      <w:r w:rsidR="00A357EF" w:rsidRPr="009C3EAF">
        <w:rPr>
          <w:rFonts w:ascii="Times New Roman" w:eastAsia="標楷體" w:hAnsi="Times New Roman" w:hint="eastAsia"/>
          <w:color w:val="000000" w:themeColor="text1"/>
        </w:rPr>
        <w:t>短期死亡率較</w:t>
      </w:r>
      <w:r w:rsidR="00A357EF" w:rsidRPr="009C3EAF">
        <w:rPr>
          <w:rFonts w:ascii="Times New Roman" w:eastAsia="標楷體" w:hAnsi="Times New Roman" w:hint="eastAsia"/>
          <w:color w:val="000000" w:themeColor="text1"/>
        </w:rPr>
        <w:t>NSTEMI</w:t>
      </w:r>
      <w:r w:rsidR="00A357EF" w:rsidRPr="009C3EAF">
        <w:rPr>
          <w:rFonts w:ascii="Times New Roman" w:eastAsia="標楷體" w:hAnsi="Times New Roman" w:hint="eastAsia"/>
          <w:color w:val="000000" w:themeColor="text1"/>
        </w:rPr>
        <w:t>高，</w:t>
      </w:r>
      <w:r w:rsidR="003E5260" w:rsidRPr="009C3EAF">
        <w:rPr>
          <w:rFonts w:ascii="Times New Roman" w:eastAsia="標楷體" w:hAnsi="Times New Roman" w:hint="eastAsia"/>
          <w:color w:val="000000" w:themeColor="text1"/>
        </w:rPr>
        <w:t>但長期死亡率兩者相同</w:t>
      </w:r>
      <w:r w:rsidR="0097332A" w:rsidRPr="009C3EAF">
        <w:rPr>
          <w:rFonts w:ascii="Times New Roman" w:eastAsia="標楷體" w:hAnsi="Times New Roman" w:hint="eastAsia"/>
          <w:color w:val="000000" w:themeColor="text1"/>
        </w:rPr>
        <w:t xml:space="preserve"> (</w:t>
      </w:r>
      <w:r w:rsidR="0097332A" w:rsidRPr="009C3EAF">
        <w:rPr>
          <w:rFonts w:ascii="Times New Roman" w:eastAsia="標楷體" w:hAnsi="Times New Roman"/>
          <w:color w:val="000000" w:themeColor="text1"/>
        </w:rPr>
        <w:t>Stone PH</w:t>
      </w:r>
      <w:r w:rsidR="0097332A" w:rsidRPr="009C3EAF">
        <w:rPr>
          <w:rFonts w:ascii="Times New Roman" w:eastAsia="標楷體" w:hAnsi="Times New Roman" w:hint="eastAsia"/>
          <w:color w:val="000000" w:themeColor="text1"/>
        </w:rPr>
        <w:t>)</w:t>
      </w:r>
      <w:r w:rsidR="0097332A" w:rsidRPr="009C3EAF">
        <w:rPr>
          <w:rFonts w:ascii="Times New Roman" w:eastAsia="標楷體" w:hAnsi="Times New Roman" w:hint="eastAsia"/>
          <w:color w:val="000000" w:themeColor="text1"/>
        </w:rPr>
        <w:t>。</w:t>
      </w:r>
      <w:r w:rsidR="004F7E2E" w:rsidRPr="009C3EAF">
        <w:rPr>
          <w:rFonts w:ascii="Times New Roman" w:eastAsia="標楷體" w:hAnsi="Times New Roman" w:hint="eastAsia"/>
          <w:color w:val="000000" w:themeColor="text1"/>
        </w:rPr>
        <w:t>在美國，平均每</w:t>
      </w:r>
      <w:r w:rsidR="004F7E2E" w:rsidRPr="009C3EAF">
        <w:rPr>
          <w:rFonts w:ascii="Times New Roman" w:eastAsia="標楷體" w:hAnsi="Times New Roman" w:hint="eastAsia"/>
          <w:color w:val="000000" w:themeColor="text1"/>
        </w:rPr>
        <w:t>42</w:t>
      </w:r>
      <w:r w:rsidR="004F7E2E" w:rsidRPr="009C3EAF">
        <w:rPr>
          <w:rFonts w:ascii="Times New Roman" w:eastAsia="標楷體" w:hAnsi="Times New Roman" w:hint="eastAsia"/>
          <w:color w:val="000000" w:themeColor="text1"/>
        </w:rPr>
        <w:t>秒就會發生一個</w:t>
      </w:r>
      <w:r w:rsidR="004F7E2E" w:rsidRPr="009C3EAF">
        <w:rPr>
          <w:rFonts w:ascii="Times New Roman" w:eastAsia="標楷體" w:hAnsi="Times New Roman" w:hint="eastAsia"/>
          <w:color w:val="000000" w:themeColor="text1"/>
        </w:rPr>
        <w:t>MI</w:t>
      </w:r>
      <w:r w:rsidR="004F7E2E" w:rsidRPr="009C3EAF">
        <w:rPr>
          <w:rFonts w:ascii="Times New Roman" w:eastAsia="標楷體" w:hAnsi="Times New Roman" w:hint="eastAsia"/>
          <w:color w:val="000000" w:themeColor="text1"/>
        </w:rPr>
        <w:t>，估計其每年新診斷</w:t>
      </w:r>
      <w:r w:rsidR="004F7E2E" w:rsidRPr="009C3EAF">
        <w:rPr>
          <w:rFonts w:ascii="Times New Roman" w:eastAsia="標楷體" w:hAnsi="Times New Roman" w:hint="eastAsia"/>
          <w:color w:val="000000" w:themeColor="text1"/>
        </w:rPr>
        <w:t>MI</w:t>
      </w:r>
      <w:r w:rsidR="004F7E2E" w:rsidRPr="009C3EAF">
        <w:rPr>
          <w:rFonts w:ascii="Times New Roman" w:eastAsia="標楷體" w:hAnsi="Times New Roman" w:hint="eastAsia"/>
          <w:color w:val="000000" w:themeColor="text1"/>
        </w:rPr>
        <w:t>人數約為</w:t>
      </w:r>
      <w:r w:rsidR="004F7E2E" w:rsidRPr="009C3EAF">
        <w:rPr>
          <w:rFonts w:ascii="Times New Roman" w:eastAsia="標楷體" w:hAnsi="Times New Roman" w:hint="eastAsia"/>
          <w:color w:val="000000" w:themeColor="text1"/>
        </w:rPr>
        <w:t>550,000</w:t>
      </w:r>
      <w:r w:rsidR="004F7E2E" w:rsidRPr="009C3EAF">
        <w:rPr>
          <w:rFonts w:ascii="Times New Roman" w:eastAsia="標楷體" w:hAnsi="Times New Roman" w:hint="eastAsia"/>
          <w:color w:val="000000" w:themeColor="text1"/>
        </w:rPr>
        <w:t>人且有</w:t>
      </w:r>
      <w:r w:rsidR="004F7E2E" w:rsidRPr="009C3EAF">
        <w:rPr>
          <w:rFonts w:ascii="Times New Roman" w:eastAsia="標楷體" w:hAnsi="Times New Roman" w:hint="eastAsia"/>
          <w:color w:val="000000" w:themeColor="text1"/>
        </w:rPr>
        <w:t>200,000</w:t>
      </w:r>
      <w:r w:rsidR="004F7E2E" w:rsidRPr="009C3EAF">
        <w:rPr>
          <w:rFonts w:ascii="Times New Roman" w:eastAsia="標楷體" w:hAnsi="Times New Roman" w:hint="eastAsia"/>
          <w:color w:val="000000" w:themeColor="text1"/>
        </w:rPr>
        <w:t>人次會再次復發（</w:t>
      </w:r>
      <w:r w:rsidR="004F7E2E" w:rsidRPr="009C3EAF">
        <w:rPr>
          <w:rFonts w:ascii="Times New Roman" w:eastAsia="標楷體" w:hAnsi="Times New Roman" w:hint="eastAsia"/>
          <w:color w:val="000000" w:themeColor="text1"/>
        </w:rPr>
        <w:t>Mozaffarian, Benjamin, Go, Arnett, Blaha, &amp; Cushman et al., 2016)</w:t>
      </w:r>
      <w:r w:rsidR="004F7E2E" w:rsidRPr="009C3EAF">
        <w:rPr>
          <w:rFonts w:ascii="Times New Roman" w:eastAsia="標楷體" w:hAnsi="Times New Roman" w:hint="eastAsia"/>
          <w:color w:val="000000" w:themeColor="text1"/>
        </w:rPr>
        <w:t>。</w:t>
      </w:r>
    </w:p>
    <w:p w:rsidR="00445ABD" w:rsidRDefault="00A57B9F" w:rsidP="001F2F12">
      <w:pPr>
        <w:spacing w:line="360" w:lineRule="auto"/>
        <w:ind w:firstLine="480"/>
        <w:rPr>
          <w:rFonts w:ascii="Times New Roman" w:eastAsia="標楷體" w:hAnsi="Times New Roman"/>
          <w:color w:val="000000" w:themeColor="text1"/>
        </w:rPr>
      </w:pPr>
      <w:r w:rsidRPr="009C3EAF">
        <w:rPr>
          <w:rFonts w:ascii="Times New Roman" w:eastAsia="標楷體" w:hAnsi="Times New Roman" w:hint="eastAsia"/>
          <w:color w:val="000000" w:themeColor="text1"/>
        </w:rPr>
        <w:lastRenderedPageBreak/>
        <w:t>在</w:t>
      </w:r>
      <w:r w:rsidR="000375CC">
        <w:rPr>
          <w:rFonts w:ascii="Times New Roman" w:eastAsia="標楷體" w:hAnsi="Times New Roman" w:hint="eastAsia"/>
          <w:color w:val="000000" w:themeColor="text1"/>
        </w:rPr>
        <w:t>臺</w:t>
      </w:r>
      <w:r w:rsidRPr="009C3EAF">
        <w:rPr>
          <w:rFonts w:ascii="Times New Roman" w:eastAsia="標楷體" w:hAnsi="Times New Roman" w:hint="eastAsia"/>
          <w:color w:val="000000" w:themeColor="text1"/>
        </w:rPr>
        <w:t>灣，</w:t>
      </w:r>
      <w:r w:rsidR="00C059B3" w:rsidRPr="009C3EAF">
        <w:rPr>
          <w:rFonts w:ascii="Times New Roman" w:eastAsia="標楷體" w:hAnsi="Times New Roman" w:hint="eastAsia"/>
          <w:color w:val="000000" w:themeColor="text1"/>
        </w:rPr>
        <w:t>根據</w:t>
      </w:r>
      <w:r w:rsidR="008F4BCA" w:rsidRPr="009C3EAF">
        <w:rPr>
          <w:rFonts w:ascii="Times New Roman" w:eastAsia="標楷體" w:hAnsi="Times New Roman" w:hint="eastAsia"/>
          <w:color w:val="000000" w:themeColor="text1"/>
        </w:rPr>
        <w:t>衛生福利部</w:t>
      </w:r>
      <w:r w:rsidR="00445ABD" w:rsidRPr="009C3EAF">
        <w:rPr>
          <w:rFonts w:ascii="Times New Roman" w:eastAsia="標楷體" w:hAnsi="Times New Roman" w:hint="eastAsia"/>
          <w:color w:val="000000" w:themeColor="text1"/>
        </w:rPr>
        <w:t>統計資料</w:t>
      </w:r>
      <w:r w:rsidR="008F4BCA" w:rsidRPr="009C3EAF">
        <w:rPr>
          <w:rFonts w:ascii="Times New Roman" w:eastAsia="標楷體" w:hAnsi="Times New Roman" w:hint="eastAsia"/>
          <w:color w:val="000000" w:themeColor="text1"/>
        </w:rPr>
        <w:t>顯示</w:t>
      </w:r>
      <w:r w:rsidR="00C059B3" w:rsidRPr="009C3EAF">
        <w:rPr>
          <w:rFonts w:ascii="Times New Roman" w:eastAsia="標楷體" w:hAnsi="Times New Roman" w:hint="eastAsia"/>
          <w:color w:val="000000" w:themeColor="text1"/>
        </w:rPr>
        <w:t>，</w:t>
      </w:r>
      <w:r w:rsidR="008F4BCA" w:rsidRPr="009C3EAF">
        <w:rPr>
          <w:rFonts w:ascii="Times New Roman" w:eastAsia="標楷體" w:hAnsi="Times New Roman" w:hint="eastAsia"/>
          <w:color w:val="000000" w:themeColor="text1"/>
        </w:rPr>
        <w:t>心臟疾病已躍居十大死因前二名，</w:t>
      </w:r>
      <w:r w:rsidR="00445ABD" w:rsidRPr="009C3EAF">
        <w:rPr>
          <w:rFonts w:ascii="Times New Roman" w:eastAsia="標楷體" w:hAnsi="Times New Roman" w:hint="eastAsia"/>
          <w:color w:val="000000" w:themeColor="text1"/>
        </w:rPr>
        <w:t>僅次於惡性腫瘤</w:t>
      </w:r>
      <w:r w:rsidR="008D0736" w:rsidRPr="009C3EAF">
        <w:rPr>
          <w:rFonts w:ascii="Times New Roman" w:eastAsia="標楷體" w:hAnsi="Times New Roman" w:hint="eastAsia"/>
          <w:color w:val="000000" w:themeColor="text1"/>
        </w:rPr>
        <w:t>，以</w:t>
      </w:r>
      <w:r w:rsidR="0097332A" w:rsidRPr="009C3EAF">
        <w:rPr>
          <w:rFonts w:ascii="Times New Roman" w:eastAsia="標楷體" w:hAnsi="Times New Roman" w:hint="eastAsia"/>
          <w:color w:val="000000" w:themeColor="text1"/>
        </w:rPr>
        <w:t>CAD</w:t>
      </w:r>
      <w:r w:rsidR="008D0736" w:rsidRPr="009C3EAF">
        <w:rPr>
          <w:rFonts w:ascii="Times New Roman" w:eastAsia="標楷體" w:hAnsi="Times New Roman" w:hint="eastAsia"/>
          <w:color w:val="000000" w:themeColor="text1"/>
        </w:rPr>
        <w:t>發生</w:t>
      </w:r>
      <w:r w:rsidR="00445ABD" w:rsidRPr="009C3EAF">
        <w:rPr>
          <w:rFonts w:ascii="Times New Roman" w:eastAsia="標楷體" w:hAnsi="Times New Roman" w:hint="eastAsia"/>
          <w:color w:val="000000" w:themeColor="text1"/>
        </w:rPr>
        <w:t>比例最高</w:t>
      </w:r>
      <w:r w:rsidR="0097332A" w:rsidRPr="009C3EAF">
        <w:rPr>
          <w:rFonts w:ascii="Times New Roman" w:eastAsia="標楷體" w:hAnsi="Times New Roman" w:hint="eastAsia"/>
          <w:color w:val="000000" w:themeColor="text1"/>
        </w:rPr>
        <w:t>，其中又</w:t>
      </w:r>
      <w:r w:rsidR="00445ABD" w:rsidRPr="009C3EAF">
        <w:rPr>
          <w:rFonts w:ascii="Times New Roman" w:eastAsia="標楷體" w:hAnsi="Times New Roman" w:hint="eastAsia"/>
          <w:color w:val="000000" w:themeColor="text1"/>
        </w:rPr>
        <w:t>以</w:t>
      </w:r>
      <w:r w:rsidR="008D0736" w:rsidRPr="009C3EAF">
        <w:rPr>
          <w:rFonts w:ascii="Times New Roman" w:eastAsia="標楷體" w:hAnsi="Times New Roman" w:hint="eastAsia"/>
          <w:color w:val="000000" w:themeColor="text1"/>
        </w:rPr>
        <w:t>ACS</w:t>
      </w:r>
      <w:r w:rsidR="00445ABD" w:rsidRPr="009C3EAF">
        <w:rPr>
          <w:rFonts w:ascii="Times New Roman" w:eastAsia="標楷體" w:hAnsi="Times New Roman" w:hint="eastAsia"/>
          <w:color w:val="000000" w:themeColor="text1"/>
        </w:rPr>
        <w:t>最為嚴重</w:t>
      </w:r>
      <w:r w:rsidR="0042402C" w:rsidRPr="009C3EAF">
        <w:rPr>
          <w:rFonts w:ascii="Times New Roman" w:eastAsia="標楷體" w:hAnsi="Times New Roman" w:hint="eastAsia"/>
          <w:color w:val="000000" w:themeColor="text1"/>
        </w:rPr>
        <w:t>，更是造成猝死的主要原因</w:t>
      </w:r>
      <w:r w:rsidR="00445ABD" w:rsidRPr="009C3EAF">
        <w:rPr>
          <w:rFonts w:ascii="Times New Roman" w:eastAsia="標楷體" w:hAnsi="Times New Roman" w:hint="eastAsia"/>
          <w:color w:val="000000" w:themeColor="text1"/>
        </w:rPr>
        <w:t>（衛生福利部中央健康保險署，</w:t>
      </w:r>
      <w:r w:rsidR="00445ABD" w:rsidRPr="009C3EAF">
        <w:rPr>
          <w:rFonts w:ascii="Times New Roman" w:eastAsia="標楷體" w:hAnsi="Times New Roman" w:hint="eastAsia"/>
          <w:color w:val="000000" w:themeColor="text1"/>
        </w:rPr>
        <w:t>2016</w:t>
      </w:r>
      <w:r w:rsidR="00445ABD" w:rsidRPr="009C3EAF">
        <w:rPr>
          <w:rFonts w:ascii="Times New Roman" w:eastAsia="標楷體" w:hAnsi="Times New Roman" w:hint="eastAsia"/>
          <w:color w:val="000000" w:themeColor="text1"/>
        </w:rPr>
        <w:t>）。</w:t>
      </w:r>
    </w:p>
    <w:p w:rsidR="000D63DA" w:rsidRDefault="000D63DA" w:rsidP="000D63DA">
      <w:pPr>
        <w:spacing w:line="360" w:lineRule="auto"/>
        <w:rPr>
          <w:rFonts w:ascii="Times New Roman" w:eastAsia="標楷體" w:hAnsi="Times New Roman"/>
          <w:color w:val="000000" w:themeColor="text1"/>
        </w:rPr>
      </w:pPr>
    </w:p>
    <w:p w:rsidR="00EB56D2" w:rsidRDefault="000D63DA" w:rsidP="00EB56D2">
      <w:pPr>
        <w:pStyle w:val="3"/>
        <w:numPr>
          <w:ilvl w:val="0"/>
          <w:numId w:val="0"/>
        </w:numPr>
        <w:rPr>
          <w:b w:val="0"/>
          <w:color w:val="FF0000"/>
          <w:sz w:val="24"/>
          <w:szCs w:val="24"/>
        </w:rPr>
      </w:pPr>
      <w:bookmarkStart w:id="13" w:name="_Toc434656107"/>
      <w:bookmarkStart w:id="14" w:name="_Toc448420156"/>
      <w:bookmarkStart w:id="15" w:name="_Toc452919101"/>
      <w:bookmarkStart w:id="16" w:name="_Toc452919600"/>
      <w:r w:rsidRPr="000D63DA">
        <w:rPr>
          <w:b w:val="0"/>
          <w:sz w:val="24"/>
          <w:szCs w:val="24"/>
        </w:rPr>
        <w:t xml:space="preserve">2-1-2 </w:t>
      </w:r>
      <w:r w:rsidR="00EB56D2" w:rsidRPr="000D63DA">
        <w:rPr>
          <w:rFonts w:hint="eastAsia"/>
          <w:b w:val="0"/>
          <w:sz w:val="24"/>
          <w:szCs w:val="24"/>
        </w:rPr>
        <w:t>急性心肌梗塞危險因子</w:t>
      </w:r>
      <w:bookmarkEnd w:id="13"/>
      <w:bookmarkEnd w:id="14"/>
      <w:bookmarkEnd w:id="15"/>
      <w:bookmarkEnd w:id="16"/>
      <w:r w:rsidR="00151F18" w:rsidRPr="000D63DA">
        <w:rPr>
          <w:rFonts w:hint="eastAsia"/>
          <w:b w:val="0"/>
          <w:color w:val="FF0000"/>
          <w:sz w:val="24"/>
          <w:szCs w:val="24"/>
        </w:rPr>
        <w:t>(</w:t>
      </w:r>
      <w:r w:rsidR="00151F18" w:rsidRPr="000D63DA">
        <w:rPr>
          <w:rFonts w:hint="eastAsia"/>
          <w:b w:val="0"/>
          <w:color w:val="FF0000"/>
          <w:sz w:val="24"/>
          <w:szCs w:val="24"/>
        </w:rPr>
        <w:t>插表</w:t>
      </w:r>
      <w:r w:rsidR="00151F18" w:rsidRPr="000D63DA">
        <w:rPr>
          <w:rFonts w:hint="eastAsia"/>
          <w:b w:val="0"/>
          <w:color w:val="FF0000"/>
          <w:sz w:val="24"/>
          <w:szCs w:val="24"/>
        </w:rPr>
        <w:t>)</w:t>
      </w:r>
    </w:p>
    <w:p w:rsidR="000D63DA" w:rsidRPr="004535E0" w:rsidRDefault="000D63DA" w:rsidP="000D63DA"/>
    <w:p w:rsidR="00114ACE" w:rsidRDefault="00240DE9" w:rsidP="003C6ED2">
      <w:pPr>
        <w:spacing w:line="360" w:lineRule="auto"/>
        <w:rPr>
          <w:rFonts w:ascii="Times New Roman" w:eastAsia="標楷體" w:hAnsi="Times New Roman"/>
        </w:rPr>
      </w:pPr>
      <w:r w:rsidRPr="009C3EAF">
        <w:rPr>
          <w:rFonts w:ascii="Times New Roman" w:eastAsia="標楷體" w:hAnsi="Times New Roman" w:hint="eastAsia"/>
        </w:rPr>
        <w:t xml:space="preserve">    </w:t>
      </w:r>
      <w:r w:rsidR="00342611" w:rsidRPr="004535E0">
        <w:rPr>
          <w:rFonts w:ascii="Times New Roman" w:eastAsia="標楷體" w:hAnsi="Times New Roman" w:hint="eastAsia"/>
        </w:rPr>
        <w:t>隨著年齡的增長，冠狀動脈會逐漸失去彈性，血管管壁增厚，使得血管的內側變得狹窄，血流阻力變大，血壓上升</w:t>
      </w:r>
      <w:r w:rsidR="00A3257B" w:rsidRPr="004535E0">
        <w:rPr>
          <w:rFonts w:ascii="Times New Roman" w:eastAsia="標楷體" w:hAnsi="Times New Roman" w:hint="eastAsia"/>
        </w:rPr>
        <w:t>，</w:t>
      </w:r>
      <w:r w:rsidR="00342611" w:rsidRPr="004535E0">
        <w:rPr>
          <w:rFonts w:ascii="Times New Roman" w:eastAsia="標楷體" w:hAnsi="Times New Roman" w:hint="eastAsia"/>
        </w:rPr>
        <w:t>導致缺血性心臟病的發生率隨之增加</w:t>
      </w:r>
      <w:r w:rsidR="003A2071" w:rsidRPr="004535E0">
        <w:rPr>
          <w:rFonts w:ascii="Times New Roman" w:eastAsia="標楷體" w:hAnsi="Times New Roman" w:hint="eastAsia"/>
        </w:rPr>
        <w:t>，</w:t>
      </w:r>
      <w:r w:rsidR="00342611" w:rsidRPr="004535E0">
        <w:rPr>
          <w:rFonts w:ascii="Times New Roman" w:eastAsia="標楷體" w:hAnsi="Times New Roman" w:hint="eastAsia"/>
        </w:rPr>
        <w:t>男性</w:t>
      </w:r>
      <w:r w:rsidR="00A3257B" w:rsidRPr="004535E0">
        <w:rPr>
          <w:rFonts w:ascii="Times New Roman" w:eastAsia="標楷體" w:hAnsi="Times New Roman" w:hint="eastAsia"/>
        </w:rPr>
        <w:t>心肌梗塞</w:t>
      </w:r>
      <w:r w:rsidR="00342611" w:rsidRPr="004535E0">
        <w:rPr>
          <w:rFonts w:ascii="Times New Roman" w:eastAsia="標楷體" w:hAnsi="Times New Roman" w:hint="eastAsia"/>
        </w:rPr>
        <w:t>發生</w:t>
      </w:r>
      <w:r w:rsidR="00A3257B" w:rsidRPr="004535E0">
        <w:rPr>
          <w:rFonts w:ascii="Times New Roman" w:eastAsia="標楷體" w:hAnsi="Times New Roman" w:hint="eastAsia"/>
        </w:rPr>
        <w:t>率</w:t>
      </w:r>
      <w:r w:rsidR="00342611" w:rsidRPr="004535E0">
        <w:rPr>
          <w:rFonts w:ascii="Times New Roman" w:eastAsia="標楷體" w:hAnsi="Times New Roman" w:hint="eastAsia"/>
        </w:rPr>
        <w:t>在四十五歲後迅速增加</w:t>
      </w:r>
      <w:r w:rsidR="003A2071" w:rsidRPr="004535E0">
        <w:rPr>
          <w:rFonts w:ascii="Times New Roman" w:eastAsia="標楷體" w:hAnsi="Times New Roman" w:hint="eastAsia"/>
        </w:rPr>
        <w:t>，而</w:t>
      </w:r>
      <w:r w:rsidR="00342611" w:rsidRPr="004535E0">
        <w:rPr>
          <w:rFonts w:ascii="Times New Roman" w:eastAsia="標楷體" w:hAnsi="Times New Roman" w:hint="eastAsia"/>
        </w:rPr>
        <w:t>女性在五十五歲後或停經後也會逐漸增加</w:t>
      </w:r>
      <w:r w:rsidR="003A2071" w:rsidRPr="004535E0">
        <w:rPr>
          <w:rFonts w:ascii="Times New Roman" w:eastAsia="標楷體" w:hAnsi="Times New Roman" w:hint="eastAsia"/>
        </w:rPr>
        <w:t>，已有</w:t>
      </w:r>
      <w:r w:rsidR="004F7E2E" w:rsidRPr="004535E0">
        <w:rPr>
          <w:rFonts w:ascii="Times New Roman" w:eastAsia="標楷體" w:hAnsi="Times New Roman" w:hint="eastAsia"/>
        </w:rPr>
        <w:t>愈來愈多的危險因子被證實與</w:t>
      </w:r>
      <w:r w:rsidR="004F7E2E" w:rsidRPr="004535E0">
        <w:rPr>
          <w:rFonts w:ascii="Times New Roman" w:eastAsia="標楷體" w:hAnsi="Times New Roman" w:hint="eastAsia"/>
        </w:rPr>
        <w:t>MI</w:t>
      </w:r>
      <w:r w:rsidR="004F7E2E" w:rsidRPr="004535E0">
        <w:rPr>
          <w:rFonts w:ascii="Times New Roman" w:eastAsia="標楷體" w:hAnsi="Times New Roman" w:hint="eastAsia"/>
        </w:rPr>
        <w:t>有關，</w:t>
      </w:r>
      <w:r w:rsidR="00786E3A" w:rsidRPr="004535E0">
        <w:rPr>
          <w:rFonts w:ascii="Times New Roman" w:eastAsia="標楷體" w:hAnsi="Times New Roman" w:hint="eastAsia"/>
        </w:rPr>
        <w:t>除了</w:t>
      </w:r>
      <w:r w:rsidR="0079235D" w:rsidRPr="004535E0">
        <w:rPr>
          <w:rFonts w:ascii="Times New Roman" w:eastAsia="標楷體" w:hAnsi="Times New Roman" w:hint="eastAsia"/>
        </w:rPr>
        <w:t>年齡、性別和家族</w:t>
      </w:r>
      <w:r w:rsidR="00A3257B" w:rsidRPr="004535E0">
        <w:rPr>
          <w:rFonts w:ascii="Times New Roman" w:eastAsia="標楷體" w:hAnsi="Times New Roman" w:hint="eastAsia"/>
        </w:rPr>
        <w:t>病</w:t>
      </w:r>
      <w:r w:rsidR="0079235D" w:rsidRPr="004535E0">
        <w:rPr>
          <w:rFonts w:ascii="Times New Roman" w:eastAsia="標楷體" w:hAnsi="Times New Roman" w:hint="eastAsia"/>
        </w:rPr>
        <w:t>史是無法改變</w:t>
      </w:r>
      <w:r w:rsidR="00A3257B" w:rsidRPr="004535E0">
        <w:rPr>
          <w:rFonts w:ascii="Times New Roman" w:eastAsia="標楷體" w:hAnsi="Times New Roman" w:hint="eastAsia"/>
        </w:rPr>
        <w:t>外</w:t>
      </w:r>
      <w:r w:rsidR="0079235D" w:rsidRPr="004535E0">
        <w:rPr>
          <w:rFonts w:ascii="Times New Roman" w:eastAsia="標楷體" w:hAnsi="Times New Roman" w:hint="eastAsia"/>
        </w:rPr>
        <w:t>，</w:t>
      </w:r>
      <w:r w:rsidR="00E32410" w:rsidRPr="004535E0">
        <w:rPr>
          <w:rFonts w:ascii="Times New Roman" w:eastAsia="標楷體" w:hAnsi="Times New Roman" w:hint="eastAsia"/>
        </w:rPr>
        <w:t>在一個</w:t>
      </w:r>
      <w:r w:rsidR="00A3257B" w:rsidRPr="004535E0">
        <w:rPr>
          <w:rFonts w:ascii="Times New Roman" w:eastAsia="標楷體" w:hAnsi="Times New Roman" w:hint="eastAsia"/>
        </w:rPr>
        <w:t>收集</w:t>
      </w:r>
      <w:r w:rsidR="00A3257B" w:rsidRPr="004535E0">
        <w:rPr>
          <w:rFonts w:ascii="Times New Roman" w:eastAsia="標楷體" w:hAnsi="Times New Roman" w:hint="eastAsia"/>
        </w:rPr>
        <w:t>52</w:t>
      </w:r>
      <w:r w:rsidR="00A3257B" w:rsidRPr="004535E0">
        <w:rPr>
          <w:rFonts w:ascii="Times New Roman" w:eastAsia="標楷體" w:hAnsi="Times New Roman" w:hint="eastAsia"/>
        </w:rPr>
        <w:t>個</w:t>
      </w:r>
      <w:r w:rsidR="00E32410" w:rsidRPr="004535E0">
        <w:rPr>
          <w:rFonts w:ascii="Times New Roman" w:eastAsia="標楷體" w:hAnsi="Times New Roman" w:hint="eastAsia"/>
        </w:rPr>
        <w:t>跨國病例對照研究</w:t>
      </w:r>
      <w:r w:rsidR="00A3257B" w:rsidRPr="004535E0">
        <w:rPr>
          <w:rFonts w:ascii="Times New Roman" w:eastAsia="標楷體" w:hAnsi="Times New Roman" w:hint="eastAsia"/>
        </w:rPr>
        <w:t>中</w:t>
      </w:r>
      <w:r w:rsidR="00E32410" w:rsidRPr="004535E0">
        <w:rPr>
          <w:rFonts w:ascii="Times New Roman" w:eastAsia="標楷體" w:hAnsi="Times New Roman" w:hint="eastAsia"/>
        </w:rPr>
        <w:t>發現</w:t>
      </w:r>
      <w:r w:rsidR="00A3257B" w:rsidRPr="004535E0">
        <w:rPr>
          <w:rFonts w:ascii="Times New Roman" w:eastAsia="標楷體" w:hAnsi="Times New Roman" w:hint="eastAsia"/>
        </w:rPr>
        <w:t>：</w:t>
      </w:r>
      <w:r w:rsidR="004F7E2E" w:rsidRPr="004535E0">
        <w:rPr>
          <w:rFonts w:ascii="Times New Roman" w:eastAsia="標楷體" w:hAnsi="Times New Roman" w:hint="eastAsia"/>
        </w:rPr>
        <w:t>高血脂、高血壓、糖尿病</w:t>
      </w:r>
      <w:r w:rsidR="00E32410" w:rsidRPr="004535E0">
        <w:rPr>
          <w:rFonts w:ascii="Times New Roman" w:eastAsia="標楷體" w:hAnsi="Times New Roman" w:hint="eastAsia"/>
        </w:rPr>
        <w:t>，</w:t>
      </w:r>
      <w:r w:rsidR="00870A7C" w:rsidRPr="004535E0">
        <w:rPr>
          <w:rFonts w:ascii="Times New Roman" w:eastAsia="標楷體" w:hAnsi="Times New Roman" w:hint="eastAsia"/>
        </w:rPr>
        <w:t>腹部肥胖，</w:t>
      </w:r>
      <w:r w:rsidR="00E32410" w:rsidRPr="004535E0">
        <w:rPr>
          <w:rFonts w:ascii="Times New Roman" w:eastAsia="標楷體" w:hAnsi="Times New Roman" w:hint="eastAsia"/>
        </w:rPr>
        <w:t>吸煙，</w:t>
      </w:r>
      <w:r w:rsidR="00870A7C" w:rsidRPr="004535E0">
        <w:rPr>
          <w:rFonts w:ascii="Times New Roman" w:eastAsia="標楷體" w:hAnsi="Times New Roman" w:hint="eastAsia"/>
        </w:rPr>
        <w:t>喝酒、</w:t>
      </w:r>
      <w:r w:rsidR="00E32410" w:rsidRPr="004535E0">
        <w:rPr>
          <w:rFonts w:ascii="Times New Roman" w:eastAsia="標楷體" w:hAnsi="Times New Roman" w:hint="eastAsia"/>
        </w:rPr>
        <w:t>，</w:t>
      </w:r>
      <w:r w:rsidR="004F7E2E" w:rsidRPr="004535E0">
        <w:rPr>
          <w:rFonts w:ascii="Times New Roman" w:eastAsia="標楷體" w:hAnsi="Times New Roman" w:hint="eastAsia"/>
        </w:rPr>
        <w:t>壓力</w:t>
      </w:r>
      <w:r w:rsidR="00E32410" w:rsidRPr="004535E0">
        <w:rPr>
          <w:rFonts w:ascii="Times New Roman" w:eastAsia="標楷體" w:hAnsi="Times New Roman" w:hint="eastAsia"/>
        </w:rPr>
        <w:t>，</w:t>
      </w:r>
      <w:r w:rsidR="00AD509A" w:rsidRPr="004535E0">
        <w:rPr>
          <w:rFonts w:ascii="Times New Roman" w:eastAsia="標楷體" w:hAnsi="Times New Roman" w:hint="eastAsia"/>
        </w:rPr>
        <w:t>不均衡的</w:t>
      </w:r>
      <w:r w:rsidR="00870A7C" w:rsidRPr="004535E0">
        <w:rPr>
          <w:rFonts w:ascii="Times New Roman" w:eastAsia="標楷體" w:hAnsi="Times New Roman" w:hint="eastAsia"/>
        </w:rPr>
        <w:t>飲食</w:t>
      </w:r>
      <w:r w:rsidR="00AD509A" w:rsidRPr="004535E0">
        <w:rPr>
          <w:rFonts w:ascii="Times New Roman" w:eastAsia="標楷體" w:hAnsi="Times New Roman" w:hint="eastAsia"/>
        </w:rPr>
        <w:t>及缺乏運動</w:t>
      </w:r>
      <w:r w:rsidR="00E32410" w:rsidRPr="004535E0">
        <w:rPr>
          <w:rFonts w:ascii="Times New Roman" w:eastAsia="標楷體" w:hAnsi="Times New Roman" w:hint="eastAsia"/>
        </w:rPr>
        <w:t>，這</w:t>
      </w:r>
      <w:r w:rsidR="004F7E2E" w:rsidRPr="004535E0">
        <w:rPr>
          <w:rFonts w:ascii="Times New Roman" w:eastAsia="標楷體" w:hAnsi="Times New Roman" w:hint="eastAsia"/>
        </w:rPr>
        <w:t>九</w:t>
      </w:r>
      <w:r w:rsidR="00CD1350" w:rsidRPr="004535E0">
        <w:rPr>
          <w:rFonts w:ascii="Times New Roman" w:eastAsia="標楷體" w:hAnsi="Times New Roman" w:hint="eastAsia"/>
        </w:rPr>
        <w:t>項</w:t>
      </w:r>
      <w:r w:rsidR="00A3257B" w:rsidRPr="004535E0">
        <w:rPr>
          <w:rFonts w:ascii="Times New Roman" w:eastAsia="標楷體" w:hAnsi="Times New Roman" w:hint="eastAsia"/>
        </w:rPr>
        <w:t>潛在的危險因子</w:t>
      </w:r>
      <w:r w:rsidR="00CD1350" w:rsidRPr="004535E0">
        <w:rPr>
          <w:rFonts w:ascii="Times New Roman" w:eastAsia="標楷體" w:hAnsi="Times New Roman" w:hint="eastAsia"/>
        </w:rPr>
        <w:t>是可以</w:t>
      </w:r>
      <w:r w:rsidR="0061748B" w:rsidRPr="004535E0">
        <w:rPr>
          <w:rFonts w:ascii="Times New Roman" w:eastAsia="標楷體" w:hAnsi="Times New Roman" w:hint="eastAsia"/>
        </w:rPr>
        <w:t>經由生活方式的調整來改變的</w:t>
      </w:r>
      <w:r w:rsidR="00A3257B" w:rsidRPr="004535E0">
        <w:rPr>
          <w:rFonts w:ascii="Times New Roman" w:eastAsia="標楷體" w:hAnsi="Times New Roman" w:hint="eastAsia"/>
        </w:rPr>
        <w:t>，</w:t>
      </w:r>
      <w:r w:rsidR="00FD473B" w:rsidRPr="004535E0">
        <w:rPr>
          <w:rFonts w:ascii="Times New Roman" w:eastAsia="標楷體" w:hAnsi="Times New Roman" w:hint="eastAsia"/>
        </w:rPr>
        <w:t>研究中</w:t>
      </w:r>
      <w:r w:rsidR="0061748B" w:rsidRPr="004535E0">
        <w:rPr>
          <w:rFonts w:ascii="Times New Roman" w:eastAsia="標楷體" w:hAnsi="Times New Roman" w:hint="eastAsia"/>
        </w:rPr>
        <w:t>也證實超過</w:t>
      </w:r>
      <w:r w:rsidR="0061748B" w:rsidRPr="004535E0">
        <w:rPr>
          <w:rFonts w:ascii="Times New Roman" w:eastAsia="標楷體" w:hAnsi="Times New Roman" w:hint="eastAsia"/>
        </w:rPr>
        <w:t>90%</w:t>
      </w:r>
      <w:r w:rsidR="0061748B" w:rsidRPr="004535E0">
        <w:rPr>
          <w:rFonts w:ascii="Times New Roman" w:eastAsia="標楷體" w:hAnsi="Times New Roman" w:hint="eastAsia"/>
        </w:rPr>
        <w:t>的</w:t>
      </w:r>
      <w:r w:rsidR="0061748B" w:rsidRPr="004535E0">
        <w:rPr>
          <w:rFonts w:ascii="Times New Roman" w:eastAsia="標楷體" w:hAnsi="Times New Roman" w:hint="eastAsia"/>
        </w:rPr>
        <w:t>CAD</w:t>
      </w:r>
      <w:r w:rsidR="0061748B" w:rsidRPr="004535E0">
        <w:rPr>
          <w:rFonts w:ascii="Times New Roman" w:eastAsia="標楷體" w:hAnsi="Times New Roman" w:hint="eastAsia"/>
        </w:rPr>
        <w:t>的發作，至少有其中一項以上的危險因子存在</w:t>
      </w:r>
      <w:r w:rsidR="0061748B" w:rsidRPr="004535E0">
        <w:rPr>
          <w:rFonts w:ascii="Times New Roman" w:eastAsia="標楷體" w:hAnsi="Times New Roman" w:hint="eastAsia"/>
        </w:rPr>
        <w:t xml:space="preserve"> </w:t>
      </w:r>
      <w:r w:rsidR="00E32410" w:rsidRPr="004535E0">
        <w:rPr>
          <w:rFonts w:ascii="Times New Roman" w:eastAsia="標楷體" w:hAnsi="Times New Roman" w:hint="eastAsia"/>
        </w:rPr>
        <w:t>(</w:t>
      </w:r>
      <w:r w:rsidR="00E32410" w:rsidRPr="004535E0">
        <w:rPr>
          <w:rFonts w:ascii="Times New Roman" w:eastAsia="標楷體" w:hAnsi="Times New Roman"/>
        </w:rPr>
        <w:t>Yusuf S, Hawken S, Ounpuu S, et al.</w:t>
      </w:r>
      <w:r w:rsidR="00E32410" w:rsidRPr="004535E0">
        <w:rPr>
          <w:rFonts w:ascii="Times New Roman" w:eastAsia="標楷體" w:hAnsi="Times New Roman" w:hint="eastAsia"/>
        </w:rPr>
        <w:t>)</w:t>
      </w:r>
      <w:r w:rsidR="00E32410" w:rsidRPr="004535E0">
        <w:rPr>
          <w:rFonts w:ascii="Times New Roman" w:eastAsia="標楷體" w:hAnsi="Times New Roman" w:hint="eastAsia"/>
        </w:rPr>
        <w:t>。</w:t>
      </w:r>
      <w:r w:rsidR="00387041" w:rsidRPr="004535E0">
        <w:rPr>
          <w:rFonts w:ascii="Times New Roman" w:eastAsia="標楷體" w:hAnsi="Times New Roman"/>
        </w:rPr>
        <w:t>O’Flaherty M</w:t>
      </w:r>
      <w:r w:rsidR="00387041" w:rsidRPr="004535E0">
        <w:rPr>
          <w:rFonts w:ascii="Times New Roman" w:eastAsia="標楷體" w:hAnsi="Times New Roman" w:hint="eastAsia"/>
        </w:rPr>
        <w:t>等人</w:t>
      </w:r>
      <w:r w:rsidR="0061748B" w:rsidRPr="004535E0">
        <w:rPr>
          <w:rFonts w:ascii="Times New Roman" w:eastAsia="標楷體" w:hAnsi="Times New Roman" w:hint="eastAsia"/>
        </w:rPr>
        <w:t>也在</w:t>
      </w:r>
      <w:r w:rsidR="00CD1350" w:rsidRPr="004535E0">
        <w:rPr>
          <w:rFonts w:ascii="Times New Roman" w:eastAsia="標楷體" w:hAnsi="Times New Roman" w:hint="eastAsia"/>
        </w:rPr>
        <w:t>研究</w:t>
      </w:r>
      <w:r w:rsidR="00387041" w:rsidRPr="004535E0">
        <w:rPr>
          <w:rFonts w:ascii="Times New Roman" w:eastAsia="標楷體" w:hAnsi="Times New Roman" w:hint="eastAsia"/>
        </w:rPr>
        <w:t>50</w:t>
      </w:r>
      <w:r w:rsidR="00387041" w:rsidRPr="004535E0">
        <w:rPr>
          <w:rFonts w:ascii="Times New Roman" w:eastAsia="標楷體" w:hAnsi="Times New Roman" w:hint="eastAsia"/>
        </w:rPr>
        <w:t>年來</w:t>
      </w:r>
      <w:r w:rsidR="009C3EAF" w:rsidRPr="004535E0">
        <w:rPr>
          <w:rFonts w:ascii="Times New Roman" w:eastAsia="標楷體" w:hAnsi="Times New Roman" w:hint="eastAsia"/>
        </w:rPr>
        <w:t>關於</w:t>
      </w:r>
      <w:r w:rsidR="00387041" w:rsidRPr="004535E0">
        <w:rPr>
          <w:rFonts w:ascii="Times New Roman" w:eastAsia="標楷體" w:hAnsi="Times New Roman" w:hint="eastAsia"/>
        </w:rPr>
        <w:t>CVD</w:t>
      </w:r>
      <w:r w:rsidR="00387041" w:rsidRPr="004535E0">
        <w:rPr>
          <w:rFonts w:ascii="Times New Roman" w:eastAsia="標楷體" w:hAnsi="Times New Roman" w:hint="eastAsia"/>
        </w:rPr>
        <w:t>死亡率下降的貢獻</w:t>
      </w:r>
      <w:r w:rsidR="0061748B" w:rsidRPr="004535E0">
        <w:rPr>
          <w:rFonts w:ascii="Times New Roman" w:eastAsia="標楷體" w:hAnsi="Times New Roman" w:hint="eastAsia"/>
        </w:rPr>
        <w:t>一文</w:t>
      </w:r>
      <w:r w:rsidR="00387041" w:rsidRPr="004535E0">
        <w:rPr>
          <w:rFonts w:ascii="Times New Roman" w:eastAsia="標楷體" w:hAnsi="Times New Roman" w:hint="eastAsia"/>
        </w:rPr>
        <w:t>中提到：生活方式改變</w:t>
      </w:r>
      <w:r w:rsidR="0061466A" w:rsidRPr="004535E0">
        <w:rPr>
          <w:rFonts w:ascii="Times New Roman" w:eastAsia="標楷體" w:hAnsi="Times New Roman" w:hint="eastAsia"/>
        </w:rPr>
        <w:t>與藥物或介入性心血</w:t>
      </w:r>
      <w:r w:rsidR="00387041" w:rsidRPr="004535E0">
        <w:rPr>
          <w:rFonts w:ascii="Times New Roman" w:eastAsia="標楷體" w:hAnsi="Times New Roman" w:hint="eastAsia"/>
        </w:rPr>
        <w:t>治療</w:t>
      </w:r>
      <w:r w:rsidR="0061466A" w:rsidRPr="004535E0">
        <w:rPr>
          <w:rFonts w:ascii="Times New Roman" w:eastAsia="標楷體" w:hAnsi="Times New Roman" w:hint="eastAsia"/>
        </w:rPr>
        <w:t>的貢獻相當</w:t>
      </w:r>
      <w:r w:rsidR="0061466A" w:rsidRPr="004535E0">
        <w:rPr>
          <w:rFonts w:ascii="Times New Roman" w:eastAsia="標楷體" w:hAnsi="Times New Roman" w:hint="eastAsia"/>
        </w:rPr>
        <w:t>(</w:t>
      </w:r>
      <w:r w:rsidR="0061466A" w:rsidRPr="004535E0">
        <w:rPr>
          <w:rFonts w:ascii="Times New Roman" w:eastAsia="標楷體" w:hAnsi="Times New Roman"/>
        </w:rPr>
        <w:t>O’Flaherty M, Buchan I, Capewell S</w:t>
      </w:r>
      <w:r w:rsidR="0061466A" w:rsidRPr="004535E0">
        <w:rPr>
          <w:rFonts w:ascii="Times New Roman" w:eastAsia="標楷體" w:hAnsi="Times New Roman" w:hint="eastAsia"/>
        </w:rPr>
        <w:t>)</w:t>
      </w:r>
      <w:r w:rsidR="0061466A" w:rsidRPr="004535E0">
        <w:rPr>
          <w:rFonts w:ascii="Times New Roman" w:eastAsia="標楷體" w:hAnsi="Times New Roman" w:hint="eastAsia"/>
        </w:rPr>
        <w:t>。</w:t>
      </w:r>
      <w:r w:rsidR="00A3257B" w:rsidRPr="004535E0">
        <w:rPr>
          <w:rFonts w:ascii="Times New Roman" w:eastAsia="標楷體" w:hAnsi="Times New Roman" w:hint="eastAsia"/>
        </w:rPr>
        <w:t>這也意味著</w:t>
      </w:r>
      <w:r w:rsidRPr="004535E0">
        <w:rPr>
          <w:rFonts w:ascii="Times New Roman" w:eastAsia="標楷體" w:hAnsi="Times New Roman" w:hint="eastAsia"/>
        </w:rPr>
        <w:t>心肌梗</w:t>
      </w:r>
      <w:r w:rsidR="00A3257B" w:rsidRPr="004535E0">
        <w:rPr>
          <w:rFonts w:ascii="Times New Roman" w:eastAsia="標楷體" w:hAnsi="Times New Roman" w:hint="eastAsia"/>
        </w:rPr>
        <w:t>塞是</w:t>
      </w:r>
      <w:r w:rsidRPr="004535E0">
        <w:rPr>
          <w:rFonts w:ascii="Times New Roman" w:eastAsia="標楷體" w:hAnsi="Times New Roman" w:hint="eastAsia"/>
        </w:rPr>
        <w:t>可預防的疾病</w:t>
      </w:r>
      <w:r w:rsidR="0061466A" w:rsidRPr="004535E0">
        <w:rPr>
          <w:rFonts w:ascii="Times New Roman" w:eastAsia="標楷體" w:hAnsi="Times New Roman" w:hint="eastAsia"/>
        </w:rPr>
        <w:t>。</w:t>
      </w:r>
    </w:p>
    <w:p w:rsidR="004535E0" w:rsidRDefault="004535E0" w:rsidP="003C6ED2">
      <w:pPr>
        <w:spacing w:line="360" w:lineRule="auto"/>
        <w:rPr>
          <w:rFonts w:ascii="Times New Roman" w:eastAsia="標楷體" w:hAnsi="Times New Roman"/>
        </w:rPr>
      </w:pPr>
    </w:p>
    <w:p w:rsidR="00FD473B" w:rsidRPr="004535E0" w:rsidRDefault="004535E0" w:rsidP="00FD473B">
      <w:pPr>
        <w:pStyle w:val="3"/>
        <w:numPr>
          <w:ilvl w:val="0"/>
          <w:numId w:val="0"/>
        </w:numPr>
        <w:rPr>
          <w:b w:val="0"/>
          <w:color w:val="FF0000"/>
          <w:sz w:val="24"/>
          <w:szCs w:val="24"/>
        </w:rPr>
      </w:pPr>
      <w:bookmarkStart w:id="17" w:name="_Toc434656108"/>
      <w:bookmarkStart w:id="18" w:name="_Toc448420157"/>
      <w:bookmarkStart w:id="19" w:name="_Toc452919102"/>
      <w:bookmarkStart w:id="20" w:name="_Toc452919601"/>
      <w:r w:rsidRPr="004535E0">
        <w:rPr>
          <w:rFonts w:hint="eastAsia"/>
          <w:b w:val="0"/>
          <w:sz w:val="24"/>
          <w:szCs w:val="24"/>
        </w:rPr>
        <w:t xml:space="preserve">2-1-3 </w:t>
      </w:r>
      <w:r w:rsidR="00FD473B" w:rsidRPr="004535E0">
        <w:rPr>
          <w:rFonts w:hint="eastAsia"/>
          <w:b w:val="0"/>
          <w:sz w:val="24"/>
          <w:szCs w:val="24"/>
        </w:rPr>
        <w:t>急性心肌梗塞診斷評估</w:t>
      </w:r>
      <w:bookmarkEnd w:id="17"/>
      <w:bookmarkEnd w:id="18"/>
      <w:bookmarkEnd w:id="19"/>
      <w:bookmarkEnd w:id="20"/>
    </w:p>
    <w:p w:rsidR="00382EF5" w:rsidRDefault="005556BC" w:rsidP="00D97C76">
      <w:pPr>
        <w:spacing w:line="360" w:lineRule="auto"/>
        <w:rPr>
          <w:rFonts w:ascii="Times New Roman" w:eastAsia="標楷體" w:hAnsi="Times New Roman"/>
        </w:rPr>
      </w:pPr>
      <w:r>
        <w:rPr>
          <w:rFonts w:ascii="Times New Roman" w:eastAsia="標楷體" w:hAnsi="Times New Roman" w:hint="eastAsia"/>
        </w:rPr>
        <w:t xml:space="preserve">    </w:t>
      </w:r>
      <w:r w:rsidRPr="005556BC">
        <w:rPr>
          <w:rFonts w:ascii="Times New Roman" w:eastAsia="標楷體" w:hAnsi="Times New Roman" w:hint="eastAsia"/>
        </w:rPr>
        <w:t>ACS</w:t>
      </w:r>
      <w:r w:rsidR="001504DA">
        <w:rPr>
          <w:rFonts w:ascii="Times New Roman" w:eastAsia="標楷體" w:hAnsi="Times New Roman" w:hint="eastAsia"/>
        </w:rPr>
        <w:t>是醫療</w:t>
      </w:r>
      <w:r w:rsidR="00330DC1" w:rsidRPr="005556BC">
        <w:rPr>
          <w:rFonts w:ascii="Times New Roman" w:eastAsia="標楷體" w:hAnsi="Times New Roman" w:hint="eastAsia"/>
        </w:rPr>
        <w:t>急症</w:t>
      </w:r>
      <w:r w:rsidRPr="005556BC">
        <w:rPr>
          <w:rFonts w:ascii="Times New Roman" w:eastAsia="標楷體" w:hAnsi="Times New Roman" w:hint="eastAsia"/>
        </w:rPr>
        <w:t>具有一定的死亡率，為加快診斷及排除其他疾</w:t>
      </w:r>
      <w:r w:rsidR="001504DA">
        <w:rPr>
          <w:rFonts w:ascii="Times New Roman" w:eastAsia="標楷體" w:hAnsi="Times New Roman" w:hint="eastAsia"/>
        </w:rPr>
        <w:t>病</w:t>
      </w:r>
      <w:r w:rsidRPr="005556BC">
        <w:rPr>
          <w:rFonts w:ascii="Times New Roman" w:eastAsia="標楷體" w:hAnsi="Times New Roman" w:hint="eastAsia"/>
        </w:rPr>
        <w:t>的可能性，臨床上</w:t>
      </w:r>
      <w:r w:rsidR="0061748B">
        <w:rPr>
          <w:rFonts w:ascii="Times New Roman" w:eastAsia="標楷體" w:hAnsi="Times New Roman" w:hint="eastAsia"/>
        </w:rPr>
        <w:t>需</w:t>
      </w:r>
      <w:r w:rsidRPr="005556BC">
        <w:rPr>
          <w:rFonts w:ascii="Times New Roman" w:eastAsia="標楷體" w:hAnsi="Times New Roman" w:hint="eastAsia"/>
        </w:rPr>
        <w:t>根據胸痛症狀，心電圖及血液生化指標三項變化與其他相關檢查綜合診斷。</w:t>
      </w:r>
      <w:r w:rsidR="00114ACE">
        <w:rPr>
          <w:rFonts w:ascii="Times New Roman" w:eastAsia="標楷體" w:hAnsi="Times New Roman" w:hint="eastAsia"/>
          <w:noProof/>
        </w:rPr>
        <w:lastRenderedPageBreak/>
        <w:drawing>
          <wp:inline distT="0" distB="0" distL="0" distR="0">
            <wp:extent cx="5495925" cy="4038600"/>
            <wp:effectExtent l="0" t="0" r="952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038600"/>
                    </a:xfrm>
                    <a:prstGeom prst="rect">
                      <a:avLst/>
                    </a:prstGeom>
                    <a:noFill/>
                    <a:ln>
                      <a:noFill/>
                    </a:ln>
                  </pic:spPr>
                </pic:pic>
              </a:graphicData>
            </a:graphic>
          </wp:inline>
        </w:drawing>
      </w:r>
    </w:p>
    <w:p w:rsidR="00114ACE" w:rsidRDefault="004535E0" w:rsidP="00D97C76">
      <w:pPr>
        <w:spacing w:line="360" w:lineRule="auto"/>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2 </w:t>
      </w:r>
    </w:p>
    <w:p w:rsidR="00114ACE" w:rsidRPr="004535E0" w:rsidRDefault="004535E0" w:rsidP="004535E0">
      <w:pPr>
        <w:spacing w:line="360" w:lineRule="auto"/>
        <w:rPr>
          <w:rFonts w:ascii="Times New Roman" w:eastAsia="標楷體" w:hAnsi="Times New Roman"/>
        </w:rPr>
      </w:pPr>
      <w:r w:rsidRPr="004535E0">
        <w:rPr>
          <w:rFonts w:ascii="Times New Roman" w:eastAsia="標楷體" w:hAnsi="Times New Roman" w:hint="eastAsia"/>
        </w:rPr>
        <w:t>資料來源</w:t>
      </w:r>
      <w:r w:rsidRPr="004535E0">
        <w:rPr>
          <w:rFonts w:ascii="Times New Roman" w:eastAsia="標楷體" w:hAnsi="Times New Roman" w:hint="eastAsia"/>
        </w:rPr>
        <w:t xml:space="preserve">: </w:t>
      </w:r>
      <w:r w:rsidR="00114ACE" w:rsidRPr="004535E0">
        <w:rPr>
          <w:rFonts w:ascii="Times New Roman" w:eastAsia="標楷體" w:hAnsi="Times New Roman"/>
        </w:rPr>
        <w:t>Circulation 2014;130:e344-426; Circulation 2013;127:e362-425</w:t>
      </w:r>
    </w:p>
    <w:p w:rsidR="00151F18" w:rsidRDefault="00151F18" w:rsidP="00D97C76">
      <w:pPr>
        <w:spacing w:line="360" w:lineRule="auto"/>
        <w:rPr>
          <w:rFonts w:ascii="Times New Roman" w:eastAsia="標楷體" w:hAnsi="Times New Roman"/>
        </w:rPr>
      </w:pPr>
    </w:p>
    <w:p w:rsidR="00CD1350" w:rsidRPr="00382EF5" w:rsidRDefault="002367E2" w:rsidP="00D97C76">
      <w:pPr>
        <w:spacing w:line="360" w:lineRule="auto"/>
        <w:rPr>
          <w:rFonts w:ascii="Times New Roman" w:eastAsia="標楷體" w:hAnsi="Times New Roman"/>
        </w:rPr>
      </w:pPr>
      <w:r>
        <w:rPr>
          <w:rFonts w:ascii="Times New Roman" w:eastAsia="標楷體" w:hAnsi="Times New Roman" w:hint="eastAsia"/>
        </w:rPr>
        <w:t xml:space="preserve">1. </w:t>
      </w:r>
      <w:r w:rsidR="00533160" w:rsidRPr="00382EF5">
        <w:rPr>
          <w:rFonts w:ascii="Times New Roman" w:eastAsia="標楷體" w:hAnsi="Times New Roman" w:hint="eastAsia"/>
        </w:rPr>
        <w:t>診斷</w:t>
      </w:r>
      <w:r w:rsidR="005556BC" w:rsidRPr="00382EF5">
        <w:rPr>
          <w:rFonts w:ascii="Times New Roman" w:eastAsia="標楷體" w:hAnsi="Times New Roman" w:hint="eastAsia"/>
        </w:rPr>
        <w:t>評估</w:t>
      </w:r>
      <w:r w:rsidR="005556BC" w:rsidRPr="00382EF5">
        <w:rPr>
          <w:rFonts w:ascii="Times New Roman" w:eastAsia="標楷體" w:hAnsi="Times New Roman" w:hint="eastAsia"/>
        </w:rPr>
        <w:t>-</w:t>
      </w:r>
      <w:r w:rsidR="005556BC" w:rsidRPr="00382EF5">
        <w:rPr>
          <w:rFonts w:ascii="Times New Roman" w:eastAsia="標楷體" w:hAnsi="Times New Roman" w:hint="eastAsia"/>
        </w:rPr>
        <w:t>胸痛</w:t>
      </w:r>
    </w:p>
    <w:p w:rsidR="00C535FB" w:rsidRDefault="00CD1350" w:rsidP="00D97C76">
      <w:pPr>
        <w:spacing w:line="360" w:lineRule="auto"/>
        <w:rPr>
          <w:rFonts w:ascii="Times New Roman" w:eastAsia="標楷體" w:hAnsi="Times New Roman"/>
        </w:rPr>
      </w:pPr>
      <w:r>
        <w:rPr>
          <w:rFonts w:ascii="Times New Roman" w:eastAsia="標楷體" w:hAnsi="Times New Roman" w:hint="eastAsia"/>
          <w:b/>
        </w:rPr>
        <w:t xml:space="preserve">    </w:t>
      </w:r>
      <w:r w:rsidRPr="00F93544">
        <w:rPr>
          <w:rFonts w:ascii="Times New Roman" w:eastAsia="標楷體" w:hAnsi="Times New Roman" w:hint="eastAsia"/>
        </w:rPr>
        <w:t>胸痛是</w:t>
      </w:r>
      <w:r w:rsidRPr="00F93544">
        <w:rPr>
          <w:rFonts w:ascii="Times New Roman" w:eastAsia="標楷體" w:hAnsi="Times New Roman" w:hint="eastAsia"/>
        </w:rPr>
        <w:t>MI</w:t>
      </w:r>
      <w:r w:rsidR="00A17D05">
        <w:rPr>
          <w:rFonts w:ascii="Times New Roman" w:eastAsia="標楷體" w:hAnsi="Times New Roman" w:hint="eastAsia"/>
        </w:rPr>
        <w:t>發作</w:t>
      </w:r>
      <w:r w:rsidR="001B1B44" w:rsidRPr="00F93544">
        <w:rPr>
          <w:rFonts w:ascii="Times New Roman" w:eastAsia="標楷體" w:hAnsi="Times New Roman" w:hint="eastAsia"/>
        </w:rPr>
        <w:t>最典型的症狀</w:t>
      </w:r>
      <w:r w:rsidR="00330DC1">
        <w:rPr>
          <w:rFonts w:ascii="Times New Roman" w:eastAsia="標楷體" w:hAnsi="Times New Roman" w:hint="eastAsia"/>
        </w:rPr>
        <w:t>之一</w:t>
      </w:r>
      <w:r w:rsidR="00F93544">
        <w:rPr>
          <w:rFonts w:ascii="Times New Roman" w:eastAsia="標楷體" w:hAnsi="Times New Roman" w:hint="eastAsia"/>
        </w:rPr>
        <w:t>，</w:t>
      </w:r>
      <w:r w:rsidR="00A17D05">
        <w:rPr>
          <w:rFonts w:ascii="Times New Roman" w:eastAsia="標楷體" w:hAnsi="Times New Roman" w:hint="eastAsia"/>
        </w:rPr>
        <w:t>常</w:t>
      </w:r>
      <w:r w:rsidR="005911D8">
        <w:rPr>
          <w:rFonts w:ascii="Times New Roman" w:eastAsia="標楷體" w:hAnsi="Times New Roman" w:hint="eastAsia"/>
        </w:rPr>
        <w:t>出現</w:t>
      </w:r>
      <w:r w:rsidR="005911D8" w:rsidRPr="00F93544">
        <w:rPr>
          <w:rFonts w:ascii="Times New Roman" w:eastAsia="標楷體" w:hAnsi="Times New Roman" w:hint="eastAsia"/>
        </w:rPr>
        <w:t>在</w:t>
      </w:r>
      <w:r w:rsidR="005911D8">
        <w:rPr>
          <w:rFonts w:ascii="Times New Roman" w:eastAsia="標楷體" w:hAnsi="Times New Roman" w:hint="eastAsia"/>
        </w:rPr>
        <w:t>前</w:t>
      </w:r>
      <w:r w:rsidR="005911D8" w:rsidRPr="00F93544">
        <w:rPr>
          <w:rFonts w:ascii="Times New Roman" w:eastAsia="標楷體" w:hAnsi="Times New Roman" w:hint="eastAsia"/>
        </w:rPr>
        <w:t>胸左側</w:t>
      </w:r>
      <w:r w:rsidR="005911D8">
        <w:rPr>
          <w:rFonts w:ascii="Times New Roman" w:eastAsia="標楷體" w:hAnsi="Times New Roman" w:hint="eastAsia"/>
        </w:rPr>
        <w:t>或</w:t>
      </w:r>
      <w:r w:rsidR="005911D8" w:rsidRPr="00F93544">
        <w:rPr>
          <w:rFonts w:ascii="Times New Roman" w:eastAsia="標楷體" w:hAnsi="Times New Roman" w:hint="eastAsia"/>
        </w:rPr>
        <w:t>中心</w:t>
      </w:r>
      <w:r w:rsidR="00A17D05">
        <w:rPr>
          <w:rFonts w:ascii="Times New Roman" w:eastAsia="標楷體" w:hAnsi="Times New Roman" w:hint="eastAsia"/>
        </w:rPr>
        <w:t>，感覺</w:t>
      </w:r>
      <w:r w:rsidR="005911D8" w:rsidRPr="005911D8">
        <w:rPr>
          <w:rFonts w:ascii="Times New Roman" w:eastAsia="標楷體" w:hAnsi="Times New Roman" w:hint="eastAsia"/>
        </w:rPr>
        <w:t>壓迫和擠壓</w:t>
      </w:r>
      <w:r w:rsidR="005911D8">
        <w:rPr>
          <w:rFonts w:ascii="Times New Roman" w:eastAsia="標楷體" w:hAnsi="Times New Roman" w:hint="eastAsia"/>
        </w:rPr>
        <w:t>甚至</w:t>
      </w:r>
      <w:r w:rsidR="005911D8" w:rsidRPr="00F93544">
        <w:rPr>
          <w:rFonts w:ascii="Times New Roman" w:eastAsia="標楷體" w:hAnsi="Times New Roman" w:hint="eastAsia"/>
        </w:rPr>
        <w:t>偶爾</w:t>
      </w:r>
      <w:r w:rsidR="00A17D05">
        <w:rPr>
          <w:rFonts w:ascii="Times New Roman" w:eastAsia="標楷體" w:hAnsi="Times New Roman" w:hint="eastAsia"/>
        </w:rPr>
        <w:t>有發生</w:t>
      </w:r>
      <w:r w:rsidR="005911D8" w:rsidRPr="00F93544">
        <w:rPr>
          <w:rFonts w:ascii="Times New Roman" w:eastAsia="標楷體" w:hAnsi="Times New Roman" w:hint="eastAsia"/>
        </w:rPr>
        <w:t>胃灼熱</w:t>
      </w:r>
      <w:r w:rsidR="005911D8">
        <w:rPr>
          <w:rFonts w:ascii="Times New Roman" w:eastAsia="標楷體" w:hAnsi="Times New Roman" w:hint="eastAsia"/>
        </w:rPr>
        <w:t>，</w:t>
      </w:r>
      <w:r w:rsidR="00A17D05">
        <w:rPr>
          <w:rFonts w:ascii="Times New Roman" w:eastAsia="標楷體" w:hAnsi="Times New Roman" w:hint="eastAsia"/>
        </w:rPr>
        <w:t>且常</w:t>
      </w:r>
      <w:r w:rsidR="00191D76" w:rsidRPr="00191D76">
        <w:rPr>
          <w:rFonts w:ascii="Times New Roman" w:eastAsia="標楷體" w:hAnsi="Times New Roman" w:hint="eastAsia"/>
        </w:rPr>
        <w:t>伴隨下顎，左肩或胸後背等輻射性疼痛。</w:t>
      </w:r>
      <w:r w:rsidR="00F93544">
        <w:rPr>
          <w:rFonts w:ascii="Times New Roman" w:eastAsia="標楷體" w:hAnsi="Times New Roman" w:hint="eastAsia"/>
        </w:rPr>
        <w:t>這是由於</w:t>
      </w:r>
      <w:r w:rsidR="00F93544" w:rsidRPr="00F93544">
        <w:rPr>
          <w:rFonts w:ascii="Times New Roman" w:eastAsia="標楷體" w:hAnsi="Times New Roman" w:hint="eastAsia"/>
        </w:rPr>
        <w:t>冠狀動脈內</w:t>
      </w:r>
      <w:r w:rsidR="007F1484">
        <w:rPr>
          <w:rFonts w:ascii="Times New Roman" w:eastAsia="標楷體" w:hAnsi="Times New Roman" w:hint="eastAsia"/>
        </w:rPr>
        <w:t>徑</w:t>
      </w:r>
      <w:r w:rsidR="00F93544" w:rsidRPr="00F93544">
        <w:rPr>
          <w:rFonts w:ascii="Times New Roman" w:eastAsia="標楷體" w:hAnsi="Times New Roman" w:hint="eastAsia"/>
        </w:rPr>
        <w:t>狹窄或阻塞</w:t>
      </w:r>
      <w:r w:rsidR="00F93544">
        <w:rPr>
          <w:rFonts w:ascii="Times New Roman" w:eastAsia="標楷體" w:hAnsi="Times New Roman" w:hint="eastAsia"/>
        </w:rPr>
        <w:t>，</w:t>
      </w:r>
      <w:r w:rsidR="00F93544" w:rsidRPr="00F93544">
        <w:rPr>
          <w:rFonts w:ascii="Times New Roman" w:eastAsia="標楷體" w:hAnsi="Times New Roman" w:hint="eastAsia"/>
        </w:rPr>
        <w:t>使血液供給不足，造成心肌缺氧</w:t>
      </w:r>
      <w:r w:rsidR="00F93544">
        <w:rPr>
          <w:rFonts w:ascii="Times New Roman" w:eastAsia="標楷體" w:hAnsi="Times New Roman" w:hint="eastAsia"/>
        </w:rPr>
        <w:t>所造成的。</w:t>
      </w:r>
      <w:r w:rsidR="00191D76" w:rsidRPr="005911D8">
        <w:rPr>
          <w:rFonts w:ascii="Times New Roman" w:eastAsia="標楷體" w:hAnsi="Times New Roman" w:hint="eastAsia"/>
        </w:rPr>
        <w:t>在休息的狀態下</w:t>
      </w:r>
      <w:r w:rsidR="00C535FB">
        <w:rPr>
          <w:rFonts w:ascii="Times New Roman" w:eastAsia="標楷體" w:hAnsi="Times New Roman" w:hint="eastAsia"/>
        </w:rPr>
        <w:t>胸悶時間</w:t>
      </w:r>
      <w:r w:rsidR="007F1484">
        <w:rPr>
          <w:rFonts w:ascii="Times New Roman" w:eastAsia="標楷體" w:hAnsi="Times New Roman" w:hint="eastAsia"/>
        </w:rPr>
        <w:t>如果</w:t>
      </w:r>
      <w:r w:rsidR="00191D76" w:rsidRPr="005911D8">
        <w:rPr>
          <w:rFonts w:ascii="Times New Roman" w:eastAsia="標楷體" w:hAnsi="Times New Roman" w:hint="eastAsia"/>
        </w:rPr>
        <w:t>持續超過</w:t>
      </w:r>
      <w:r w:rsidR="00191D76" w:rsidRPr="005911D8">
        <w:rPr>
          <w:rFonts w:ascii="Times New Roman" w:eastAsia="標楷體" w:hAnsi="Times New Roman" w:hint="eastAsia"/>
        </w:rPr>
        <w:t>20</w:t>
      </w:r>
      <w:r w:rsidR="00191D76" w:rsidRPr="005911D8">
        <w:rPr>
          <w:rFonts w:ascii="Times New Roman" w:eastAsia="標楷體" w:hAnsi="Times New Roman" w:hint="eastAsia"/>
        </w:rPr>
        <w:t>分鐘</w:t>
      </w:r>
      <w:r w:rsidR="00C535FB">
        <w:rPr>
          <w:rFonts w:ascii="Times New Roman" w:eastAsia="標楷體" w:hAnsi="Times New Roman" w:hint="eastAsia"/>
        </w:rPr>
        <w:t>，</w:t>
      </w:r>
      <w:r w:rsidR="00330DC1">
        <w:rPr>
          <w:rFonts w:ascii="Times New Roman" w:eastAsia="標楷體" w:hAnsi="Times New Roman" w:hint="eastAsia"/>
        </w:rPr>
        <w:t>或新</w:t>
      </w:r>
      <w:r w:rsidR="00191D76" w:rsidRPr="005911D8">
        <w:rPr>
          <w:rFonts w:ascii="Times New Roman" w:eastAsia="標楷體" w:hAnsi="Times New Roman" w:hint="eastAsia"/>
        </w:rPr>
        <w:t>發作</w:t>
      </w:r>
      <w:r w:rsidR="00A17D05">
        <w:rPr>
          <w:rFonts w:ascii="Times New Roman" w:eastAsia="標楷體" w:hAnsi="Times New Roman" w:hint="eastAsia"/>
        </w:rPr>
        <w:t>的</w:t>
      </w:r>
      <w:r w:rsidR="00191D76" w:rsidRPr="005911D8">
        <w:rPr>
          <w:rFonts w:ascii="Times New Roman" w:eastAsia="標楷體" w:hAnsi="Times New Roman" w:hint="eastAsia"/>
        </w:rPr>
        <w:t>胸痛</w:t>
      </w:r>
      <w:r w:rsidR="00330DC1">
        <w:rPr>
          <w:rFonts w:ascii="Times New Roman" w:eastAsia="標楷體" w:hAnsi="Times New Roman" w:hint="eastAsia"/>
        </w:rPr>
        <w:t>較原有</w:t>
      </w:r>
      <w:r w:rsidR="00191D76" w:rsidRPr="005911D8">
        <w:rPr>
          <w:rFonts w:ascii="Times New Roman" w:eastAsia="標楷體" w:hAnsi="Times New Roman" w:hint="eastAsia"/>
        </w:rPr>
        <w:t>心絞痛發作更</w:t>
      </w:r>
      <w:r w:rsidR="00A17D05" w:rsidRPr="005911D8">
        <w:rPr>
          <w:rFonts w:ascii="Times New Roman" w:eastAsia="標楷體" w:hAnsi="Times New Roman" w:hint="eastAsia"/>
        </w:rPr>
        <w:t>劇烈且</w:t>
      </w:r>
      <w:r w:rsidR="00191D76" w:rsidRPr="005911D8">
        <w:rPr>
          <w:rFonts w:ascii="Times New Roman" w:eastAsia="標楷體" w:hAnsi="Times New Roman" w:hint="eastAsia"/>
        </w:rPr>
        <w:t>頻繁</w:t>
      </w:r>
      <w:r w:rsidR="00C535FB">
        <w:rPr>
          <w:rFonts w:ascii="Times New Roman" w:eastAsia="標楷體" w:hAnsi="Times New Roman" w:hint="eastAsia"/>
        </w:rPr>
        <w:t>，都</w:t>
      </w:r>
      <w:r w:rsidR="00A17D05">
        <w:rPr>
          <w:rFonts w:ascii="Times New Roman" w:eastAsia="標楷體" w:hAnsi="Times New Roman" w:hint="eastAsia"/>
        </w:rPr>
        <w:t>要懷疑</w:t>
      </w:r>
      <w:r w:rsidR="00A17D05">
        <w:rPr>
          <w:rFonts w:ascii="Times New Roman" w:eastAsia="標楷體" w:hAnsi="Times New Roman" w:hint="eastAsia"/>
        </w:rPr>
        <w:t>MI</w:t>
      </w:r>
      <w:r w:rsidR="00191D76" w:rsidRPr="005911D8">
        <w:rPr>
          <w:rFonts w:ascii="Times New Roman" w:eastAsia="標楷體" w:hAnsi="Times New Roman" w:hint="eastAsia"/>
        </w:rPr>
        <w:t>的</w:t>
      </w:r>
      <w:r w:rsidR="00A17D05">
        <w:rPr>
          <w:rFonts w:ascii="Times New Roman" w:eastAsia="標楷體" w:hAnsi="Times New Roman" w:hint="eastAsia"/>
        </w:rPr>
        <w:t>發生</w:t>
      </w:r>
      <w:r w:rsidR="00191D76" w:rsidRPr="005911D8">
        <w:rPr>
          <w:rFonts w:ascii="Times New Roman" w:eastAsia="標楷體" w:hAnsi="Times New Roman" w:hint="eastAsia"/>
        </w:rPr>
        <w:t>。</w:t>
      </w:r>
      <w:r w:rsidR="00191D76" w:rsidRPr="00F93544">
        <w:rPr>
          <w:rFonts w:ascii="Times New Roman" w:eastAsia="標楷體" w:hAnsi="Times New Roman" w:hint="eastAsia"/>
        </w:rPr>
        <w:t>其他</w:t>
      </w:r>
      <w:r w:rsidR="00330DC1">
        <w:rPr>
          <w:rFonts w:ascii="Times New Roman" w:eastAsia="標楷體" w:hAnsi="Times New Roman" w:hint="eastAsia"/>
        </w:rPr>
        <w:t>典型的症狀還</w:t>
      </w:r>
      <w:r w:rsidR="00F93544" w:rsidRPr="00F93544">
        <w:rPr>
          <w:rFonts w:ascii="Times New Roman" w:eastAsia="標楷體" w:hAnsi="Times New Roman" w:hint="eastAsia"/>
        </w:rPr>
        <w:t>包括呼吸短促，</w:t>
      </w:r>
      <w:r w:rsidR="000B58C4">
        <w:rPr>
          <w:rFonts w:ascii="Times New Roman" w:eastAsia="標楷體" w:hAnsi="Times New Roman" w:hint="eastAsia"/>
        </w:rPr>
        <w:t>冒冷汗，</w:t>
      </w:r>
      <w:r w:rsidR="00F93544" w:rsidRPr="00F93544">
        <w:rPr>
          <w:rFonts w:ascii="Times New Roman" w:eastAsia="標楷體" w:hAnsi="Times New Roman" w:hint="eastAsia"/>
        </w:rPr>
        <w:t>噁心，</w:t>
      </w:r>
      <w:r w:rsidR="000B58C4">
        <w:rPr>
          <w:rFonts w:ascii="Times New Roman" w:eastAsia="標楷體" w:hAnsi="Times New Roman" w:hint="eastAsia"/>
        </w:rPr>
        <w:t>嘔吐，及頭昏</w:t>
      </w:r>
      <w:r w:rsidR="00191D76">
        <w:rPr>
          <w:rFonts w:ascii="Times New Roman" w:eastAsia="標楷體" w:hAnsi="Times New Roman" w:hint="eastAsia"/>
        </w:rPr>
        <w:t xml:space="preserve"> ( </w:t>
      </w:r>
      <w:r w:rsidR="00191D76" w:rsidRPr="00191D76">
        <w:rPr>
          <w:rFonts w:ascii="Times New Roman" w:eastAsia="標楷體" w:hAnsi="Times New Roman"/>
        </w:rPr>
        <w:t>What Are the Signs and Symptoms of Coronary Heart Disease</w:t>
      </w:r>
      <w:r w:rsidR="00191D76">
        <w:rPr>
          <w:rFonts w:ascii="Times New Roman" w:eastAsia="標楷體" w:hAnsi="Times New Roman" w:hint="eastAsia"/>
        </w:rPr>
        <w:t>)</w:t>
      </w:r>
      <w:r w:rsidR="00F93544" w:rsidRPr="00F93544">
        <w:rPr>
          <w:rFonts w:ascii="Times New Roman" w:eastAsia="標楷體" w:hAnsi="Times New Roman" w:hint="eastAsia"/>
        </w:rPr>
        <w:t>。</w:t>
      </w:r>
      <w:r w:rsidR="00A17D05">
        <w:rPr>
          <w:rFonts w:ascii="Times New Roman" w:eastAsia="標楷體" w:hAnsi="Times New Roman" w:hint="eastAsia"/>
        </w:rPr>
        <w:t>非典型的症狀</w:t>
      </w:r>
      <w:r w:rsidR="00A17D05" w:rsidRPr="00F93544">
        <w:rPr>
          <w:rFonts w:ascii="Times New Roman" w:eastAsia="標楷體" w:hAnsi="Times New Roman" w:hint="eastAsia"/>
        </w:rPr>
        <w:t>約</w:t>
      </w:r>
      <w:r w:rsidR="00A17D05">
        <w:rPr>
          <w:rFonts w:ascii="Times New Roman" w:eastAsia="標楷體" w:hAnsi="Times New Roman" w:hint="eastAsia"/>
        </w:rPr>
        <w:t>佔</w:t>
      </w:r>
      <w:r w:rsidR="00A17D05" w:rsidRPr="00F93544">
        <w:rPr>
          <w:rFonts w:ascii="Times New Roman" w:eastAsia="標楷體" w:hAnsi="Times New Roman" w:hint="eastAsia"/>
        </w:rPr>
        <w:t>30</w:t>
      </w:r>
      <w:r w:rsidR="002367E2">
        <w:rPr>
          <w:rFonts w:ascii="Times New Roman" w:eastAsia="標楷體" w:hAnsi="Times New Roman" w:hint="eastAsia"/>
        </w:rPr>
        <w:t>%</w:t>
      </w:r>
      <w:r w:rsidR="004D7916" w:rsidRPr="000D7F20">
        <w:rPr>
          <w:rFonts w:ascii="Times New Roman" w:eastAsia="標楷體" w:hAnsi="Times New Roman"/>
        </w:rPr>
        <w:t>（</w:t>
      </w:r>
      <w:r w:rsidR="004D7916" w:rsidRPr="000D7F20">
        <w:rPr>
          <w:rFonts w:ascii="Times New Roman" w:eastAsia="標楷體" w:hAnsi="Times New Roman"/>
        </w:rPr>
        <w:t>Steg,</w:t>
      </w:r>
      <w:r w:rsidR="000D7F20">
        <w:rPr>
          <w:rFonts w:ascii="Times New Roman" w:eastAsia="標楷體" w:hAnsi="Times New Roman"/>
        </w:rPr>
        <w:t xml:space="preserve"> </w:t>
      </w:r>
      <w:r w:rsidR="004D7916" w:rsidRPr="000D7F20">
        <w:rPr>
          <w:rFonts w:ascii="Times New Roman" w:eastAsia="標楷體" w:hAnsi="Times New Roman"/>
        </w:rPr>
        <w:t>James,</w:t>
      </w:r>
      <w:r w:rsidR="000D7F20">
        <w:rPr>
          <w:rFonts w:ascii="Times New Roman" w:eastAsia="標楷體" w:hAnsi="Times New Roman"/>
        </w:rPr>
        <w:t xml:space="preserve"> </w:t>
      </w:r>
      <w:r w:rsidR="004D7916" w:rsidRPr="000D7F20">
        <w:rPr>
          <w:rFonts w:ascii="Times New Roman" w:eastAsia="標楷體" w:hAnsi="Times New Roman"/>
        </w:rPr>
        <w:t>Atar,</w:t>
      </w:r>
      <w:r w:rsidR="000D7F20">
        <w:rPr>
          <w:rFonts w:ascii="Times New Roman" w:eastAsia="標楷體" w:hAnsi="Times New Roman"/>
        </w:rPr>
        <w:t xml:space="preserve"> </w:t>
      </w:r>
      <w:r w:rsidR="004D7916" w:rsidRPr="000D7F20">
        <w:rPr>
          <w:rFonts w:ascii="Times New Roman" w:eastAsia="標楷體" w:hAnsi="Times New Roman"/>
        </w:rPr>
        <w:t>Badano,</w:t>
      </w:r>
      <w:r w:rsidR="000D7F20">
        <w:rPr>
          <w:rFonts w:ascii="Times New Roman" w:eastAsia="標楷體" w:hAnsi="Times New Roman"/>
        </w:rPr>
        <w:t xml:space="preserve"> </w:t>
      </w:r>
      <w:r w:rsidR="004D7916" w:rsidRPr="000D7F20">
        <w:rPr>
          <w:rFonts w:ascii="Times New Roman" w:eastAsia="標楷體" w:hAnsi="Times New Roman"/>
        </w:rPr>
        <w:t>Blömstrom-Lundqvist</w:t>
      </w:r>
      <w:r w:rsidR="000D7F20">
        <w:rPr>
          <w:rFonts w:ascii="Times New Roman" w:eastAsia="標楷體" w:hAnsi="Times New Roman"/>
        </w:rPr>
        <w:t>,</w:t>
      </w:r>
      <w:r w:rsidR="004D7916" w:rsidRPr="000D7F20">
        <w:rPr>
          <w:rFonts w:ascii="Times New Roman" w:eastAsia="標楷體" w:hAnsi="Times New Roman"/>
        </w:rPr>
        <w:t xml:space="preserve"> &amp; Borger</w:t>
      </w:r>
      <w:r w:rsidR="000D7F20" w:rsidRPr="000D7F20">
        <w:rPr>
          <w:rFonts w:ascii="Times New Roman" w:eastAsia="標楷體" w:hAnsi="Times New Roman"/>
        </w:rPr>
        <w:t xml:space="preserve"> et al.</w:t>
      </w:r>
      <w:r w:rsidR="000D7F20">
        <w:rPr>
          <w:rFonts w:ascii="Times New Roman" w:eastAsia="標楷體" w:hAnsi="Times New Roman"/>
        </w:rPr>
        <w:t xml:space="preserve">, </w:t>
      </w:r>
      <w:r w:rsidR="004D7916" w:rsidRPr="000D7F20">
        <w:rPr>
          <w:rFonts w:ascii="Times New Roman" w:eastAsia="標楷體" w:hAnsi="Times New Roman"/>
        </w:rPr>
        <w:t>2012</w:t>
      </w:r>
      <w:r w:rsidR="004D7916" w:rsidRPr="000D7F20">
        <w:rPr>
          <w:rFonts w:ascii="Times New Roman" w:eastAsia="標楷體" w:hAnsi="Times New Roman"/>
        </w:rPr>
        <w:t>）</w:t>
      </w:r>
      <w:r w:rsidR="003C6ED2" w:rsidRPr="000D7F20">
        <w:rPr>
          <w:rFonts w:ascii="Times New Roman" w:eastAsia="標楷體" w:hAnsi="Times New Roman"/>
        </w:rPr>
        <w:t>。</w:t>
      </w:r>
      <w:r w:rsidR="003C6ED2">
        <w:rPr>
          <w:rFonts w:ascii="Times New Roman" w:eastAsia="標楷體" w:hAnsi="Times New Roman" w:hint="eastAsia"/>
        </w:rPr>
        <w:t>在</w:t>
      </w:r>
      <w:r w:rsidR="00191D76">
        <w:rPr>
          <w:rFonts w:ascii="Times New Roman" w:eastAsia="標楷體" w:hAnsi="Times New Roman" w:hint="eastAsia"/>
        </w:rPr>
        <w:t>糖尿病、心衰竭、末期腎病變、女人、老人有較高機會在</w:t>
      </w:r>
      <w:r w:rsidR="00191D76">
        <w:rPr>
          <w:rFonts w:ascii="Times New Roman" w:eastAsia="標楷體" w:hAnsi="Times New Roman" w:hint="eastAsia"/>
        </w:rPr>
        <w:t>MI</w:t>
      </w:r>
      <w:r w:rsidR="00191D76">
        <w:rPr>
          <w:rFonts w:ascii="Times New Roman" w:eastAsia="標楷體" w:hAnsi="Times New Roman" w:hint="eastAsia"/>
        </w:rPr>
        <w:t>發</w:t>
      </w:r>
      <w:r w:rsidR="00A17D05">
        <w:rPr>
          <w:rFonts w:ascii="Times New Roman" w:eastAsia="標楷體" w:hAnsi="Times New Roman" w:hint="eastAsia"/>
        </w:rPr>
        <w:t>作</w:t>
      </w:r>
      <w:r w:rsidR="003C6ED2">
        <w:rPr>
          <w:rFonts w:ascii="Times New Roman" w:eastAsia="標楷體" w:hAnsi="Times New Roman" w:hint="eastAsia"/>
        </w:rPr>
        <w:t>時</w:t>
      </w:r>
      <w:r w:rsidR="00191D76">
        <w:rPr>
          <w:rFonts w:ascii="Times New Roman" w:eastAsia="標楷體" w:hAnsi="Times New Roman" w:hint="eastAsia"/>
        </w:rPr>
        <w:t>以非典型症狀來表現</w:t>
      </w:r>
      <w:r w:rsidR="00C535FB">
        <w:rPr>
          <w:rFonts w:ascii="Times New Roman" w:eastAsia="標楷體" w:hAnsi="Times New Roman" w:hint="eastAsia"/>
        </w:rPr>
        <w:t>，</w:t>
      </w:r>
      <w:r w:rsidR="007F1484">
        <w:rPr>
          <w:rFonts w:ascii="Times New Roman" w:eastAsia="標楷體" w:hAnsi="Times New Roman" w:hint="eastAsia"/>
        </w:rPr>
        <w:t>又</w:t>
      </w:r>
      <w:r w:rsidR="003C6ED2">
        <w:rPr>
          <w:rFonts w:ascii="Times New Roman" w:eastAsia="標楷體" w:hAnsi="Times New Roman" w:hint="eastAsia"/>
        </w:rPr>
        <w:t>稱</w:t>
      </w:r>
      <w:r w:rsidR="00191D76">
        <w:rPr>
          <w:rFonts w:ascii="Times New Roman" w:eastAsia="標楷體" w:hAnsi="Times New Roman" w:hint="eastAsia"/>
        </w:rPr>
        <w:t>靜默型心肌梗塞</w:t>
      </w:r>
      <w:r w:rsidR="00191D76">
        <w:rPr>
          <w:rFonts w:ascii="Times New Roman" w:eastAsia="標楷體" w:hAnsi="Times New Roman" w:hint="eastAsia"/>
        </w:rPr>
        <w:t>(Silent MI)</w:t>
      </w:r>
      <w:r w:rsidR="00C535FB">
        <w:rPr>
          <w:rFonts w:ascii="Times New Roman" w:eastAsia="標楷體" w:hAnsi="Times New Roman" w:hint="eastAsia"/>
        </w:rPr>
        <w:t>，呼吸困難是靜默型</w:t>
      </w:r>
      <w:r w:rsidR="00C535FB" w:rsidRPr="00C535FB">
        <w:rPr>
          <w:rFonts w:ascii="Times New Roman" w:eastAsia="標楷體" w:hAnsi="Times New Roman" w:hint="eastAsia"/>
        </w:rPr>
        <w:t>心肌梗塞</w:t>
      </w:r>
      <w:r w:rsidR="00C535FB">
        <w:rPr>
          <w:rFonts w:ascii="Times New Roman" w:eastAsia="標楷體" w:hAnsi="Times New Roman" w:hint="eastAsia"/>
        </w:rPr>
        <w:t>最常見表現。</w:t>
      </w:r>
      <w:r w:rsidR="00F93544" w:rsidRPr="00F93544">
        <w:rPr>
          <w:rFonts w:ascii="Times New Roman" w:eastAsia="標楷體" w:hAnsi="Times New Roman" w:hint="eastAsia"/>
        </w:rPr>
        <w:t>女性比男性更容易出現非典型症狀</w:t>
      </w:r>
      <w:r w:rsidR="006E7C11" w:rsidRPr="006E7C11">
        <w:rPr>
          <w:rFonts w:ascii="Times New Roman" w:eastAsia="標楷體" w:hAnsi="Times New Roman"/>
        </w:rPr>
        <w:t>（</w:t>
      </w:r>
      <w:r w:rsidR="006E7C11" w:rsidRPr="006E7C11">
        <w:rPr>
          <w:rFonts w:ascii="Times New Roman" w:eastAsia="標楷體" w:hAnsi="Times New Roman"/>
        </w:rPr>
        <w:t>Coventry, Finn, Bremner, 2011</w:t>
      </w:r>
      <w:r w:rsidR="006E7C11" w:rsidRPr="006E7C11">
        <w:rPr>
          <w:rFonts w:ascii="Times New Roman" w:eastAsia="標楷體" w:hAnsi="Times New Roman"/>
        </w:rPr>
        <w:t>）</w:t>
      </w:r>
      <w:r w:rsidR="00F93544" w:rsidRPr="006E7C11">
        <w:rPr>
          <w:rFonts w:ascii="Times New Roman" w:eastAsia="標楷體" w:hAnsi="Times New Roman"/>
        </w:rPr>
        <w:t>。</w:t>
      </w:r>
    </w:p>
    <w:p w:rsidR="005911D8" w:rsidRPr="002367E2" w:rsidRDefault="00533160" w:rsidP="002367E2">
      <w:pPr>
        <w:pStyle w:val="af"/>
        <w:numPr>
          <w:ilvl w:val="0"/>
          <w:numId w:val="24"/>
        </w:numPr>
        <w:spacing w:line="360" w:lineRule="auto"/>
        <w:rPr>
          <w:sz w:val="24"/>
          <w:szCs w:val="24"/>
        </w:rPr>
      </w:pPr>
      <w:r w:rsidRPr="002367E2">
        <w:rPr>
          <w:sz w:val="24"/>
          <w:szCs w:val="24"/>
        </w:rPr>
        <w:lastRenderedPageBreak/>
        <w:t>診斷</w:t>
      </w:r>
      <w:r w:rsidR="001033CA" w:rsidRPr="002367E2">
        <w:rPr>
          <w:sz w:val="24"/>
          <w:szCs w:val="24"/>
        </w:rPr>
        <w:t>評估</w:t>
      </w:r>
      <w:r w:rsidR="001033CA" w:rsidRPr="002367E2">
        <w:rPr>
          <w:sz w:val="24"/>
          <w:szCs w:val="24"/>
        </w:rPr>
        <w:t>-</w:t>
      </w:r>
      <w:r w:rsidR="001033CA" w:rsidRPr="002367E2">
        <w:rPr>
          <w:sz w:val="24"/>
          <w:szCs w:val="24"/>
        </w:rPr>
        <w:t>心電圖</w:t>
      </w:r>
    </w:p>
    <w:p w:rsidR="00CC381D" w:rsidRPr="00CC381D" w:rsidRDefault="001033CA" w:rsidP="00D97C76">
      <w:pPr>
        <w:spacing w:line="360" w:lineRule="auto"/>
        <w:rPr>
          <w:rFonts w:ascii="Times New Roman" w:eastAsia="標楷體" w:hAnsi="Times New Roman"/>
        </w:rPr>
      </w:pPr>
      <w:r>
        <w:rPr>
          <w:rFonts w:ascii="Times New Roman" w:eastAsia="標楷體" w:hAnsi="Times New Roman" w:hint="eastAsia"/>
          <w:b/>
        </w:rPr>
        <w:t xml:space="preserve">    </w:t>
      </w:r>
      <w:r w:rsidRPr="0042756F">
        <w:rPr>
          <w:rFonts w:ascii="Times New Roman" w:eastAsia="標楷體" w:hAnsi="Times New Roman" w:hint="eastAsia"/>
        </w:rPr>
        <w:t xml:space="preserve"> </w:t>
      </w:r>
      <w:r w:rsidR="00CB4788" w:rsidRPr="0042756F">
        <w:rPr>
          <w:rFonts w:ascii="Times New Roman" w:eastAsia="標楷體" w:hAnsi="Times New Roman"/>
        </w:rPr>
        <w:t>心電圖是判斷</w:t>
      </w:r>
      <w:r w:rsidR="00CB4788" w:rsidRPr="0042756F">
        <w:rPr>
          <w:rFonts w:ascii="Times New Roman" w:eastAsia="標楷體" w:hAnsi="Times New Roman"/>
        </w:rPr>
        <w:t>ACS</w:t>
      </w:r>
      <w:r w:rsidR="00CB4788" w:rsidRPr="0042756F">
        <w:rPr>
          <w:rFonts w:ascii="Times New Roman" w:eastAsia="標楷體" w:hAnsi="Times New Roman"/>
        </w:rPr>
        <w:t>的發生及型態很重要的工具</w:t>
      </w:r>
      <w:r w:rsidR="0042756F" w:rsidRPr="0042756F">
        <w:rPr>
          <w:rFonts w:ascii="Times New Roman" w:eastAsia="標楷體" w:hAnsi="Times New Roman"/>
        </w:rPr>
        <w:t>（</w:t>
      </w:r>
      <w:r w:rsidR="0042756F" w:rsidRPr="0042756F">
        <w:rPr>
          <w:rFonts w:ascii="Times New Roman" w:eastAsia="標楷體" w:hAnsi="Times New Roman"/>
        </w:rPr>
        <w:t>O'Gara, Kushner, Ascheim, Casey, Chung, &amp; de Lemos et al., 2017</w:t>
      </w:r>
      <w:r w:rsidR="0042756F" w:rsidRPr="0042756F">
        <w:rPr>
          <w:rFonts w:ascii="Times New Roman" w:eastAsia="標楷體" w:hAnsi="Times New Roman"/>
        </w:rPr>
        <w:t>）</w:t>
      </w:r>
      <w:r w:rsidR="00CB4788" w:rsidRPr="0042756F">
        <w:rPr>
          <w:rFonts w:ascii="Times New Roman" w:eastAsia="標楷體" w:hAnsi="Times New Roman"/>
        </w:rPr>
        <w:t>。</w:t>
      </w:r>
      <w:r w:rsidR="000B58C4" w:rsidRPr="0042756F">
        <w:rPr>
          <w:rFonts w:ascii="Times New Roman" w:eastAsia="標楷體" w:hAnsi="Times New Roman" w:hint="eastAsia"/>
        </w:rPr>
        <w:t>休息靜止中</w:t>
      </w:r>
      <w:r w:rsidR="000B58C4" w:rsidRPr="000B58C4">
        <w:rPr>
          <w:rFonts w:ascii="Times New Roman" w:eastAsia="標楷體" w:hAnsi="Times New Roman" w:hint="eastAsia"/>
        </w:rPr>
        <w:t>的心電圖在診斷</w:t>
      </w:r>
      <w:r w:rsidR="000B58C4">
        <w:rPr>
          <w:rFonts w:ascii="Times New Roman" w:eastAsia="標楷體" w:hAnsi="Times New Roman" w:hint="eastAsia"/>
        </w:rPr>
        <w:t>ACS</w:t>
      </w:r>
      <w:r w:rsidR="000B58C4" w:rsidRPr="000B58C4">
        <w:rPr>
          <w:rFonts w:ascii="Times New Roman" w:eastAsia="標楷體" w:hAnsi="Times New Roman" w:hint="eastAsia"/>
        </w:rPr>
        <w:t>的敏感度低於</w:t>
      </w:r>
      <w:r w:rsidR="000B58C4" w:rsidRPr="000B58C4">
        <w:rPr>
          <w:rFonts w:ascii="Times New Roman" w:eastAsia="標楷體" w:hAnsi="Times New Roman" w:hint="eastAsia"/>
        </w:rPr>
        <w:t>50%</w:t>
      </w:r>
      <w:r w:rsidR="000B58C4" w:rsidRPr="000B58C4">
        <w:rPr>
          <w:rFonts w:ascii="Times New Roman" w:eastAsia="標楷體" w:hAnsi="Times New Roman" w:hint="eastAsia"/>
        </w:rPr>
        <w:t>，但對於</w:t>
      </w:r>
      <w:r w:rsidR="007F1484">
        <w:rPr>
          <w:rFonts w:ascii="Times New Roman" w:eastAsia="標楷體" w:hAnsi="Times New Roman" w:hint="eastAsia"/>
        </w:rPr>
        <w:t>正在</w:t>
      </w:r>
      <w:r w:rsidR="000B58C4">
        <w:rPr>
          <w:rFonts w:ascii="Times New Roman" w:eastAsia="標楷體" w:hAnsi="Times New Roman" w:hint="eastAsia"/>
        </w:rPr>
        <w:t>發生的</w:t>
      </w:r>
      <w:r w:rsidR="000B58C4" w:rsidRPr="000B58C4">
        <w:rPr>
          <w:rFonts w:ascii="Times New Roman" w:eastAsia="標楷體" w:hAnsi="Times New Roman" w:hint="eastAsia"/>
        </w:rPr>
        <w:t>ACS</w:t>
      </w:r>
      <w:r w:rsidR="000B58C4" w:rsidRPr="000B58C4">
        <w:rPr>
          <w:rFonts w:ascii="Times New Roman" w:eastAsia="標楷體" w:hAnsi="Times New Roman" w:hint="eastAsia"/>
        </w:rPr>
        <w:t>卻有一定的特異性</w:t>
      </w:r>
      <w:r w:rsidR="000B58C4" w:rsidRPr="000B58C4">
        <w:rPr>
          <w:rFonts w:ascii="Times New Roman" w:eastAsia="標楷體" w:hAnsi="Times New Roman" w:hint="eastAsia"/>
          <w:b/>
        </w:rPr>
        <w:t>。</w:t>
      </w:r>
      <w:r w:rsidR="00216B35" w:rsidRPr="00216B35">
        <w:rPr>
          <w:rFonts w:ascii="Times New Roman" w:eastAsia="標楷體" w:hAnsi="Times New Roman" w:hint="eastAsia"/>
        </w:rPr>
        <w:t>當病人因胸痛而</w:t>
      </w:r>
      <w:r w:rsidR="00216B35">
        <w:rPr>
          <w:rFonts w:ascii="Times New Roman" w:eastAsia="標楷體" w:hAnsi="Times New Roman" w:hint="eastAsia"/>
        </w:rPr>
        <w:t>懷疑</w:t>
      </w:r>
      <w:r w:rsidR="00216B35">
        <w:rPr>
          <w:rFonts w:ascii="Times New Roman" w:eastAsia="標楷體" w:hAnsi="Times New Roman" w:hint="eastAsia"/>
        </w:rPr>
        <w:t>MI</w:t>
      </w:r>
      <w:r w:rsidR="00216B35" w:rsidRPr="00216B35">
        <w:rPr>
          <w:rFonts w:ascii="Times New Roman" w:eastAsia="標楷體" w:hAnsi="Times New Roman" w:hint="eastAsia"/>
        </w:rPr>
        <w:t>時，必須於十分鐘內</w:t>
      </w:r>
      <w:r w:rsidR="00216B35">
        <w:rPr>
          <w:rFonts w:ascii="Times New Roman" w:eastAsia="標楷體" w:hAnsi="Times New Roman" w:hint="eastAsia"/>
        </w:rPr>
        <w:t>取</w:t>
      </w:r>
      <w:r w:rsidR="00216B35" w:rsidRPr="00216B35">
        <w:rPr>
          <w:rFonts w:ascii="Times New Roman" w:eastAsia="標楷體" w:hAnsi="Times New Roman" w:hint="eastAsia"/>
        </w:rPr>
        <w:t>得一張十二導程的心電圖，以判斷是否需要立刻進行血栓溶解藥物給予再灌流治療或緊急心導管手術</w:t>
      </w:r>
      <w:r w:rsidR="00470D1B" w:rsidRPr="004F278C">
        <w:rPr>
          <w:rFonts w:ascii="Times New Roman" w:eastAsia="標楷體" w:hAnsi="Times New Roman"/>
        </w:rPr>
        <w:t>（</w:t>
      </w:r>
      <w:r w:rsidR="00470D1B" w:rsidRPr="004F278C">
        <w:rPr>
          <w:rFonts w:ascii="Times New Roman" w:eastAsia="標楷體" w:hAnsi="Times New Roman"/>
        </w:rPr>
        <w:t>Hamm,</w:t>
      </w:r>
      <w:r w:rsidR="004F278C">
        <w:rPr>
          <w:rFonts w:ascii="Times New Roman" w:eastAsia="標楷體" w:hAnsi="Times New Roman"/>
        </w:rPr>
        <w:t xml:space="preserve"> </w:t>
      </w:r>
      <w:r w:rsidR="00470D1B" w:rsidRPr="004F278C">
        <w:rPr>
          <w:rFonts w:ascii="Times New Roman" w:eastAsia="標楷體" w:hAnsi="Times New Roman"/>
        </w:rPr>
        <w:t>Bassand,</w:t>
      </w:r>
      <w:r w:rsidR="004F278C">
        <w:rPr>
          <w:rFonts w:ascii="Times New Roman" w:eastAsia="標楷體" w:hAnsi="Times New Roman"/>
        </w:rPr>
        <w:t xml:space="preserve"> </w:t>
      </w:r>
      <w:r w:rsidR="00470D1B" w:rsidRPr="004F278C">
        <w:rPr>
          <w:rFonts w:ascii="Times New Roman" w:eastAsia="標楷體" w:hAnsi="Times New Roman"/>
        </w:rPr>
        <w:t>Agewall,</w:t>
      </w:r>
      <w:r w:rsidR="004F278C">
        <w:rPr>
          <w:rFonts w:ascii="Times New Roman" w:eastAsia="標楷體" w:hAnsi="Times New Roman"/>
        </w:rPr>
        <w:t xml:space="preserve"> </w:t>
      </w:r>
      <w:r w:rsidR="00470D1B" w:rsidRPr="004F278C">
        <w:rPr>
          <w:rFonts w:ascii="Times New Roman" w:eastAsia="標楷體" w:hAnsi="Times New Roman"/>
        </w:rPr>
        <w:t>Bax,</w:t>
      </w:r>
      <w:r w:rsidR="004F278C">
        <w:rPr>
          <w:rFonts w:ascii="Times New Roman" w:eastAsia="標楷體" w:hAnsi="Times New Roman"/>
        </w:rPr>
        <w:t xml:space="preserve"> </w:t>
      </w:r>
      <w:r w:rsidR="00470D1B" w:rsidRPr="004F278C">
        <w:rPr>
          <w:rFonts w:ascii="Times New Roman" w:eastAsia="標楷體" w:hAnsi="Times New Roman"/>
        </w:rPr>
        <w:t xml:space="preserve">Boersma </w:t>
      </w:r>
      <w:r w:rsidR="004F278C" w:rsidRPr="004F278C">
        <w:rPr>
          <w:rFonts w:ascii="Times New Roman" w:eastAsia="標楷體" w:hAnsi="Times New Roman"/>
        </w:rPr>
        <w:t>&amp; Bueno et al.,2011</w:t>
      </w:r>
      <w:r w:rsidR="00470D1B" w:rsidRPr="004F278C">
        <w:rPr>
          <w:rFonts w:ascii="Times New Roman" w:eastAsia="標楷體" w:hAnsi="Times New Roman"/>
        </w:rPr>
        <w:t>）</w:t>
      </w:r>
      <w:r w:rsidR="004F278C" w:rsidRPr="004F278C">
        <w:rPr>
          <w:rFonts w:ascii="Times New Roman" w:eastAsia="標楷體" w:hAnsi="Times New Roman"/>
        </w:rPr>
        <w:t>。</w:t>
      </w:r>
      <w:r w:rsidR="00CC381D" w:rsidRPr="00CC381D">
        <w:rPr>
          <w:rFonts w:ascii="Times New Roman" w:eastAsia="標楷體" w:hAnsi="Times New Roman" w:hint="eastAsia"/>
        </w:rPr>
        <w:t>如果心電圖可以在到達醫院之前</w:t>
      </w:r>
      <w:r w:rsidR="00216B35">
        <w:rPr>
          <w:rFonts w:ascii="Times New Roman" w:eastAsia="標楷體" w:hAnsi="Times New Roman" w:hint="eastAsia"/>
        </w:rPr>
        <w:t>，更早</w:t>
      </w:r>
      <w:r w:rsidR="00493834">
        <w:rPr>
          <w:rFonts w:ascii="Times New Roman" w:eastAsia="標楷體" w:hAnsi="Times New Roman" w:hint="eastAsia"/>
        </w:rPr>
        <w:t>在</w:t>
      </w:r>
      <w:r w:rsidR="00CC381D" w:rsidRPr="00CC381D">
        <w:rPr>
          <w:rFonts w:ascii="Times New Roman" w:eastAsia="標楷體" w:hAnsi="Times New Roman" w:hint="eastAsia"/>
        </w:rPr>
        <w:t>救護車</w:t>
      </w:r>
      <w:r w:rsidR="00216B35">
        <w:rPr>
          <w:rFonts w:ascii="Times New Roman" w:eastAsia="標楷體" w:hAnsi="Times New Roman" w:hint="eastAsia"/>
        </w:rPr>
        <w:t>上完成</w:t>
      </w:r>
      <w:r w:rsidR="00CC381D" w:rsidRPr="00CC381D">
        <w:rPr>
          <w:rFonts w:ascii="Times New Roman" w:eastAsia="標楷體" w:hAnsi="Times New Roman" w:hint="eastAsia"/>
        </w:rPr>
        <w:t>，</w:t>
      </w:r>
      <w:r w:rsidR="00493834">
        <w:rPr>
          <w:rFonts w:ascii="Times New Roman" w:eastAsia="標楷體" w:hAnsi="Times New Roman" w:hint="eastAsia"/>
        </w:rPr>
        <w:t>研究</w:t>
      </w:r>
      <w:r w:rsidR="00CC381D" w:rsidRPr="00CC381D">
        <w:rPr>
          <w:rFonts w:ascii="Times New Roman" w:eastAsia="標楷體" w:hAnsi="Times New Roman" w:hint="eastAsia"/>
        </w:rPr>
        <w:t>表明這可能會提高再灌注治療率和減少</w:t>
      </w:r>
      <w:r w:rsidR="00CC381D" w:rsidRPr="00CC381D">
        <w:rPr>
          <w:rFonts w:ascii="Times New Roman" w:eastAsia="標楷體" w:hAnsi="Times New Roman"/>
        </w:rPr>
        <w:t>30</w:t>
      </w:r>
      <w:r w:rsidR="00CC381D" w:rsidRPr="00CC381D">
        <w:rPr>
          <w:rFonts w:ascii="Times New Roman" w:eastAsia="標楷體" w:hAnsi="Times New Roman" w:hint="eastAsia"/>
        </w:rPr>
        <w:t>天的死亡率</w:t>
      </w:r>
      <w:r w:rsidR="00493834">
        <w:rPr>
          <w:rFonts w:ascii="Times New Roman" w:eastAsia="標楷體" w:hAnsi="Times New Roman" w:hint="eastAsia"/>
        </w:rPr>
        <w:t xml:space="preserve"> (</w:t>
      </w:r>
      <w:r w:rsidR="00493834" w:rsidRPr="00493834">
        <w:rPr>
          <w:rFonts w:ascii="Times New Roman" w:eastAsia="標楷體" w:hAnsi="Times New Roman"/>
        </w:rPr>
        <w:t>Quinn T, Johnsen S, Gale CP, et al.</w:t>
      </w:r>
      <w:r w:rsidR="00493834">
        <w:rPr>
          <w:rFonts w:ascii="Times New Roman" w:eastAsia="標楷體" w:hAnsi="Times New Roman" w:hint="eastAsia"/>
        </w:rPr>
        <w:t>2014)</w:t>
      </w:r>
      <w:r w:rsidR="00CC381D" w:rsidRPr="00CC381D">
        <w:rPr>
          <w:rFonts w:ascii="Times New Roman" w:eastAsia="標楷體" w:hAnsi="Times New Roman" w:hint="eastAsia"/>
        </w:rPr>
        <w:t>。</w:t>
      </w:r>
    </w:p>
    <w:p w:rsidR="00CC381D" w:rsidRPr="002367E2" w:rsidRDefault="001E7BD7" w:rsidP="002367E2">
      <w:pPr>
        <w:pStyle w:val="af"/>
        <w:numPr>
          <w:ilvl w:val="0"/>
          <w:numId w:val="24"/>
        </w:numPr>
        <w:spacing w:line="360" w:lineRule="auto"/>
        <w:rPr>
          <w:sz w:val="24"/>
          <w:szCs w:val="24"/>
        </w:rPr>
      </w:pPr>
      <w:r w:rsidRPr="002367E2">
        <w:rPr>
          <w:sz w:val="24"/>
          <w:szCs w:val="24"/>
        </w:rPr>
        <w:t>診斷</w:t>
      </w:r>
      <w:r w:rsidR="000B58C4" w:rsidRPr="002367E2">
        <w:rPr>
          <w:sz w:val="24"/>
          <w:szCs w:val="24"/>
        </w:rPr>
        <w:t>評估</w:t>
      </w:r>
      <w:r w:rsidR="000B58C4" w:rsidRPr="002367E2">
        <w:rPr>
          <w:sz w:val="24"/>
          <w:szCs w:val="24"/>
        </w:rPr>
        <w:t>-</w:t>
      </w:r>
      <w:r w:rsidR="000B58C4" w:rsidRPr="002367E2">
        <w:rPr>
          <w:sz w:val="24"/>
          <w:szCs w:val="24"/>
        </w:rPr>
        <w:t>生物標</w:t>
      </w:r>
      <w:r w:rsidR="00442D41" w:rsidRPr="002367E2">
        <w:rPr>
          <w:sz w:val="24"/>
          <w:szCs w:val="24"/>
        </w:rPr>
        <w:t>記</w:t>
      </w:r>
      <w:r w:rsidR="000B58C4" w:rsidRPr="002367E2">
        <w:rPr>
          <w:sz w:val="24"/>
          <w:szCs w:val="24"/>
        </w:rPr>
        <w:t xml:space="preserve"> (</w:t>
      </w:r>
      <w:r w:rsidR="000B58C4" w:rsidRPr="002367E2">
        <w:rPr>
          <w:sz w:val="24"/>
          <w:szCs w:val="24"/>
        </w:rPr>
        <w:t>血液生化指標</w:t>
      </w:r>
      <w:r w:rsidR="000B58C4" w:rsidRPr="002367E2">
        <w:rPr>
          <w:sz w:val="24"/>
          <w:szCs w:val="24"/>
        </w:rPr>
        <w:t>)</w:t>
      </w:r>
    </w:p>
    <w:p w:rsidR="005D0ECA" w:rsidRPr="00D10A72" w:rsidRDefault="000B58C4" w:rsidP="0054583A">
      <w:pPr>
        <w:spacing w:line="360" w:lineRule="auto"/>
        <w:rPr>
          <w:rFonts w:ascii="Times New Roman" w:eastAsia="標楷體" w:hAnsi="Times New Roman"/>
        </w:rPr>
      </w:pPr>
      <w:r>
        <w:rPr>
          <w:rFonts w:ascii="Times New Roman" w:eastAsia="標楷體" w:hAnsi="Times New Roman" w:hint="eastAsia"/>
        </w:rPr>
        <w:t xml:space="preserve"> </w:t>
      </w:r>
      <w:r w:rsidRPr="0054583A">
        <w:rPr>
          <w:rFonts w:ascii="Times New Roman" w:eastAsia="標楷體" w:hAnsi="Times New Roman" w:hint="eastAsia"/>
          <w:color w:val="FF0000"/>
        </w:rPr>
        <w:t xml:space="preserve">   </w:t>
      </w:r>
      <w:r w:rsidR="00330DC1" w:rsidRPr="00D10A72">
        <w:rPr>
          <w:rFonts w:ascii="Times New Roman" w:eastAsia="標楷體" w:hAnsi="Times New Roman" w:hint="eastAsia"/>
        </w:rPr>
        <w:t>心臟生物標記對診斷</w:t>
      </w:r>
      <w:r w:rsidR="00330DC1" w:rsidRPr="00D10A72">
        <w:rPr>
          <w:rFonts w:ascii="Times New Roman" w:eastAsia="標楷體" w:hAnsi="Times New Roman" w:hint="eastAsia"/>
        </w:rPr>
        <w:t>ACS</w:t>
      </w:r>
      <w:r w:rsidR="00330DC1" w:rsidRPr="00D10A72">
        <w:rPr>
          <w:rFonts w:ascii="Times New Roman" w:eastAsia="標楷體" w:hAnsi="Times New Roman" w:hint="eastAsia"/>
        </w:rPr>
        <w:t>是不可或缺的</w:t>
      </w:r>
      <w:r w:rsidR="001504DA" w:rsidRPr="00D10A72">
        <w:rPr>
          <w:rFonts w:ascii="Times New Roman" w:eastAsia="標楷體" w:hAnsi="Times New Roman" w:hint="eastAsia"/>
        </w:rPr>
        <w:t>，</w:t>
      </w:r>
      <w:r w:rsidR="00C37B0A" w:rsidRPr="00D10A72">
        <w:rPr>
          <w:rFonts w:ascii="Times New Roman" w:eastAsia="標楷體" w:hAnsi="Times New Roman" w:hint="eastAsia"/>
        </w:rPr>
        <w:t>其檢測原理是當心肌細胞發生損傷或死亡時，細胞內的重要成分，會流失到細胞外因此可在血液中被檢測出來。這些成分包括</w:t>
      </w:r>
      <w:r w:rsidR="001504DA" w:rsidRPr="00D10A72">
        <w:rPr>
          <w:rFonts w:ascii="Times New Roman" w:eastAsia="標楷體" w:hAnsi="Times New Roman"/>
        </w:rPr>
        <w:t>Myoglobin</w:t>
      </w:r>
      <w:r w:rsidR="001504DA" w:rsidRPr="00D10A72">
        <w:rPr>
          <w:rFonts w:ascii="Times New Roman" w:eastAsia="標楷體" w:hAnsi="Times New Roman" w:hint="eastAsia"/>
        </w:rPr>
        <w:t>，</w:t>
      </w:r>
      <w:r w:rsidR="001504DA" w:rsidRPr="00D10A72">
        <w:rPr>
          <w:rFonts w:ascii="Times New Roman" w:eastAsia="標楷體" w:hAnsi="Times New Roman" w:hint="eastAsia"/>
        </w:rPr>
        <w:t>CK</w:t>
      </w:r>
      <w:r w:rsidR="001504DA" w:rsidRPr="00D10A72">
        <w:rPr>
          <w:rFonts w:ascii="Times New Roman" w:eastAsia="標楷體" w:hAnsi="Times New Roman"/>
        </w:rPr>
        <w:t>-MB</w:t>
      </w:r>
      <w:r w:rsidR="001504DA" w:rsidRPr="00D10A72">
        <w:rPr>
          <w:rFonts w:ascii="Times New Roman" w:eastAsia="標楷體" w:hAnsi="Times New Roman" w:hint="eastAsia"/>
        </w:rPr>
        <w:t>和</w:t>
      </w:r>
      <w:r w:rsidR="001504DA" w:rsidRPr="00D10A72">
        <w:rPr>
          <w:rFonts w:ascii="Times New Roman" w:eastAsia="標楷體" w:hAnsi="Times New Roman"/>
        </w:rPr>
        <w:t>Troponin</w:t>
      </w:r>
      <w:r w:rsidR="001504DA" w:rsidRPr="00D10A72">
        <w:rPr>
          <w:rFonts w:ascii="Times New Roman" w:eastAsia="標楷體" w:hAnsi="Times New Roman" w:hint="eastAsia"/>
        </w:rPr>
        <w:t>。</w:t>
      </w:r>
      <w:r w:rsidR="000A49B5" w:rsidRPr="00D10A72">
        <w:rPr>
          <w:rFonts w:ascii="Times New Roman" w:eastAsia="標楷體" w:hAnsi="Times New Roman" w:hint="eastAsia"/>
        </w:rPr>
        <w:t>當</w:t>
      </w:r>
      <w:r w:rsidR="00FA70D3" w:rsidRPr="00D10A72">
        <w:rPr>
          <w:rFonts w:ascii="Times New Roman" w:eastAsia="標楷體" w:hAnsi="Times New Roman" w:hint="eastAsia"/>
        </w:rPr>
        <w:t>心肌受損時最</w:t>
      </w:r>
      <w:r w:rsidR="0054583A" w:rsidRPr="00D10A72">
        <w:rPr>
          <w:rFonts w:ascii="Times New Roman" w:eastAsia="標楷體" w:hAnsi="Times New Roman" w:hint="eastAsia"/>
        </w:rPr>
        <w:t>早</w:t>
      </w:r>
      <w:r w:rsidR="00FA70D3" w:rsidRPr="00D10A72">
        <w:rPr>
          <w:rFonts w:ascii="Times New Roman" w:eastAsia="標楷體" w:hAnsi="Times New Roman" w:hint="eastAsia"/>
        </w:rPr>
        <w:t>出現的</w:t>
      </w:r>
      <w:r w:rsidR="000A49B5" w:rsidRPr="00D10A72">
        <w:rPr>
          <w:rFonts w:ascii="Times New Roman" w:eastAsia="標楷體" w:hAnsi="Times New Roman" w:hint="eastAsia"/>
        </w:rPr>
        <w:t>生物</w:t>
      </w:r>
      <w:r w:rsidR="00FA70D3" w:rsidRPr="00D10A72">
        <w:rPr>
          <w:rFonts w:ascii="Times New Roman" w:eastAsia="標楷體" w:hAnsi="Times New Roman" w:hint="eastAsia"/>
        </w:rPr>
        <w:t>標記</w:t>
      </w:r>
      <w:r w:rsidR="000A49B5" w:rsidRPr="00D10A72">
        <w:rPr>
          <w:rFonts w:ascii="Times New Roman" w:eastAsia="標楷體" w:hAnsi="Times New Roman" w:hint="eastAsia"/>
        </w:rPr>
        <w:t>是</w:t>
      </w:r>
      <w:r w:rsidR="000A49B5" w:rsidRPr="00D10A72">
        <w:rPr>
          <w:rFonts w:ascii="Times New Roman" w:eastAsia="標楷體" w:hAnsi="Times New Roman" w:hint="eastAsia"/>
        </w:rPr>
        <w:t>M</w:t>
      </w:r>
      <w:r w:rsidR="000A49B5" w:rsidRPr="00D10A72">
        <w:rPr>
          <w:rFonts w:ascii="Times New Roman" w:eastAsia="標楷體" w:hAnsi="Times New Roman"/>
        </w:rPr>
        <w:t>yglobin</w:t>
      </w:r>
      <w:r w:rsidR="00FA70D3" w:rsidRPr="00D10A72">
        <w:rPr>
          <w:rFonts w:ascii="Times New Roman" w:eastAsia="標楷體" w:hAnsi="Times New Roman" w:hint="eastAsia"/>
        </w:rPr>
        <w:t>，但因</w:t>
      </w:r>
      <w:r w:rsidR="00C37B0A" w:rsidRPr="00D10A72">
        <w:rPr>
          <w:rFonts w:ascii="Times New Roman" w:eastAsia="標楷體" w:hAnsi="Times New Roman" w:hint="eastAsia"/>
        </w:rPr>
        <w:t>可觀察</w:t>
      </w:r>
      <w:r w:rsidR="00FA70D3" w:rsidRPr="00D10A72">
        <w:rPr>
          <w:rFonts w:ascii="Times New Roman" w:eastAsia="標楷體" w:hAnsi="Times New Roman" w:hint="eastAsia"/>
        </w:rPr>
        <w:t>時間短，</w:t>
      </w:r>
      <w:r w:rsidR="0054583A" w:rsidRPr="00D10A72">
        <w:rPr>
          <w:rFonts w:ascii="Times New Roman" w:eastAsia="標楷體" w:hAnsi="Times New Roman" w:hint="eastAsia"/>
        </w:rPr>
        <w:t>入院較晚可能呈現陰性，</w:t>
      </w:r>
      <w:r w:rsidR="000A49B5" w:rsidRPr="00D10A72">
        <w:rPr>
          <w:rFonts w:ascii="Times New Roman" w:eastAsia="標楷體" w:hAnsi="Times New Roman" w:hint="eastAsia"/>
        </w:rPr>
        <w:t>且</w:t>
      </w:r>
      <w:r w:rsidR="0054583A" w:rsidRPr="00D10A72">
        <w:rPr>
          <w:rFonts w:ascii="Times New Roman" w:eastAsia="標楷體" w:hAnsi="Times New Roman" w:hint="eastAsia"/>
        </w:rPr>
        <w:t>同時存在骨骼肌中，</w:t>
      </w:r>
      <w:r w:rsidR="00FA70D3" w:rsidRPr="00D10A72">
        <w:rPr>
          <w:rFonts w:ascii="Times New Roman" w:eastAsia="標楷體" w:hAnsi="Times New Roman" w:hint="eastAsia"/>
        </w:rPr>
        <w:t>對</w:t>
      </w:r>
      <w:r w:rsidR="00FA70D3" w:rsidRPr="00D10A72">
        <w:rPr>
          <w:rFonts w:ascii="Times New Roman" w:eastAsia="標楷體" w:hAnsi="Times New Roman" w:hint="eastAsia"/>
        </w:rPr>
        <w:t>ACS</w:t>
      </w:r>
      <w:r w:rsidR="00FA70D3" w:rsidRPr="00D10A72">
        <w:rPr>
          <w:rFonts w:ascii="Times New Roman" w:eastAsia="標楷體" w:hAnsi="Times New Roman" w:hint="eastAsia"/>
        </w:rPr>
        <w:t>診斷缺乏特異性。</w:t>
      </w:r>
    </w:p>
    <w:p w:rsidR="00F12353" w:rsidRDefault="000A49B5" w:rsidP="0047024E">
      <w:pPr>
        <w:spacing w:line="360" w:lineRule="auto"/>
        <w:rPr>
          <w:rFonts w:ascii="Times New Roman" w:eastAsia="標楷體" w:hAnsi="Times New Roman"/>
        </w:rPr>
      </w:pPr>
      <w:r w:rsidRPr="00D10A72">
        <w:rPr>
          <w:rFonts w:ascii="Times New Roman" w:eastAsia="標楷體" w:hAnsi="Times New Roman" w:hint="eastAsia"/>
        </w:rPr>
        <w:t xml:space="preserve">    CK</w:t>
      </w:r>
      <w:r w:rsidR="009F74AF" w:rsidRPr="00D10A72">
        <w:rPr>
          <w:rFonts w:ascii="Times New Roman" w:eastAsia="標楷體" w:hAnsi="Times New Roman" w:hint="eastAsia"/>
        </w:rPr>
        <w:t>-MB</w:t>
      </w:r>
      <w:r w:rsidRPr="00D10A72">
        <w:rPr>
          <w:rFonts w:ascii="Times New Roman" w:eastAsia="標楷體" w:hAnsi="Times New Roman" w:hint="eastAsia"/>
        </w:rPr>
        <w:t>是一個可接受的心肌壞死標記，</w:t>
      </w:r>
      <w:r w:rsidR="009F74AF" w:rsidRPr="00D10A72">
        <w:rPr>
          <w:rFonts w:ascii="Times New Roman" w:eastAsia="標楷體" w:hAnsi="Times New Roman" w:hint="eastAsia"/>
        </w:rPr>
        <w:t>但</w:t>
      </w:r>
      <w:r w:rsidRPr="00D10A72">
        <w:rPr>
          <w:rFonts w:ascii="Times New Roman" w:eastAsia="標楷體" w:hAnsi="Times New Roman" w:hint="eastAsia"/>
        </w:rPr>
        <w:t>存在於骨骼肌及心肌中</w:t>
      </w:r>
      <w:r w:rsidR="009F74AF" w:rsidRPr="00D10A72">
        <w:rPr>
          <w:rFonts w:ascii="Times New Roman" w:eastAsia="標楷體" w:hAnsi="Times New Roman" w:hint="eastAsia"/>
        </w:rPr>
        <w:t>，缺乏特異性，可藉由</w:t>
      </w:r>
      <w:r w:rsidR="009F74AF" w:rsidRPr="00D10A72">
        <w:rPr>
          <w:rFonts w:ascii="Times New Roman" w:eastAsia="標楷體" w:hAnsi="Times New Roman" w:hint="eastAsia"/>
        </w:rPr>
        <w:t xml:space="preserve">CK-MB/ </w:t>
      </w:r>
      <w:r w:rsidRPr="00D10A72">
        <w:rPr>
          <w:rFonts w:ascii="Times New Roman" w:eastAsia="標楷體" w:hAnsi="Times New Roman" w:hint="eastAsia"/>
        </w:rPr>
        <w:t>Total CK</w:t>
      </w:r>
      <w:r w:rsidR="009F74AF" w:rsidRPr="00D10A72">
        <w:rPr>
          <w:rFonts w:ascii="Times New Roman" w:eastAsia="標楷體" w:hAnsi="Times New Roman" w:hint="eastAsia"/>
        </w:rPr>
        <w:t>的比例來增加特異性，當比值</w:t>
      </w:r>
      <w:r w:rsidR="009F74AF" w:rsidRPr="00D10A72">
        <w:rPr>
          <w:rFonts w:ascii="Times New Roman" w:eastAsia="標楷體" w:hAnsi="Times New Roman" w:hint="eastAsia"/>
        </w:rPr>
        <w:t>&gt;2.5%</w:t>
      </w:r>
      <w:r w:rsidR="009F74AF" w:rsidRPr="00D10A72">
        <w:rPr>
          <w:rFonts w:ascii="Times New Roman" w:eastAsia="標楷體" w:hAnsi="Times New Roman" w:hint="eastAsia"/>
        </w:rPr>
        <w:t>則暗示心肌有受損。另外，</w:t>
      </w:r>
      <w:r w:rsidR="009F74AF" w:rsidRPr="00D10A72">
        <w:rPr>
          <w:rFonts w:ascii="Times New Roman" w:eastAsia="標楷體" w:hAnsi="Times New Roman" w:hint="eastAsia"/>
        </w:rPr>
        <w:t>CK-MB</w:t>
      </w:r>
      <w:r w:rsidR="009F74AF" w:rsidRPr="00D10A72">
        <w:rPr>
          <w:rFonts w:ascii="Times New Roman" w:eastAsia="標楷體" w:hAnsi="Times New Roman" w:hint="eastAsia"/>
        </w:rPr>
        <w:t>值在下降之後如果再度上升，暗示著再度梗塞</w:t>
      </w:r>
      <w:r w:rsidR="00CD412A" w:rsidRPr="00D10A72">
        <w:rPr>
          <w:rFonts w:ascii="Times New Roman" w:eastAsia="標楷體" w:hAnsi="Times New Roman" w:hint="eastAsia"/>
        </w:rPr>
        <w:t>，特別是如果伴隨再度發生的缺血症狀或心電圖變化。</w:t>
      </w:r>
      <w:r w:rsidR="00CD412A" w:rsidRPr="00D10A72">
        <w:rPr>
          <w:rFonts w:ascii="Times New Roman" w:eastAsia="標楷體" w:hAnsi="Times New Roman" w:hint="eastAsia"/>
        </w:rPr>
        <w:t>T</w:t>
      </w:r>
      <w:r w:rsidR="00CD412A" w:rsidRPr="00D10A72">
        <w:rPr>
          <w:rFonts w:ascii="Times New Roman" w:eastAsia="標楷體" w:hAnsi="Times New Roman"/>
        </w:rPr>
        <w:t>roponin</w:t>
      </w:r>
      <w:r w:rsidR="003F13E2" w:rsidRPr="00D10A72">
        <w:rPr>
          <w:rFonts w:ascii="Times New Roman" w:eastAsia="標楷體" w:hAnsi="Times New Roman" w:hint="eastAsia"/>
        </w:rPr>
        <w:t xml:space="preserve"> I ( cTnI ) </w:t>
      </w:r>
      <w:r w:rsidR="003F13E2" w:rsidRPr="00D10A72">
        <w:rPr>
          <w:rFonts w:ascii="Times New Roman" w:eastAsia="標楷體" w:hAnsi="Times New Roman" w:hint="eastAsia"/>
        </w:rPr>
        <w:t>及</w:t>
      </w:r>
      <w:r w:rsidR="003F13E2" w:rsidRPr="00D10A72">
        <w:rPr>
          <w:rFonts w:ascii="Times New Roman" w:eastAsia="標楷體" w:hAnsi="Times New Roman" w:hint="eastAsia"/>
        </w:rPr>
        <w:t xml:space="preserve"> troponin T ( cTnT )</w:t>
      </w:r>
      <w:r w:rsidR="00CD412A" w:rsidRPr="00D10A72">
        <w:rPr>
          <w:rFonts w:ascii="Times New Roman" w:eastAsia="標楷體" w:hAnsi="Times New Roman" w:hint="eastAsia"/>
        </w:rPr>
        <w:t>的檢測</w:t>
      </w:r>
      <w:r w:rsidR="003F13E2" w:rsidRPr="00D10A72">
        <w:rPr>
          <w:rFonts w:ascii="Times New Roman" w:eastAsia="標楷體" w:hAnsi="Times New Roman" w:hint="eastAsia"/>
        </w:rPr>
        <w:t>對心肌</w:t>
      </w:r>
      <w:r w:rsidR="00CD412A" w:rsidRPr="00D10A72">
        <w:rPr>
          <w:rFonts w:ascii="Times New Roman" w:eastAsia="標楷體" w:hAnsi="Times New Roman" w:hint="eastAsia"/>
        </w:rPr>
        <w:t>壞死</w:t>
      </w:r>
      <w:r w:rsidR="003F13E2" w:rsidRPr="00D10A72">
        <w:rPr>
          <w:rFonts w:ascii="Times New Roman" w:eastAsia="標楷體" w:hAnsi="Times New Roman" w:hint="eastAsia"/>
        </w:rPr>
        <w:t>具</w:t>
      </w:r>
      <w:r w:rsidR="00CD412A" w:rsidRPr="00D10A72">
        <w:rPr>
          <w:rFonts w:ascii="Times New Roman" w:eastAsia="標楷體" w:hAnsi="Times New Roman" w:hint="eastAsia"/>
        </w:rPr>
        <w:t>有</w:t>
      </w:r>
      <w:r w:rsidR="003F13E2" w:rsidRPr="00D10A72">
        <w:rPr>
          <w:rFonts w:ascii="Times New Roman" w:eastAsia="標楷體" w:hAnsi="Times New Roman" w:hint="eastAsia"/>
        </w:rPr>
        <w:t>高度敏感性</w:t>
      </w:r>
      <w:r w:rsidR="00CD412A" w:rsidRPr="00D10A72">
        <w:rPr>
          <w:rFonts w:ascii="Times New Roman" w:eastAsia="標楷體" w:hAnsi="Times New Roman" w:hint="eastAsia"/>
        </w:rPr>
        <w:t>及特異性。在正常人血清中通常測不到</w:t>
      </w:r>
      <w:r w:rsidR="00CD412A" w:rsidRPr="00D10A72">
        <w:rPr>
          <w:rFonts w:ascii="Times New Roman" w:eastAsia="標楷體" w:hAnsi="Times New Roman" w:hint="eastAsia"/>
        </w:rPr>
        <w:t>T</w:t>
      </w:r>
      <w:r w:rsidR="00CD412A" w:rsidRPr="00D10A72">
        <w:rPr>
          <w:rFonts w:ascii="Times New Roman" w:eastAsia="標楷體" w:hAnsi="Times New Roman"/>
        </w:rPr>
        <w:t>roponin</w:t>
      </w:r>
      <w:r w:rsidR="00CD412A" w:rsidRPr="00D10A72">
        <w:rPr>
          <w:rFonts w:ascii="Times New Roman" w:eastAsia="標楷體" w:hAnsi="Times New Roman" w:hint="eastAsia"/>
        </w:rPr>
        <w:t>，因此，任何上升都</w:t>
      </w:r>
      <w:r w:rsidR="00D10A72" w:rsidRPr="00D10A72">
        <w:rPr>
          <w:rFonts w:ascii="Times New Roman" w:eastAsia="標楷體" w:hAnsi="Times New Roman" w:hint="eastAsia"/>
        </w:rPr>
        <w:t>該</w:t>
      </w:r>
      <w:r w:rsidR="00CD412A" w:rsidRPr="00D10A72">
        <w:rPr>
          <w:rFonts w:ascii="Times New Roman" w:eastAsia="標楷體" w:hAnsi="Times New Roman" w:hint="eastAsia"/>
        </w:rPr>
        <w:t>被視為不正常。</w:t>
      </w:r>
      <w:r w:rsidR="00D10A72" w:rsidRPr="00D10A72">
        <w:rPr>
          <w:rFonts w:ascii="Times New Roman" w:eastAsia="標楷體" w:hAnsi="Times New Roman" w:hint="eastAsia"/>
        </w:rPr>
        <w:t>另外，</w:t>
      </w:r>
      <w:r w:rsidR="00CD412A" w:rsidRPr="00D10A72">
        <w:rPr>
          <w:rFonts w:ascii="Times New Roman" w:eastAsia="標楷體" w:hAnsi="Times New Roman" w:hint="eastAsia"/>
        </w:rPr>
        <w:t>MI</w:t>
      </w:r>
      <w:r w:rsidR="00CD412A" w:rsidRPr="00D10A72">
        <w:rPr>
          <w:rFonts w:ascii="Times New Roman" w:eastAsia="標楷體" w:hAnsi="Times New Roman" w:hint="eastAsia"/>
        </w:rPr>
        <w:t>範圍的大小及預後</w:t>
      </w:r>
      <w:r w:rsidR="00D10A72" w:rsidRPr="00D10A72">
        <w:rPr>
          <w:rFonts w:ascii="Times New Roman" w:eastAsia="標楷體" w:hAnsi="Times New Roman" w:hint="eastAsia"/>
        </w:rPr>
        <w:t>也</w:t>
      </w:r>
      <w:r w:rsidR="00CD412A" w:rsidRPr="00D10A72">
        <w:rPr>
          <w:rFonts w:ascii="Times New Roman" w:eastAsia="標楷體" w:hAnsi="Times New Roman" w:hint="eastAsia"/>
        </w:rPr>
        <w:t>與</w:t>
      </w:r>
      <w:r w:rsidR="00D10A72" w:rsidRPr="00D10A72">
        <w:rPr>
          <w:rFonts w:ascii="Times New Roman" w:eastAsia="標楷體" w:hAnsi="Times New Roman" w:hint="eastAsia"/>
        </w:rPr>
        <w:t>Tr</w:t>
      </w:r>
      <w:r w:rsidR="00D10A72" w:rsidRPr="00D10A72">
        <w:rPr>
          <w:rFonts w:ascii="Times New Roman" w:eastAsia="標楷體" w:hAnsi="Times New Roman"/>
        </w:rPr>
        <w:t>oponin</w:t>
      </w:r>
      <w:r w:rsidR="00D10A72" w:rsidRPr="00D10A72">
        <w:rPr>
          <w:rFonts w:ascii="Times New Roman" w:eastAsia="標楷體" w:hAnsi="Times New Roman" w:hint="eastAsia"/>
        </w:rPr>
        <w:t>上升的絕對值成正比，因此，</w:t>
      </w:r>
      <w:r w:rsidR="003F13E2" w:rsidRPr="00D10A72">
        <w:rPr>
          <w:rFonts w:ascii="Times New Roman" w:eastAsia="標楷體" w:hAnsi="Times New Roman" w:hint="eastAsia"/>
        </w:rPr>
        <w:t>已廣為用於急性冠心症</w:t>
      </w:r>
      <w:r w:rsidR="003F13E2" w:rsidRPr="00D10A72">
        <w:rPr>
          <w:rFonts w:ascii="Times New Roman" w:eastAsia="標楷體" w:hAnsi="Times New Roman" w:hint="eastAsia"/>
        </w:rPr>
        <w:t xml:space="preserve"> ( acute coronary syndrome, ACS ) </w:t>
      </w:r>
      <w:r w:rsidR="003F13E2" w:rsidRPr="00D10A72">
        <w:rPr>
          <w:rFonts w:ascii="Times New Roman" w:eastAsia="標楷體" w:hAnsi="Times New Roman" w:hint="eastAsia"/>
        </w:rPr>
        <w:t>之診斷及預後</w:t>
      </w:r>
      <w:r w:rsidR="009163D9" w:rsidRPr="00D10A72">
        <w:rPr>
          <w:rFonts w:eastAsia="標楷體"/>
        </w:rPr>
        <w:t>(</w:t>
      </w:r>
      <w:r w:rsidR="009163D9" w:rsidRPr="00D10A72">
        <w:rPr>
          <w:rFonts w:ascii="Times New Roman" w:eastAsia="標楷體" w:hAnsi="Times New Roman"/>
        </w:rPr>
        <w:t>Antman, Tanasijevic, Thompson, Schactman, &amp; McCabe</w:t>
      </w:r>
      <w:r w:rsidR="009163D9" w:rsidRPr="00D10A72">
        <w:rPr>
          <w:rFonts w:ascii="Times New Roman" w:eastAsia="標楷體" w:hAnsi="Times New Roman" w:hint="eastAsia"/>
        </w:rPr>
        <w:t xml:space="preserve"> et al</w:t>
      </w:r>
      <w:r w:rsidR="009163D9" w:rsidRPr="00D10A72">
        <w:rPr>
          <w:rFonts w:ascii="Times New Roman" w:eastAsia="標楷體" w:hAnsi="Times New Roman"/>
        </w:rPr>
        <w:t>.,</w:t>
      </w:r>
      <w:r w:rsidR="00086222" w:rsidRPr="00D10A72">
        <w:rPr>
          <w:rFonts w:ascii="Times New Roman" w:eastAsia="標楷體" w:hAnsi="Times New Roman" w:hint="eastAsia"/>
        </w:rPr>
        <w:t xml:space="preserve"> </w:t>
      </w:r>
      <w:r w:rsidR="009163D9" w:rsidRPr="00D10A72">
        <w:rPr>
          <w:rFonts w:ascii="Times New Roman" w:eastAsia="標楷體" w:hAnsi="Times New Roman"/>
        </w:rPr>
        <w:t>1996)</w:t>
      </w:r>
      <w:r w:rsidR="00086222" w:rsidRPr="00D10A72">
        <w:rPr>
          <w:rFonts w:ascii="Times New Roman" w:eastAsia="標楷體" w:hAnsi="Times New Roman" w:hint="eastAsia"/>
        </w:rPr>
        <w:t>.</w:t>
      </w:r>
      <w:r w:rsidR="00D10A72" w:rsidRPr="00D10A72">
        <w:rPr>
          <w:rFonts w:ascii="Times New Roman" w:eastAsia="標楷體" w:hAnsi="Times New Roman" w:hint="eastAsia"/>
        </w:rPr>
        <w:t xml:space="preserve"> (Circulation 1998;98,1853)</w:t>
      </w:r>
      <w:r w:rsidR="00D10A72" w:rsidRPr="00D10A72">
        <w:rPr>
          <w:rFonts w:ascii="Times New Roman" w:eastAsia="標楷體" w:hAnsi="Times New Roman"/>
        </w:rPr>
        <w:t xml:space="preserve"> </w:t>
      </w:r>
    </w:p>
    <w:p w:rsidR="0047024E" w:rsidRPr="0047024E" w:rsidRDefault="0047024E" w:rsidP="0047024E">
      <w:pPr>
        <w:spacing w:line="360" w:lineRule="auto"/>
        <w:rPr>
          <w:rFonts w:ascii="Times New Roman" w:eastAsia="標楷體" w:hAnsi="Times New Roman"/>
        </w:rPr>
      </w:pPr>
    </w:p>
    <w:p w:rsidR="001E7BD7" w:rsidRDefault="00F12353" w:rsidP="001E7BD7">
      <w:pPr>
        <w:pStyle w:val="3"/>
        <w:numPr>
          <w:ilvl w:val="0"/>
          <w:numId w:val="0"/>
        </w:numPr>
        <w:rPr>
          <w:b w:val="0"/>
          <w:color w:val="FF0000"/>
          <w:sz w:val="24"/>
          <w:szCs w:val="24"/>
        </w:rPr>
      </w:pPr>
      <w:r w:rsidRPr="00F12353">
        <w:rPr>
          <w:rFonts w:hint="eastAsia"/>
          <w:b w:val="0"/>
          <w:sz w:val="24"/>
          <w:szCs w:val="24"/>
        </w:rPr>
        <w:lastRenderedPageBreak/>
        <w:t xml:space="preserve">2-1-4 </w:t>
      </w:r>
      <w:r w:rsidR="001E7BD7" w:rsidRPr="00F12353">
        <w:rPr>
          <w:rFonts w:hint="eastAsia"/>
          <w:b w:val="0"/>
          <w:sz w:val="24"/>
          <w:szCs w:val="24"/>
        </w:rPr>
        <w:t>急性心肌梗塞</w:t>
      </w:r>
      <w:r w:rsidR="00FA2616" w:rsidRPr="00F12353">
        <w:rPr>
          <w:rFonts w:hint="eastAsia"/>
          <w:b w:val="0"/>
          <w:sz w:val="24"/>
          <w:szCs w:val="24"/>
        </w:rPr>
        <w:t>之藥物</w:t>
      </w:r>
      <w:r w:rsidR="001E7BD7" w:rsidRPr="00F12353">
        <w:rPr>
          <w:rFonts w:hint="eastAsia"/>
          <w:b w:val="0"/>
          <w:sz w:val="24"/>
          <w:szCs w:val="24"/>
        </w:rPr>
        <w:t>的治療</w:t>
      </w:r>
      <w:r w:rsidR="00151F18" w:rsidRPr="00F12353">
        <w:rPr>
          <w:rFonts w:hint="eastAsia"/>
          <w:b w:val="0"/>
          <w:color w:val="FF0000"/>
          <w:sz w:val="24"/>
          <w:szCs w:val="24"/>
        </w:rPr>
        <w:t>(</w:t>
      </w:r>
      <w:r w:rsidR="00151F18" w:rsidRPr="00F12353">
        <w:rPr>
          <w:rFonts w:hint="eastAsia"/>
          <w:b w:val="0"/>
          <w:color w:val="FF0000"/>
          <w:sz w:val="24"/>
          <w:szCs w:val="24"/>
        </w:rPr>
        <w:t>插表</w:t>
      </w:r>
      <w:r w:rsidR="00151F18" w:rsidRPr="00F12353">
        <w:rPr>
          <w:rFonts w:hint="eastAsia"/>
          <w:b w:val="0"/>
          <w:color w:val="FF0000"/>
          <w:sz w:val="24"/>
          <w:szCs w:val="24"/>
        </w:rPr>
        <w:t>)</w:t>
      </w:r>
    </w:p>
    <w:p w:rsidR="0060391E" w:rsidRPr="0060391E" w:rsidRDefault="0060391E" w:rsidP="0060391E"/>
    <w:p w:rsidR="00E613B3" w:rsidRPr="00E613B3" w:rsidRDefault="00FA2616" w:rsidP="00781D63">
      <w:pPr>
        <w:spacing w:line="360" w:lineRule="auto"/>
        <w:rPr>
          <w:rFonts w:ascii="Times New Roman" w:eastAsia="標楷體" w:hAnsi="Times New Roman"/>
        </w:rPr>
      </w:pPr>
      <w:r>
        <w:rPr>
          <w:rFonts w:ascii="Times New Roman" w:eastAsia="標楷體" w:hAnsi="Times New Roman" w:hint="eastAsia"/>
          <w:color w:val="00B0F0"/>
        </w:rPr>
        <w:t xml:space="preserve">    </w:t>
      </w:r>
      <w:r w:rsidRPr="000C3501">
        <w:rPr>
          <w:rFonts w:ascii="Times New Roman" w:eastAsia="標楷體" w:hAnsi="Times New Roman" w:hint="eastAsia"/>
        </w:rPr>
        <w:t>急性冠心症之臨床治療準則</w:t>
      </w:r>
      <w:r w:rsidR="00727F1C">
        <w:rPr>
          <w:rFonts w:ascii="Times New Roman" w:eastAsia="標楷體" w:hAnsi="Times New Roman" w:hint="eastAsia"/>
        </w:rPr>
        <w:t>乃</w:t>
      </w:r>
      <w:r w:rsidRPr="000C3501">
        <w:rPr>
          <w:rFonts w:ascii="Times New Roman" w:eastAsia="標楷體" w:hAnsi="Times New Roman" w:hint="eastAsia"/>
        </w:rPr>
        <w:t>是</w:t>
      </w:r>
      <w:r w:rsidR="001E7BD7" w:rsidRPr="000C3501">
        <w:rPr>
          <w:rFonts w:ascii="Times New Roman" w:eastAsia="標楷體" w:hAnsi="Times New Roman" w:hint="eastAsia"/>
        </w:rPr>
        <w:t>根據美國心臟病學會基金會</w:t>
      </w:r>
      <w:r w:rsidR="001E7BD7" w:rsidRPr="000C3501">
        <w:rPr>
          <w:rFonts w:ascii="Times New Roman" w:eastAsia="標楷體" w:hAnsi="Times New Roman" w:hint="eastAsia"/>
        </w:rPr>
        <w:t>/</w:t>
      </w:r>
      <w:r w:rsidR="001E7BD7" w:rsidRPr="000C3501">
        <w:rPr>
          <w:rFonts w:ascii="Times New Roman" w:eastAsia="標楷體" w:hAnsi="Times New Roman" w:hint="eastAsia"/>
        </w:rPr>
        <w:t>心臟學會</w:t>
      </w:r>
      <w:r w:rsidR="001E7BD7" w:rsidRPr="000C3501">
        <w:rPr>
          <w:rFonts w:ascii="Times New Roman" w:eastAsia="標楷體" w:hAnsi="Times New Roman" w:hint="eastAsia"/>
        </w:rPr>
        <w:t xml:space="preserve"> (American Colleg</w:t>
      </w:r>
      <w:r w:rsidRPr="000C3501">
        <w:rPr>
          <w:rFonts w:ascii="Times New Roman" w:eastAsia="標楷體" w:hAnsi="Times New Roman" w:hint="eastAsia"/>
        </w:rPr>
        <w:t>e</w:t>
      </w:r>
      <w:r w:rsidR="001E7BD7" w:rsidRPr="000C3501">
        <w:rPr>
          <w:rFonts w:ascii="Times New Roman" w:eastAsia="標楷體" w:hAnsi="Times New Roman" w:hint="eastAsia"/>
        </w:rPr>
        <w:t xml:space="preserve">of Cardiology Foundation/American Heart Association, ACCF/AHA) </w:t>
      </w:r>
      <w:r w:rsidR="001E7BD7" w:rsidRPr="000C3501">
        <w:rPr>
          <w:rFonts w:ascii="Times New Roman" w:eastAsia="標楷體" w:hAnsi="Times New Roman" w:hint="eastAsia"/>
        </w:rPr>
        <w:t>和歐洲心臟病學會</w:t>
      </w:r>
      <w:r w:rsidR="001E7BD7" w:rsidRPr="000C3501">
        <w:rPr>
          <w:rFonts w:ascii="Times New Roman" w:eastAsia="標楷體" w:hAnsi="Times New Roman" w:hint="eastAsia"/>
        </w:rPr>
        <w:t xml:space="preserve"> (European Society of Cardiology, ESC) </w:t>
      </w:r>
      <w:r w:rsidRPr="000C3501">
        <w:rPr>
          <w:rFonts w:ascii="Times New Roman" w:eastAsia="標楷體" w:hAnsi="Times New Roman" w:hint="eastAsia"/>
        </w:rPr>
        <w:t>所</w:t>
      </w:r>
      <w:r w:rsidR="00727F1C">
        <w:rPr>
          <w:rFonts w:ascii="Times New Roman" w:eastAsia="標楷體" w:hAnsi="Times New Roman" w:hint="eastAsia"/>
        </w:rPr>
        <w:t>共同</w:t>
      </w:r>
      <w:r w:rsidR="000C3501">
        <w:rPr>
          <w:rFonts w:ascii="Times New Roman" w:eastAsia="標楷體" w:hAnsi="Times New Roman" w:hint="eastAsia"/>
        </w:rPr>
        <w:t>訂定</w:t>
      </w:r>
      <w:r w:rsidR="00727F1C">
        <w:rPr>
          <w:rFonts w:ascii="Times New Roman" w:eastAsia="標楷體" w:hAnsi="Times New Roman" w:hint="eastAsia"/>
        </w:rPr>
        <w:t>。</w:t>
      </w:r>
      <w:r w:rsidR="00781D63">
        <w:rPr>
          <w:rFonts w:ascii="Times New Roman" w:eastAsia="標楷體" w:hAnsi="Times New Roman" w:hint="eastAsia"/>
        </w:rPr>
        <w:t>在確定</w:t>
      </w:r>
      <w:r w:rsidR="00781D63" w:rsidRPr="00781D63">
        <w:rPr>
          <w:rFonts w:ascii="Times New Roman" w:eastAsia="標楷體" w:hAnsi="Times New Roman" w:hint="eastAsia"/>
        </w:rPr>
        <w:t>病人急性冠心症</w:t>
      </w:r>
      <w:r w:rsidR="00781D63">
        <w:rPr>
          <w:rFonts w:ascii="Times New Roman" w:eastAsia="標楷體" w:hAnsi="Times New Roman" w:hint="eastAsia"/>
        </w:rPr>
        <w:t>發作時</w:t>
      </w:r>
      <w:r w:rsidR="00781D63" w:rsidRPr="00781D63">
        <w:rPr>
          <w:rFonts w:ascii="Times New Roman" w:eastAsia="標楷體" w:hAnsi="Times New Roman" w:hint="eastAsia"/>
        </w:rPr>
        <w:t>必須立即給予藥物治療，必要時可積極進行心導管介入性手術</w:t>
      </w:r>
      <w:r w:rsidR="00781D63">
        <w:rPr>
          <w:rFonts w:ascii="Times New Roman" w:eastAsia="標楷體" w:hAnsi="Times New Roman" w:hint="eastAsia"/>
        </w:rPr>
        <w:t>；</w:t>
      </w:r>
      <w:r w:rsidR="00781D63" w:rsidRPr="00781D63">
        <w:rPr>
          <w:rFonts w:ascii="Times New Roman" w:eastAsia="標楷體" w:hAnsi="Times New Roman" w:hint="eastAsia"/>
        </w:rPr>
        <w:t>當病人病情穩定準備出院時，必須</w:t>
      </w:r>
      <w:r w:rsidR="00781D63">
        <w:rPr>
          <w:rFonts w:ascii="Times New Roman" w:eastAsia="標楷體" w:hAnsi="Times New Roman" w:hint="eastAsia"/>
        </w:rPr>
        <w:t>以藥物進行</w:t>
      </w:r>
      <w:r w:rsidR="00781D63" w:rsidRPr="00781D63">
        <w:rPr>
          <w:rFonts w:ascii="Times New Roman" w:eastAsia="標楷體" w:hAnsi="Times New Roman" w:hint="eastAsia"/>
        </w:rPr>
        <w:t>次級預防</w:t>
      </w:r>
      <w:r w:rsidR="00781D63">
        <w:rPr>
          <w:rFonts w:ascii="Times New Roman" w:eastAsia="標楷體" w:hAnsi="Times New Roman" w:hint="eastAsia"/>
        </w:rPr>
        <w:t>，</w:t>
      </w:r>
      <w:r w:rsidR="00E613B3">
        <w:rPr>
          <w:rFonts w:ascii="Times New Roman" w:eastAsia="標楷體" w:hAnsi="Times New Roman" w:hint="eastAsia"/>
        </w:rPr>
        <w:t>對於</w:t>
      </w:r>
      <w:r w:rsidR="00E613B3" w:rsidRPr="00E613B3">
        <w:rPr>
          <w:rFonts w:ascii="Times New Roman" w:eastAsia="標楷體" w:hAnsi="Times New Roman" w:hint="eastAsia"/>
        </w:rPr>
        <w:t>預防發病率和死亡率至關重要</w:t>
      </w:r>
      <w:r w:rsidR="00E613B3">
        <w:rPr>
          <w:rFonts w:ascii="Times New Roman" w:eastAsia="標楷體" w:hAnsi="Times New Roman" w:hint="eastAsia"/>
        </w:rPr>
        <w:t>。</w:t>
      </w:r>
    </w:p>
    <w:p w:rsidR="000C3501" w:rsidRDefault="00E613B3" w:rsidP="00781D63">
      <w:pPr>
        <w:spacing w:line="360" w:lineRule="auto"/>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在藥物治療中，</w:t>
      </w:r>
      <w:r w:rsidR="00D076AF" w:rsidRPr="000C3501">
        <w:rPr>
          <w:rFonts w:ascii="Times New Roman" w:eastAsia="標楷體" w:hAnsi="Times New Roman" w:hint="eastAsia"/>
        </w:rPr>
        <w:t>抗血小板及抗血栓的使用</w:t>
      </w:r>
      <w:r w:rsidR="006146F0" w:rsidRPr="000C3501">
        <w:rPr>
          <w:rFonts w:ascii="Times New Roman" w:eastAsia="標楷體" w:hAnsi="Times New Roman" w:hint="eastAsia"/>
        </w:rPr>
        <w:t>最廣為人知的是阿斯匹靈（</w:t>
      </w:r>
      <w:r w:rsidR="006146F0" w:rsidRPr="000C3501">
        <w:rPr>
          <w:rFonts w:ascii="Times New Roman" w:eastAsia="標楷體" w:hAnsi="Times New Roman" w:hint="eastAsia"/>
        </w:rPr>
        <w:t>Aspirin</w:t>
      </w:r>
      <w:r w:rsidR="006146F0" w:rsidRPr="000C3501">
        <w:rPr>
          <w:rFonts w:ascii="Times New Roman" w:eastAsia="標楷體" w:hAnsi="Times New Roman" w:hint="eastAsia"/>
        </w:rPr>
        <w:t>）</w:t>
      </w:r>
      <w:r w:rsidR="00260AC1" w:rsidRPr="000C3501">
        <w:rPr>
          <w:rFonts w:ascii="Times New Roman" w:eastAsia="標楷體" w:hAnsi="Times New Roman" w:hint="eastAsia"/>
        </w:rPr>
        <w:t>，</w:t>
      </w:r>
      <w:r w:rsidR="00094153" w:rsidRPr="000C3501">
        <w:rPr>
          <w:rFonts w:ascii="Times New Roman" w:eastAsia="標楷體" w:hAnsi="Times New Roman" w:hint="eastAsia"/>
        </w:rPr>
        <w:t>它可以減少大約</w:t>
      </w:r>
      <w:r w:rsidR="00094153" w:rsidRPr="000C3501">
        <w:rPr>
          <w:rFonts w:ascii="Times New Roman" w:eastAsia="標楷體" w:hAnsi="Times New Roman" w:hint="eastAsia"/>
        </w:rPr>
        <w:t>33%</w:t>
      </w:r>
      <w:r w:rsidR="00094153" w:rsidRPr="000C3501">
        <w:rPr>
          <w:rFonts w:ascii="Times New Roman" w:eastAsia="標楷體" w:hAnsi="Times New Roman" w:hint="eastAsia"/>
        </w:rPr>
        <w:t>的心血管事件的死因</w:t>
      </w:r>
      <w:r w:rsidR="00094153" w:rsidRPr="000C3501">
        <w:rPr>
          <w:rFonts w:ascii="Times New Roman" w:eastAsia="標楷體" w:hAnsi="Times New Roman" w:hint="eastAsia"/>
        </w:rPr>
        <w:t>(</w:t>
      </w:r>
      <w:r w:rsidR="00094153" w:rsidRPr="000C3501">
        <w:rPr>
          <w:rFonts w:ascii="Times New Roman" w:eastAsia="標楷體" w:hAnsi="Times New Roman" w:hint="eastAsia"/>
        </w:rPr>
        <w:t>包括了重覆進行血管重建術、心肌梗塞及心因性死亡</w:t>
      </w:r>
      <w:r w:rsidR="00094153" w:rsidRPr="000C3501">
        <w:rPr>
          <w:rFonts w:ascii="Times New Roman" w:eastAsia="標楷體" w:hAnsi="Times New Roman" w:hint="eastAsia"/>
        </w:rPr>
        <w:t>) (BMJ 1994308:81; Lancet 1992;114:1421)</w:t>
      </w:r>
      <w:r w:rsidR="006146F0" w:rsidRPr="000C3501">
        <w:rPr>
          <w:rFonts w:ascii="Times New Roman" w:eastAsia="標楷體" w:hAnsi="Times New Roman" w:hint="eastAsia"/>
        </w:rPr>
        <w:t>。</w:t>
      </w:r>
      <w:r w:rsidR="00094153" w:rsidRPr="000C3501">
        <w:rPr>
          <w:rFonts w:ascii="Times New Roman" w:eastAsia="標楷體" w:hAnsi="Times New Roman" w:hint="eastAsia"/>
        </w:rPr>
        <w:t>因此，</w:t>
      </w:r>
      <w:r w:rsidR="00BF14CE" w:rsidRPr="000C3501">
        <w:rPr>
          <w:rFonts w:ascii="Times New Roman" w:eastAsia="標楷體" w:hAnsi="Times New Roman" w:hint="eastAsia"/>
        </w:rPr>
        <w:t>當急性冠心症病人於入院</w:t>
      </w:r>
      <w:r w:rsidR="00BF14CE" w:rsidRPr="000C3501">
        <w:rPr>
          <w:rFonts w:ascii="Times New Roman" w:eastAsia="標楷體" w:hAnsi="Times New Roman" w:hint="eastAsia"/>
        </w:rPr>
        <w:t xml:space="preserve"> 24 </w:t>
      </w:r>
      <w:r w:rsidR="00BF14CE" w:rsidRPr="000C3501">
        <w:rPr>
          <w:rFonts w:ascii="Times New Roman" w:eastAsia="標楷體" w:hAnsi="Times New Roman" w:hint="eastAsia"/>
        </w:rPr>
        <w:t>小時內應服用</w:t>
      </w:r>
      <w:r w:rsidR="00260AC1" w:rsidRPr="000C3501">
        <w:rPr>
          <w:rFonts w:ascii="Times New Roman" w:eastAsia="標楷體" w:hAnsi="Times New Roman" w:hint="eastAsia"/>
        </w:rPr>
        <w:t>A</w:t>
      </w:r>
      <w:r w:rsidR="00BF14CE" w:rsidRPr="000C3501">
        <w:rPr>
          <w:rFonts w:ascii="Times New Roman" w:eastAsia="標楷體" w:hAnsi="Times New Roman" w:hint="eastAsia"/>
        </w:rPr>
        <w:t xml:space="preserve">spirin </w:t>
      </w:r>
      <w:r w:rsidR="00BF14CE" w:rsidRPr="000C3501">
        <w:rPr>
          <w:rFonts w:ascii="Times New Roman" w:eastAsia="標楷體" w:hAnsi="Times New Roman" w:hint="eastAsia"/>
        </w:rPr>
        <w:t>和</w:t>
      </w:r>
      <w:r w:rsidR="00BF14CE" w:rsidRPr="000C3501">
        <w:rPr>
          <w:rFonts w:ascii="Times New Roman" w:eastAsia="標楷體" w:hAnsi="Times New Roman" w:hint="eastAsia"/>
        </w:rPr>
        <w:t xml:space="preserve"> P2Y12 receptor inhibitors (clopidogrel</w:t>
      </w:r>
      <w:r w:rsidR="00BF14CE" w:rsidRPr="000C3501">
        <w:rPr>
          <w:rFonts w:ascii="Times New Roman" w:eastAsia="標楷體" w:hAnsi="Times New Roman" w:hint="eastAsia"/>
        </w:rPr>
        <w:t>、</w:t>
      </w:r>
      <w:r w:rsidR="00BF14CE" w:rsidRPr="000C3501">
        <w:rPr>
          <w:rFonts w:ascii="Times New Roman" w:eastAsia="標楷體" w:hAnsi="Times New Roman" w:hint="eastAsia"/>
        </w:rPr>
        <w:t xml:space="preserve">ticagrelor </w:t>
      </w:r>
      <w:r w:rsidR="00BF14CE" w:rsidRPr="000C3501">
        <w:rPr>
          <w:rFonts w:ascii="Times New Roman" w:eastAsia="標楷體" w:hAnsi="Times New Roman" w:hint="eastAsia"/>
        </w:rPr>
        <w:t>或</w:t>
      </w:r>
      <w:r w:rsidR="00BF14CE" w:rsidRPr="000C3501">
        <w:rPr>
          <w:rFonts w:ascii="Times New Roman" w:eastAsia="標楷體" w:hAnsi="Times New Roman" w:hint="eastAsia"/>
        </w:rPr>
        <w:t xml:space="preserve"> prasugrel)</w:t>
      </w:r>
      <w:r w:rsidR="00BF14CE" w:rsidRPr="000C3501">
        <w:rPr>
          <w:rFonts w:ascii="Times New Roman" w:eastAsia="標楷體" w:hAnsi="Times New Roman" w:hint="eastAsia"/>
        </w:rPr>
        <w:t>，</w:t>
      </w:r>
      <w:r w:rsidR="008E5A94" w:rsidRPr="000C3501">
        <w:rPr>
          <w:rFonts w:ascii="Times New Roman" w:eastAsia="標楷體" w:hAnsi="Times New Roman" w:hint="eastAsia"/>
        </w:rPr>
        <w:t>且於出院後</w:t>
      </w:r>
      <w:r w:rsidR="00260AC1" w:rsidRPr="000C3501">
        <w:rPr>
          <w:rFonts w:ascii="Times New Roman" w:eastAsia="標楷體" w:hAnsi="Times New Roman" w:hint="eastAsia"/>
        </w:rPr>
        <w:t>合併使用</w:t>
      </w:r>
      <w:r w:rsidR="008E5A94" w:rsidRPr="000C3501">
        <w:rPr>
          <w:rFonts w:ascii="Times New Roman" w:eastAsia="標楷體" w:hAnsi="Times New Roman" w:hint="eastAsia"/>
        </w:rPr>
        <w:t xml:space="preserve">Aspirin </w:t>
      </w:r>
      <w:r w:rsidR="008E5A94" w:rsidRPr="000C3501">
        <w:rPr>
          <w:rFonts w:ascii="Times New Roman" w:eastAsia="標楷體" w:hAnsi="Times New Roman" w:hint="eastAsia"/>
        </w:rPr>
        <w:t>和</w:t>
      </w:r>
      <w:r w:rsidR="008E5A94" w:rsidRPr="000C3501">
        <w:rPr>
          <w:rFonts w:ascii="Times New Roman" w:eastAsia="標楷體" w:hAnsi="Times New Roman" w:hint="eastAsia"/>
        </w:rPr>
        <w:t xml:space="preserve"> P2Y12 receptor inhibitors</w:t>
      </w:r>
      <w:r w:rsidR="008E5A94" w:rsidRPr="000C3501">
        <w:rPr>
          <w:rFonts w:ascii="Times New Roman" w:eastAsia="標楷體" w:hAnsi="Times New Roman" w:hint="eastAsia"/>
        </w:rPr>
        <w:t>至少</w:t>
      </w:r>
      <w:r w:rsidR="00260AC1" w:rsidRPr="000C3501">
        <w:rPr>
          <w:rFonts w:ascii="Times New Roman" w:eastAsia="標楷體" w:hAnsi="Times New Roman" w:hint="eastAsia"/>
        </w:rPr>
        <w:t>一年</w:t>
      </w:r>
      <w:r w:rsidR="008E5A94" w:rsidRPr="000C3501">
        <w:rPr>
          <w:rFonts w:ascii="Times New Roman" w:eastAsia="標楷體" w:hAnsi="Times New Roman" w:hint="eastAsia"/>
        </w:rPr>
        <w:t>；之後，需</w:t>
      </w:r>
      <w:r w:rsidR="006146F0" w:rsidRPr="000C3501">
        <w:rPr>
          <w:rFonts w:ascii="Times New Roman" w:eastAsia="標楷體" w:hAnsi="Times New Roman" w:hint="eastAsia"/>
        </w:rPr>
        <w:t>無限期地</w:t>
      </w:r>
      <w:r w:rsidR="00260AC1" w:rsidRPr="000C3501">
        <w:rPr>
          <w:rFonts w:ascii="Times New Roman" w:eastAsia="標楷體" w:hAnsi="Times New Roman" w:hint="eastAsia"/>
        </w:rPr>
        <w:t>繼續</w:t>
      </w:r>
      <w:r w:rsidR="006146F0" w:rsidRPr="000C3501">
        <w:rPr>
          <w:rFonts w:ascii="Times New Roman" w:eastAsia="標楷體" w:hAnsi="Times New Roman" w:hint="eastAsia"/>
        </w:rPr>
        <w:t>使</w:t>
      </w:r>
      <w:r w:rsidR="00BF14CE" w:rsidRPr="000C3501">
        <w:rPr>
          <w:rFonts w:ascii="Times New Roman" w:eastAsia="標楷體" w:hAnsi="Times New Roman" w:hint="eastAsia"/>
        </w:rPr>
        <w:t>用</w:t>
      </w:r>
      <w:r w:rsidR="006146F0" w:rsidRPr="000C3501">
        <w:rPr>
          <w:rFonts w:ascii="Times New Roman" w:eastAsia="標楷體" w:hAnsi="Times New Roman" w:hint="eastAsia"/>
        </w:rPr>
        <w:t>A</w:t>
      </w:r>
      <w:r w:rsidR="00BF14CE" w:rsidRPr="000C3501">
        <w:rPr>
          <w:rFonts w:ascii="Times New Roman" w:eastAsia="標楷體" w:hAnsi="Times New Roman" w:hint="eastAsia"/>
        </w:rPr>
        <w:t>spirin</w:t>
      </w:r>
      <w:r w:rsidR="00593176" w:rsidRPr="000C3501">
        <w:rPr>
          <w:rFonts w:ascii="Times New Roman" w:eastAsia="標楷體" w:hAnsi="Times New Roman" w:hint="eastAsia"/>
        </w:rPr>
        <w:t xml:space="preserve"> (</w:t>
      </w:r>
      <w:r w:rsidR="00593176" w:rsidRPr="000C3501">
        <w:rPr>
          <w:rFonts w:ascii="Times New Roman" w:eastAsia="標楷體" w:hAnsi="Times New Roman"/>
        </w:rPr>
        <w:t>The Washington Manual of Meducal Therapeutics</w:t>
      </w:r>
      <w:r w:rsidR="00593176" w:rsidRPr="000C3501">
        <w:rPr>
          <w:rFonts w:ascii="Times New Roman" w:eastAsia="標楷體" w:hAnsi="Times New Roman" w:hint="eastAsia"/>
        </w:rPr>
        <w:t>)</w:t>
      </w:r>
      <w:r w:rsidR="00BF14CE" w:rsidRPr="000C3501">
        <w:rPr>
          <w:rFonts w:ascii="Times New Roman" w:eastAsia="標楷體" w:hAnsi="Times New Roman" w:hint="eastAsia"/>
        </w:rPr>
        <w:t>，以減少急性冠心症患者的栓塞性心血管事件</w:t>
      </w:r>
      <w:r w:rsidR="008E5A94" w:rsidRPr="000C3501">
        <w:rPr>
          <w:rFonts w:ascii="Times New Roman" w:eastAsia="標楷體" w:hAnsi="Times New Roman" w:hint="eastAsia"/>
        </w:rPr>
        <w:t>再</w:t>
      </w:r>
      <w:r w:rsidR="00BF14CE" w:rsidRPr="000C3501">
        <w:rPr>
          <w:rFonts w:ascii="Times New Roman" w:eastAsia="標楷體" w:hAnsi="Times New Roman" w:hint="eastAsia"/>
        </w:rPr>
        <w:t>發生，對於接受經皮冠狀動脈介入治療者，也可減少支架栓塞的發生。</w:t>
      </w:r>
    </w:p>
    <w:p w:rsidR="00055C0F" w:rsidRPr="006E368F" w:rsidRDefault="000C3501" w:rsidP="001E7BD7">
      <w:pPr>
        <w:spacing w:line="360" w:lineRule="auto"/>
        <w:rPr>
          <w:rFonts w:ascii="Times New Roman" w:eastAsia="標楷體" w:hAnsi="Times New Roman"/>
          <w:color w:val="00B0F0"/>
        </w:rPr>
      </w:pPr>
      <w:r>
        <w:rPr>
          <w:rFonts w:ascii="Times New Roman" w:eastAsia="標楷體" w:hAnsi="Times New Roman" w:hint="eastAsia"/>
        </w:rPr>
        <w:t xml:space="preserve">   </w:t>
      </w:r>
      <w:r w:rsidR="00823103">
        <w:rPr>
          <w:rFonts w:ascii="Times New Roman" w:eastAsia="標楷體" w:hAnsi="Times New Roman" w:hint="eastAsia"/>
        </w:rPr>
        <w:t xml:space="preserve"> </w:t>
      </w:r>
      <w:r w:rsidR="00BF14CE" w:rsidRPr="000C3501">
        <w:rPr>
          <w:rFonts w:ascii="Times New Roman" w:eastAsia="標楷體" w:hAnsi="Times New Roman" w:hint="eastAsia"/>
        </w:rPr>
        <w:t>此外，</w:t>
      </w:r>
      <w:r w:rsidR="00DA2289">
        <w:rPr>
          <w:rFonts w:ascii="Times New Roman" w:eastAsia="標楷體" w:hAnsi="Times New Roman" w:hint="eastAsia"/>
        </w:rPr>
        <w:t>避免</w:t>
      </w:r>
      <w:r w:rsidR="00E613B3" w:rsidRPr="00E613B3">
        <w:rPr>
          <w:rFonts w:ascii="Times New Roman" w:eastAsia="標楷體" w:hAnsi="Times New Roman" w:hint="eastAsia"/>
        </w:rPr>
        <w:t>心肌梗死後</w:t>
      </w:r>
      <w:r w:rsidR="00DA2289">
        <w:rPr>
          <w:rFonts w:ascii="Times New Roman" w:eastAsia="標楷體" w:hAnsi="Times New Roman" w:hint="eastAsia"/>
        </w:rPr>
        <w:t>病人</w:t>
      </w:r>
      <w:r w:rsidR="00E613B3" w:rsidRPr="00E613B3">
        <w:rPr>
          <w:rFonts w:ascii="Times New Roman" w:eastAsia="標楷體" w:hAnsi="Times New Roman" w:hint="eastAsia"/>
        </w:rPr>
        <w:t>發生心律</w:t>
      </w:r>
      <w:r w:rsidR="00DA2289">
        <w:rPr>
          <w:rFonts w:ascii="Times New Roman" w:eastAsia="標楷體" w:hAnsi="Times New Roman" w:hint="eastAsia"/>
        </w:rPr>
        <w:t>不整或心臟衰竭之併發症，在確認無</w:t>
      </w:r>
      <w:r w:rsidR="008E5A94" w:rsidRPr="000C3501">
        <w:rPr>
          <w:rFonts w:ascii="Times New Roman" w:eastAsia="標楷體" w:hAnsi="Times New Roman" w:hint="eastAsia"/>
        </w:rPr>
        <w:t>低心輸出量、心因性休克或其他</w:t>
      </w:r>
      <w:r w:rsidRPr="000C3501">
        <w:rPr>
          <w:rFonts w:ascii="Times New Roman" w:eastAsia="標楷體" w:hAnsi="Times New Roman" w:hint="eastAsia"/>
        </w:rPr>
        <w:t>相關</w:t>
      </w:r>
      <w:r w:rsidR="008E5A94" w:rsidRPr="000C3501">
        <w:rPr>
          <w:rFonts w:ascii="Times New Roman" w:eastAsia="標楷體" w:hAnsi="Times New Roman" w:hint="eastAsia"/>
        </w:rPr>
        <w:t>禁忌，</w:t>
      </w:r>
      <w:r w:rsidR="00BF14CE" w:rsidRPr="000C3501">
        <w:rPr>
          <w:rFonts w:ascii="Times New Roman" w:eastAsia="標楷體" w:hAnsi="Times New Roman" w:hint="eastAsia"/>
        </w:rPr>
        <w:t>應</w:t>
      </w:r>
      <w:r w:rsidR="00823103">
        <w:rPr>
          <w:rFonts w:ascii="Times New Roman" w:eastAsia="標楷體" w:hAnsi="Times New Roman" w:hint="eastAsia"/>
        </w:rPr>
        <w:t>於</w:t>
      </w:r>
      <w:r w:rsidR="00823103">
        <w:rPr>
          <w:rFonts w:ascii="Times New Roman" w:eastAsia="標楷體" w:hAnsi="Times New Roman" w:hint="eastAsia"/>
        </w:rPr>
        <w:t>24</w:t>
      </w:r>
      <w:r w:rsidR="00823103">
        <w:rPr>
          <w:rFonts w:ascii="Times New Roman" w:eastAsia="標楷體" w:hAnsi="Times New Roman" w:hint="eastAsia"/>
        </w:rPr>
        <w:t>小時內</w:t>
      </w:r>
      <w:r w:rsidRPr="000C3501">
        <w:rPr>
          <w:rFonts w:ascii="Times New Roman" w:eastAsia="標楷體" w:hAnsi="Times New Roman" w:hint="eastAsia"/>
        </w:rPr>
        <w:t>給予</w:t>
      </w:r>
      <w:r w:rsidR="00BF14CE" w:rsidRPr="000C3501">
        <w:rPr>
          <w:rFonts w:ascii="Times New Roman" w:eastAsia="標楷體" w:hAnsi="Times New Roman" w:hint="eastAsia"/>
        </w:rPr>
        <w:t>beta-blocker</w:t>
      </w:r>
      <w:r w:rsidRPr="000C3501">
        <w:rPr>
          <w:rFonts w:ascii="Times New Roman" w:eastAsia="標楷體" w:hAnsi="Times New Roman"/>
        </w:rPr>
        <w:t>s</w:t>
      </w:r>
      <w:r w:rsidR="00823103">
        <w:rPr>
          <w:rFonts w:ascii="Times New Roman" w:eastAsia="標楷體" w:hAnsi="Times New Roman" w:hint="eastAsia"/>
        </w:rPr>
        <w:t>，而且一直持續下去，它將會改善急性心肌梗塞後的死亡率</w:t>
      </w:r>
      <w:r w:rsidRPr="000C3501">
        <w:rPr>
          <w:rFonts w:ascii="Times New Roman" w:eastAsia="標楷體" w:hAnsi="Times New Roman" w:hint="eastAsia"/>
        </w:rPr>
        <w:t>；</w:t>
      </w:r>
      <w:r w:rsidR="00823103">
        <w:rPr>
          <w:rFonts w:ascii="Times New Roman" w:eastAsia="標楷體" w:hAnsi="Times New Roman" w:hint="eastAsia"/>
        </w:rPr>
        <w:t>同樣，在急性心肌梗塞發生後</w:t>
      </w:r>
      <w:r w:rsidR="00823103">
        <w:rPr>
          <w:rFonts w:ascii="Times New Roman" w:eastAsia="標楷體" w:hAnsi="Times New Roman" w:hint="eastAsia"/>
        </w:rPr>
        <w:t>24</w:t>
      </w:r>
      <w:r w:rsidR="00823103">
        <w:rPr>
          <w:rFonts w:ascii="Times New Roman" w:eastAsia="標楷體" w:hAnsi="Times New Roman" w:hint="eastAsia"/>
        </w:rPr>
        <w:t>小時內</w:t>
      </w:r>
      <w:r w:rsidR="003D58A5">
        <w:rPr>
          <w:rFonts w:ascii="Times New Roman" w:eastAsia="標楷體" w:hAnsi="Times New Roman" w:hint="eastAsia"/>
        </w:rPr>
        <w:t>開始</w:t>
      </w:r>
      <w:r w:rsidR="00823103">
        <w:rPr>
          <w:rFonts w:ascii="Times New Roman" w:eastAsia="標楷體" w:hAnsi="Times New Roman" w:hint="eastAsia"/>
        </w:rPr>
        <w:t>給予</w:t>
      </w:r>
      <w:r w:rsidR="003D58A5" w:rsidRPr="003D58A5">
        <w:rPr>
          <w:rFonts w:ascii="Times New Roman" w:eastAsia="標楷體" w:hAnsi="Times New Roman"/>
        </w:rPr>
        <w:t>Angiotension Converting enzyme Inhibitor/Angiotensin II receptor blocker (ACEI/ARB)</w:t>
      </w:r>
      <w:r w:rsidR="003D58A5">
        <w:rPr>
          <w:rFonts w:ascii="Times New Roman" w:eastAsia="標楷體" w:hAnsi="Times New Roman" w:hint="eastAsia"/>
        </w:rPr>
        <w:t>，能降低短期死亡率、心衰竭與再發性心肌梗塞的發生率</w:t>
      </w:r>
      <w:r w:rsidR="003D58A5">
        <w:rPr>
          <w:rFonts w:ascii="Times New Roman" w:eastAsia="標楷體" w:hAnsi="Times New Roman" w:hint="eastAsia"/>
        </w:rPr>
        <w:t xml:space="preserve"> (Lancet 1994;343:1115;</w:t>
      </w:r>
      <w:r w:rsidR="003D58A5" w:rsidRPr="003D58A5">
        <w:t xml:space="preserve"> </w:t>
      </w:r>
      <w:r w:rsidR="003D58A5" w:rsidRPr="003D58A5">
        <w:rPr>
          <w:rFonts w:ascii="Times New Roman" w:eastAsia="標楷體" w:hAnsi="Times New Roman"/>
        </w:rPr>
        <w:t>Lancet 199</w:t>
      </w:r>
      <w:r w:rsidR="003D58A5">
        <w:rPr>
          <w:rFonts w:ascii="Times New Roman" w:eastAsia="標楷體" w:hAnsi="Times New Roman"/>
        </w:rPr>
        <w:t>5</w:t>
      </w:r>
      <w:r w:rsidR="003D58A5" w:rsidRPr="003D58A5">
        <w:rPr>
          <w:rFonts w:ascii="Times New Roman" w:eastAsia="標楷體" w:hAnsi="Times New Roman"/>
        </w:rPr>
        <w:t>;34</w:t>
      </w:r>
      <w:r w:rsidR="003D58A5">
        <w:rPr>
          <w:rFonts w:ascii="Times New Roman" w:eastAsia="標楷體" w:hAnsi="Times New Roman"/>
        </w:rPr>
        <w:t>5</w:t>
      </w:r>
      <w:r w:rsidR="003D58A5" w:rsidRPr="003D58A5">
        <w:rPr>
          <w:rFonts w:ascii="Times New Roman" w:eastAsia="標楷體" w:hAnsi="Times New Roman"/>
        </w:rPr>
        <w:t>:</w:t>
      </w:r>
      <w:r w:rsidR="003D58A5">
        <w:rPr>
          <w:rFonts w:ascii="Times New Roman" w:eastAsia="標楷體" w:hAnsi="Times New Roman"/>
        </w:rPr>
        <w:t>669</w:t>
      </w:r>
      <w:r w:rsidR="003D58A5">
        <w:rPr>
          <w:rFonts w:ascii="Times New Roman" w:eastAsia="標楷體" w:hAnsi="Times New Roman" w:hint="eastAsia"/>
        </w:rPr>
        <w:t xml:space="preserve"> )</w:t>
      </w:r>
      <w:r w:rsidR="00FA0E76">
        <w:rPr>
          <w:rFonts w:ascii="Times New Roman" w:eastAsia="標楷體" w:hAnsi="Times New Roman" w:hint="eastAsia"/>
        </w:rPr>
        <w:t>；</w:t>
      </w:r>
      <w:r w:rsidR="003D58A5">
        <w:rPr>
          <w:rFonts w:ascii="Times New Roman" w:eastAsia="標楷體" w:hAnsi="Times New Roman" w:hint="eastAsia"/>
        </w:rPr>
        <w:t>尤其在</w:t>
      </w:r>
      <w:r w:rsidR="00BF14CE" w:rsidRPr="000C3501">
        <w:rPr>
          <w:rFonts w:ascii="Times New Roman" w:eastAsia="標楷體" w:hAnsi="Times New Roman" w:hint="eastAsia"/>
        </w:rPr>
        <w:t>左心室</w:t>
      </w:r>
      <w:r w:rsidRPr="000C3501">
        <w:rPr>
          <w:rFonts w:ascii="Times New Roman" w:eastAsia="標楷體" w:hAnsi="Times New Roman" w:hint="eastAsia"/>
        </w:rPr>
        <w:t>射</w:t>
      </w:r>
      <w:r w:rsidR="00BF14CE" w:rsidRPr="000C3501">
        <w:rPr>
          <w:rFonts w:ascii="Times New Roman" w:eastAsia="標楷體" w:hAnsi="Times New Roman" w:hint="eastAsia"/>
        </w:rPr>
        <w:t>出分率</w:t>
      </w:r>
      <w:r w:rsidRPr="000C3501">
        <w:rPr>
          <w:rFonts w:ascii="Times New Roman" w:eastAsia="標楷體" w:hAnsi="Times New Roman" w:hint="eastAsia"/>
        </w:rPr>
        <w:t>低</w:t>
      </w:r>
      <w:r w:rsidR="00BF14CE" w:rsidRPr="000C3501">
        <w:rPr>
          <w:rFonts w:ascii="Times New Roman" w:eastAsia="標楷體" w:hAnsi="Times New Roman" w:hint="eastAsia"/>
        </w:rPr>
        <w:t>於</w:t>
      </w:r>
      <w:r w:rsidR="00BF14CE" w:rsidRPr="000C3501">
        <w:rPr>
          <w:rFonts w:ascii="Times New Roman" w:eastAsia="標楷體" w:hAnsi="Times New Roman" w:hint="eastAsia"/>
        </w:rPr>
        <w:t xml:space="preserve"> </w:t>
      </w:r>
      <w:r w:rsidRPr="000C3501">
        <w:rPr>
          <w:rFonts w:ascii="Times New Roman" w:eastAsia="標楷體" w:hAnsi="Times New Roman" w:hint="eastAsia"/>
        </w:rPr>
        <w:t>40%</w:t>
      </w:r>
      <w:r w:rsidR="003D58A5">
        <w:rPr>
          <w:rFonts w:ascii="Times New Roman" w:eastAsia="標楷體" w:hAnsi="Times New Roman" w:hint="eastAsia"/>
        </w:rPr>
        <w:t>、大規模心臟前壁心肌梗塞、或是復發性的心肌梗塞</w:t>
      </w:r>
      <w:r w:rsidR="003D58A5" w:rsidRPr="003D58A5">
        <w:rPr>
          <w:rFonts w:ascii="Times New Roman" w:eastAsia="標楷體" w:hAnsi="Times New Roman" w:hint="eastAsia"/>
        </w:rPr>
        <w:t>的病人</w:t>
      </w:r>
      <w:r w:rsidR="003D58A5">
        <w:rPr>
          <w:rFonts w:ascii="Times New Roman" w:eastAsia="標楷體" w:hAnsi="Times New Roman" w:hint="eastAsia"/>
        </w:rPr>
        <w:t>都可從中獲得最大益處。</w:t>
      </w:r>
      <w:r w:rsidR="00FA0E76">
        <w:rPr>
          <w:rFonts w:ascii="Times New Roman" w:eastAsia="標楷體" w:hAnsi="Times New Roman" w:hint="eastAsia"/>
        </w:rPr>
        <w:t>同時，</w:t>
      </w:r>
      <w:r w:rsidR="00FA0E76" w:rsidRPr="00FA0E76">
        <w:rPr>
          <w:rFonts w:ascii="Times New Roman" w:eastAsia="標楷體" w:hAnsi="Times New Roman" w:hint="eastAsia"/>
        </w:rPr>
        <w:t>研究已證實急性心肌梗塞後</w:t>
      </w:r>
      <w:r w:rsidR="00FA0E76">
        <w:rPr>
          <w:rFonts w:ascii="Times New Roman" w:eastAsia="標楷體" w:hAnsi="Times New Roman" w:hint="eastAsia"/>
        </w:rPr>
        <w:t>病人</w:t>
      </w:r>
      <w:r w:rsidR="00FA0E76" w:rsidRPr="00FA0E76">
        <w:rPr>
          <w:rFonts w:ascii="Times New Roman" w:eastAsia="標楷體" w:hAnsi="Times New Roman" w:hint="eastAsia"/>
        </w:rPr>
        <w:t>儘早使用</w:t>
      </w:r>
      <w:r w:rsidR="00FA0E76" w:rsidRPr="00FA0E76">
        <w:rPr>
          <w:rFonts w:ascii="Times New Roman" w:eastAsia="標楷體" w:hAnsi="Times New Roman"/>
        </w:rPr>
        <w:t xml:space="preserve">HMG-CoA </w:t>
      </w:r>
      <w:r w:rsidR="00FA0E76" w:rsidRPr="00FA0E76">
        <w:rPr>
          <w:rFonts w:ascii="Times New Roman" w:eastAsia="標楷體" w:hAnsi="Times New Roman" w:hint="eastAsia"/>
        </w:rPr>
        <w:t>還原酶抑制劑</w:t>
      </w:r>
      <w:r w:rsidR="00FA0E76">
        <w:rPr>
          <w:rFonts w:ascii="Times New Roman" w:eastAsia="標楷體" w:hAnsi="Times New Roman" w:hint="eastAsia"/>
        </w:rPr>
        <w:t>的好處，建議急性</w:t>
      </w:r>
      <w:r w:rsidR="00585FF1" w:rsidRPr="000C3501">
        <w:rPr>
          <w:rFonts w:ascii="Times New Roman" w:eastAsia="標楷體" w:hAnsi="Times New Roman" w:hint="eastAsia"/>
        </w:rPr>
        <w:t>心肌梗塞</w:t>
      </w:r>
      <w:r w:rsidR="00FA0E76">
        <w:rPr>
          <w:rFonts w:ascii="Times New Roman" w:eastAsia="標楷體" w:hAnsi="Times New Roman" w:hint="eastAsia"/>
        </w:rPr>
        <w:t>後之</w:t>
      </w:r>
      <w:r w:rsidR="00585FF1" w:rsidRPr="000C3501">
        <w:rPr>
          <w:rFonts w:ascii="Times New Roman" w:eastAsia="標楷體" w:hAnsi="Times New Roman" w:hint="eastAsia"/>
        </w:rPr>
        <w:t>病患都應</w:t>
      </w:r>
      <w:r w:rsidR="00FA0E76">
        <w:rPr>
          <w:rFonts w:ascii="Times New Roman" w:eastAsia="標楷體" w:hAnsi="Times New Roman" w:hint="eastAsia"/>
        </w:rPr>
        <w:t>開始服用，</w:t>
      </w:r>
      <w:r w:rsidR="00585FF1" w:rsidRPr="000C3501">
        <w:rPr>
          <w:rFonts w:ascii="Times New Roman" w:eastAsia="標楷體" w:hAnsi="Times New Roman" w:hint="eastAsia"/>
        </w:rPr>
        <w:t>嚴格控制血中膽固醇指數，</w:t>
      </w:r>
      <w:r w:rsidRPr="000C3501">
        <w:rPr>
          <w:rFonts w:ascii="Times New Roman" w:eastAsia="標楷體" w:hAnsi="Times New Roman" w:hint="eastAsia"/>
        </w:rPr>
        <w:t>使</w:t>
      </w:r>
      <w:r w:rsidR="001E7BD7" w:rsidRPr="000C3501">
        <w:rPr>
          <w:rFonts w:ascii="Times New Roman" w:eastAsia="標楷體" w:hAnsi="Times New Roman" w:hint="eastAsia"/>
        </w:rPr>
        <w:t>LDL</w:t>
      </w:r>
      <w:r w:rsidR="00FA0E76">
        <w:rPr>
          <w:rFonts w:ascii="Times New Roman" w:eastAsia="標楷體" w:hAnsi="Times New Roman" w:hint="eastAsia"/>
        </w:rPr>
        <w:t>下降</w:t>
      </w:r>
      <w:r w:rsidR="00FA0E76">
        <w:rPr>
          <w:rFonts w:ascii="Times New Roman" w:eastAsia="標楷體" w:hAnsi="Times New Roman" w:hint="eastAsia"/>
        </w:rPr>
        <w:t>50%</w:t>
      </w:r>
      <w:r w:rsidR="00FA0E76">
        <w:rPr>
          <w:rFonts w:ascii="Times New Roman" w:eastAsia="標楷體" w:hAnsi="Times New Roman" w:hint="eastAsia"/>
        </w:rPr>
        <w:t>或是使</w:t>
      </w:r>
      <w:r w:rsidR="00FA0E76">
        <w:rPr>
          <w:rFonts w:ascii="Times New Roman" w:eastAsia="標楷體" w:hAnsi="Times New Roman" w:hint="eastAsia"/>
        </w:rPr>
        <w:t>LDL</w:t>
      </w:r>
      <w:r w:rsidR="001E7BD7" w:rsidRPr="000C3501">
        <w:rPr>
          <w:rFonts w:ascii="Times New Roman" w:eastAsia="標楷體" w:hAnsi="Times New Roman" w:hint="eastAsia"/>
        </w:rPr>
        <w:t>小於</w:t>
      </w:r>
      <w:r w:rsidR="00FA0E76">
        <w:rPr>
          <w:rFonts w:ascii="Times New Roman" w:eastAsia="標楷體" w:hAnsi="Times New Roman" w:hint="eastAsia"/>
        </w:rPr>
        <w:t>7</w:t>
      </w:r>
      <w:r w:rsidR="001E7BD7" w:rsidRPr="000C3501">
        <w:rPr>
          <w:rFonts w:ascii="Times New Roman" w:eastAsia="標楷體" w:hAnsi="Times New Roman" w:hint="eastAsia"/>
        </w:rPr>
        <w:t>0 mg/dL</w:t>
      </w:r>
      <w:r w:rsidR="001E7BD7" w:rsidRPr="000C3501">
        <w:rPr>
          <w:rFonts w:ascii="Times New Roman" w:eastAsia="標楷體" w:hAnsi="Times New Roman" w:hint="eastAsia"/>
        </w:rPr>
        <w:t>。</w:t>
      </w:r>
    </w:p>
    <w:p w:rsidR="003A02A2" w:rsidRDefault="003A02A2" w:rsidP="0060391E">
      <w:pPr>
        <w:pStyle w:val="2"/>
        <w:numPr>
          <w:ilvl w:val="1"/>
          <w:numId w:val="31"/>
        </w:numPr>
        <w:adjustRightInd/>
        <w:snapToGrid/>
        <w:spacing w:before="0" w:beforeAutospacing="0" w:after="0" w:afterAutospacing="0" w:line="360" w:lineRule="auto"/>
        <w:ind w:left="426" w:hanging="426"/>
        <w:jc w:val="left"/>
        <w:rPr>
          <w:b w:val="0"/>
          <w:sz w:val="24"/>
          <w:szCs w:val="24"/>
        </w:rPr>
      </w:pPr>
      <w:r w:rsidRPr="001D7586">
        <w:rPr>
          <w:rFonts w:hint="eastAsia"/>
          <w:b w:val="0"/>
          <w:sz w:val="24"/>
          <w:szCs w:val="24"/>
        </w:rPr>
        <w:lastRenderedPageBreak/>
        <w:t>藥物的順從性</w:t>
      </w:r>
    </w:p>
    <w:p w:rsidR="0060391E" w:rsidRPr="0060391E" w:rsidRDefault="0060391E" w:rsidP="0060391E">
      <w:pPr>
        <w:spacing w:line="360" w:lineRule="auto"/>
      </w:pPr>
    </w:p>
    <w:p w:rsidR="00315719" w:rsidRPr="0047024E" w:rsidRDefault="00C57ED5" w:rsidP="0060391E">
      <w:pPr>
        <w:spacing w:line="360" w:lineRule="auto"/>
        <w:rPr>
          <w:rFonts w:ascii="Times New Roman" w:eastAsia="標楷體" w:hAnsi="Times New Roman"/>
          <w:color w:val="000000" w:themeColor="text1"/>
        </w:rPr>
      </w:pPr>
      <w:r>
        <w:rPr>
          <w:rFonts w:ascii="標楷體" w:eastAsia="標楷體" w:hAnsi="標楷體" w:hint="eastAsia"/>
        </w:rPr>
        <w:t xml:space="preserve">  </w:t>
      </w:r>
      <w:r w:rsidRPr="0047024E">
        <w:rPr>
          <w:rFonts w:ascii="Times New Roman" w:eastAsia="標楷體" w:hAnsi="Times New Roman"/>
        </w:rPr>
        <w:t xml:space="preserve"> </w:t>
      </w:r>
      <w:r w:rsidR="00864698" w:rsidRPr="0047024E">
        <w:rPr>
          <w:rFonts w:ascii="Times New Roman" w:eastAsia="標楷體" w:hAnsi="Times New Roman"/>
        </w:rPr>
        <w:t>AMI</w:t>
      </w:r>
      <w:r w:rsidR="00864698" w:rsidRPr="0047024E">
        <w:rPr>
          <w:rFonts w:ascii="Times New Roman" w:eastAsia="標楷體" w:hAnsi="Times New Roman"/>
        </w:rPr>
        <w:t>後病人將伴隨有中風，心臟衰竭和其他主要冠狀動脈事件的風險。根據蘇格蘭的一項研究表明，</w:t>
      </w:r>
      <w:r w:rsidR="00864698" w:rsidRPr="0047024E">
        <w:rPr>
          <w:rFonts w:ascii="Times New Roman" w:eastAsia="標楷體" w:hAnsi="Times New Roman"/>
        </w:rPr>
        <w:t>AMI</w:t>
      </w:r>
      <w:r w:rsidR="00864698" w:rsidRPr="0047024E">
        <w:rPr>
          <w:rFonts w:ascii="Times New Roman" w:eastAsia="標楷體" w:hAnsi="Times New Roman"/>
        </w:rPr>
        <w:t>後出院一年，死亡率為</w:t>
      </w:r>
      <w:r w:rsidR="00864698" w:rsidRPr="0047024E">
        <w:rPr>
          <w:rFonts w:ascii="Times New Roman" w:eastAsia="標楷體" w:hAnsi="Times New Roman"/>
        </w:rPr>
        <w:t>10</w:t>
      </w:r>
      <w:r w:rsidR="00864698" w:rsidRPr="0047024E">
        <w:rPr>
          <w:rFonts w:ascii="Times New Roman" w:eastAsia="標楷體" w:hAnsi="Times New Roman"/>
        </w:rPr>
        <w:t>％，隨後的年死亡率為</w:t>
      </w:r>
      <w:r w:rsidR="00864698" w:rsidRPr="0047024E">
        <w:rPr>
          <w:rFonts w:ascii="Times New Roman" w:eastAsia="標楷體" w:hAnsi="Times New Roman"/>
        </w:rPr>
        <w:t>5</w:t>
      </w:r>
      <w:r w:rsidR="00864698" w:rsidRPr="0047024E">
        <w:rPr>
          <w:rFonts w:ascii="Times New Roman" w:eastAsia="標楷體" w:hAnsi="Times New Roman"/>
        </w:rPr>
        <w:t>％</w:t>
      </w:r>
      <w:r w:rsidR="00864698" w:rsidRPr="0047024E">
        <w:rPr>
          <w:rFonts w:ascii="Times New Roman" w:eastAsia="標楷體" w:hAnsi="Times New Roman"/>
        </w:rPr>
        <w:t xml:space="preserve"> (Mehta R, Eagle K,. 1998)</w:t>
      </w:r>
      <w:r w:rsidR="00864698" w:rsidRPr="0047024E">
        <w:rPr>
          <w:rFonts w:ascii="Times New Roman" w:eastAsia="標楷體" w:hAnsi="Times New Roman"/>
        </w:rPr>
        <w:t>。</w:t>
      </w:r>
      <w:r w:rsidR="00864698" w:rsidRPr="0047024E">
        <w:rPr>
          <w:rFonts w:ascii="Times New Roman" w:eastAsia="標楷體" w:hAnsi="Times New Roman"/>
          <w:color w:val="000000" w:themeColor="text1"/>
        </w:rPr>
        <w:t>因此，</w:t>
      </w:r>
      <w:r w:rsidR="00315719" w:rsidRPr="0047024E">
        <w:rPr>
          <w:rFonts w:ascii="Times New Roman" w:eastAsia="標楷體" w:hAnsi="Times New Roman"/>
          <w:color w:val="000000" w:themeColor="text1"/>
        </w:rPr>
        <w:t>AMI</w:t>
      </w:r>
      <w:r w:rsidR="00864698" w:rsidRPr="0047024E">
        <w:rPr>
          <w:rFonts w:ascii="Times New Roman" w:eastAsia="標楷體" w:hAnsi="Times New Roman"/>
          <w:color w:val="000000" w:themeColor="text1"/>
        </w:rPr>
        <w:t>後的病人</w:t>
      </w:r>
      <w:r w:rsidR="00315719" w:rsidRPr="0047024E">
        <w:rPr>
          <w:rFonts w:ascii="Times New Roman" w:eastAsia="標楷體" w:hAnsi="Times New Roman"/>
          <w:color w:val="000000" w:themeColor="text1"/>
        </w:rPr>
        <w:t>必須保有</w:t>
      </w:r>
      <w:r w:rsidR="00B04621" w:rsidRPr="0047024E">
        <w:rPr>
          <w:rFonts w:ascii="Times New Roman" w:eastAsia="標楷體" w:hAnsi="Times New Roman"/>
          <w:color w:val="000000" w:themeColor="text1"/>
        </w:rPr>
        <w:t>良</w:t>
      </w:r>
      <w:r w:rsidR="00315719" w:rsidRPr="0047024E">
        <w:rPr>
          <w:rFonts w:ascii="Times New Roman" w:eastAsia="標楷體" w:hAnsi="Times New Roman"/>
          <w:color w:val="000000" w:themeColor="text1"/>
        </w:rPr>
        <w:t>好的藥物遵從性</w:t>
      </w:r>
      <w:r w:rsidR="00315719" w:rsidRPr="0047024E">
        <w:rPr>
          <w:rFonts w:ascii="Times New Roman" w:eastAsia="標楷體" w:hAnsi="Times New Roman"/>
          <w:color w:val="000000" w:themeColor="text1"/>
        </w:rPr>
        <w:t xml:space="preserve"> (Medication adherence)</w:t>
      </w:r>
      <w:r w:rsidR="00864698" w:rsidRPr="0047024E">
        <w:rPr>
          <w:rFonts w:ascii="Times New Roman" w:eastAsia="標楷體" w:hAnsi="Times New Roman"/>
          <w:color w:val="000000" w:themeColor="text1"/>
        </w:rPr>
        <w:t>，</w:t>
      </w:r>
      <w:r w:rsidR="00315719" w:rsidRPr="0047024E">
        <w:rPr>
          <w:rFonts w:ascii="Times New Roman" w:eastAsia="標楷體" w:hAnsi="Times New Roman"/>
          <w:color w:val="000000" w:themeColor="text1"/>
        </w:rPr>
        <w:t>以防止繼發性的心血管事件，</w:t>
      </w:r>
      <w:r w:rsidR="00864698" w:rsidRPr="0047024E">
        <w:rPr>
          <w:rFonts w:ascii="Times New Roman" w:eastAsia="標楷體" w:hAnsi="Times New Roman"/>
          <w:color w:val="000000" w:themeColor="text1"/>
        </w:rPr>
        <w:t>降低病人的死亡率</w:t>
      </w:r>
      <w:r w:rsidR="00315719" w:rsidRPr="0047024E">
        <w:rPr>
          <w:rFonts w:ascii="Times New Roman" w:eastAsia="標楷體" w:hAnsi="Times New Roman"/>
          <w:color w:val="000000" w:themeColor="text1"/>
        </w:rPr>
        <w:t>。</w:t>
      </w:r>
    </w:p>
    <w:p w:rsidR="00C57ED5" w:rsidRPr="0047024E" w:rsidRDefault="00864698" w:rsidP="00C57ED5">
      <w:pPr>
        <w:spacing w:line="360" w:lineRule="auto"/>
        <w:rPr>
          <w:rFonts w:ascii="Times New Roman" w:eastAsia="標楷體" w:hAnsi="Times New Roman"/>
        </w:rPr>
      </w:pPr>
      <w:r w:rsidRPr="0047024E">
        <w:rPr>
          <w:rFonts w:ascii="Times New Roman" w:eastAsia="標楷體" w:hAnsi="Times New Roman"/>
          <w:color w:val="000000" w:themeColor="text1"/>
        </w:rPr>
        <w:t xml:space="preserve">    </w:t>
      </w:r>
      <w:r w:rsidRPr="0047024E">
        <w:rPr>
          <w:rFonts w:ascii="Times New Roman" w:eastAsia="標楷體" w:hAnsi="Times New Roman"/>
          <w:color w:val="000000" w:themeColor="text1"/>
        </w:rPr>
        <w:t>但是，</w:t>
      </w:r>
      <w:r w:rsidRPr="0047024E">
        <w:rPr>
          <w:rFonts w:ascii="Times New Roman" w:eastAsia="標楷體" w:hAnsi="Times New Roman"/>
        </w:rPr>
        <w:t>對於心血管疾病患者，藥物的不依從性是常見的。</w:t>
      </w:r>
      <w:r w:rsidR="00C57ED5" w:rsidRPr="0047024E">
        <w:rPr>
          <w:rFonts w:ascii="Times New Roman" w:eastAsia="標楷體" w:hAnsi="Times New Roman"/>
        </w:rPr>
        <w:t>這可從已發表研究證實，在一篇急性冠狀動脈疾病全球登記處（</w:t>
      </w:r>
      <w:r w:rsidR="00C57ED5" w:rsidRPr="0047024E">
        <w:rPr>
          <w:rFonts w:ascii="Times New Roman" w:eastAsia="標楷體" w:hAnsi="Times New Roman"/>
        </w:rPr>
        <w:t>GRACE</w:t>
      </w:r>
      <w:r w:rsidR="00C57ED5" w:rsidRPr="0047024E">
        <w:rPr>
          <w:rFonts w:ascii="Times New Roman" w:eastAsia="標楷體" w:hAnsi="Times New Roman"/>
        </w:rPr>
        <w:t>）文中發現，</w:t>
      </w:r>
      <w:r w:rsidR="00C57ED5" w:rsidRPr="0047024E">
        <w:rPr>
          <w:rFonts w:ascii="Times New Roman" w:eastAsia="標楷體" w:hAnsi="Times New Roman"/>
        </w:rPr>
        <w:t>MI</w:t>
      </w:r>
      <w:r w:rsidR="00C57ED5" w:rsidRPr="0047024E">
        <w:rPr>
          <w:rFonts w:ascii="Times New Roman" w:eastAsia="標楷體" w:hAnsi="Times New Roman"/>
        </w:rPr>
        <w:t>住院後</w:t>
      </w:r>
      <w:r w:rsidR="00C57ED5" w:rsidRPr="0047024E">
        <w:rPr>
          <w:rFonts w:ascii="Times New Roman" w:eastAsia="標楷體" w:hAnsi="Times New Roman"/>
        </w:rPr>
        <w:t>6</w:t>
      </w:r>
      <w:r w:rsidR="00C57ED5" w:rsidRPr="0047024E">
        <w:rPr>
          <w:rFonts w:ascii="Times New Roman" w:eastAsia="標楷體" w:hAnsi="Times New Roman"/>
        </w:rPr>
        <w:t>個月不再服用阿司匹林，</w:t>
      </w:r>
      <w:r w:rsidR="00C57ED5" w:rsidRPr="0047024E">
        <w:rPr>
          <w:rFonts w:ascii="Times New Roman" w:eastAsia="標楷體" w:hAnsi="Times New Roman"/>
        </w:rPr>
        <w:t>β</w:t>
      </w:r>
      <w:r w:rsidR="00C57ED5" w:rsidRPr="0047024E">
        <w:rPr>
          <w:rFonts w:ascii="Times New Roman" w:eastAsia="標楷體" w:hAnsi="Times New Roman"/>
        </w:rPr>
        <w:t>受體阻滯劑和他汀類藥物分別為</w:t>
      </w:r>
      <w:r w:rsidR="00C57ED5" w:rsidRPr="0047024E">
        <w:rPr>
          <w:rFonts w:ascii="Times New Roman" w:eastAsia="標楷體" w:hAnsi="Times New Roman"/>
        </w:rPr>
        <w:t>8</w:t>
      </w:r>
      <w:r w:rsidR="00C57ED5" w:rsidRPr="0047024E">
        <w:rPr>
          <w:rFonts w:ascii="Times New Roman" w:eastAsia="標楷體" w:hAnsi="Times New Roman"/>
        </w:rPr>
        <w:t>％，</w:t>
      </w:r>
      <w:r w:rsidR="00C57ED5" w:rsidRPr="0047024E">
        <w:rPr>
          <w:rFonts w:ascii="Times New Roman" w:eastAsia="標楷體" w:hAnsi="Times New Roman"/>
        </w:rPr>
        <w:t>12</w:t>
      </w:r>
      <w:r w:rsidR="00C57ED5" w:rsidRPr="0047024E">
        <w:rPr>
          <w:rFonts w:ascii="Times New Roman" w:eastAsia="標楷體" w:hAnsi="Times New Roman"/>
        </w:rPr>
        <w:t>％和</w:t>
      </w:r>
      <w:r w:rsidR="00C57ED5" w:rsidRPr="0047024E">
        <w:rPr>
          <w:rFonts w:ascii="Times New Roman" w:eastAsia="標楷體" w:hAnsi="Times New Roman"/>
        </w:rPr>
        <w:t>13</w:t>
      </w:r>
      <w:r w:rsidR="00C57ED5" w:rsidRPr="0047024E">
        <w:rPr>
          <w:rFonts w:ascii="Times New Roman" w:eastAsia="標楷體" w:hAnsi="Times New Roman"/>
        </w:rPr>
        <w:t>％</w:t>
      </w:r>
      <w:r w:rsidR="00C57ED5" w:rsidRPr="0047024E">
        <w:rPr>
          <w:rFonts w:ascii="Times New Roman" w:eastAsia="標楷體" w:hAnsi="Times New Roman"/>
        </w:rPr>
        <w:t xml:space="preserve"> (Eagle </w:t>
      </w:r>
    </w:p>
    <w:p w:rsidR="00847E9C" w:rsidRPr="0047024E" w:rsidRDefault="00C57ED5" w:rsidP="005476FD">
      <w:pPr>
        <w:spacing w:line="360" w:lineRule="auto"/>
        <w:rPr>
          <w:rFonts w:ascii="Times New Roman" w:eastAsia="標楷體" w:hAnsi="Times New Roman"/>
        </w:rPr>
      </w:pPr>
      <w:r w:rsidRPr="0047024E">
        <w:rPr>
          <w:rFonts w:ascii="Times New Roman" w:eastAsia="標楷體" w:hAnsi="Times New Roman"/>
        </w:rPr>
        <w:t>KAKline-Rogers EGoodman SG et al.2004)</w:t>
      </w:r>
      <w:r w:rsidRPr="0047024E">
        <w:rPr>
          <w:rFonts w:ascii="Times New Roman" w:eastAsia="標楷體" w:hAnsi="Times New Roman"/>
        </w:rPr>
        <w:t>。同時，在一項全國性研究中，也有</w:t>
      </w:r>
      <w:r w:rsidRPr="0047024E">
        <w:rPr>
          <w:rFonts w:ascii="Times New Roman" w:eastAsia="標楷體" w:hAnsi="Times New Roman"/>
        </w:rPr>
        <w:t>45</w:t>
      </w:r>
      <w:r w:rsidRPr="0047024E">
        <w:rPr>
          <w:rFonts w:ascii="Times New Roman" w:eastAsia="標楷體" w:hAnsi="Times New Roman"/>
        </w:rPr>
        <w:t>％的患者在出院後</w:t>
      </w:r>
      <w:r w:rsidRPr="0047024E">
        <w:rPr>
          <w:rFonts w:ascii="Times New Roman" w:eastAsia="標楷體" w:hAnsi="Times New Roman"/>
        </w:rPr>
        <w:t>3</w:t>
      </w:r>
      <w:r w:rsidRPr="0047024E">
        <w:rPr>
          <w:rFonts w:ascii="Times New Roman" w:eastAsia="標楷體" w:hAnsi="Times New Roman"/>
        </w:rPr>
        <w:t>個月內不再服用</w:t>
      </w:r>
      <w:r w:rsidRPr="0047024E">
        <w:rPr>
          <w:rFonts w:ascii="Times New Roman" w:eastAsia="標楷體" w:hAnsi="Times New Roman"/>
        </w:rPr>
        <w:t>β</w:t>
      </w:r>
      <w:r w:rsidRPr="0047024E">
        <w:rPr>
          <w:rFonts w:ascii="Times New Roman" w:eastAsia="標楷體" w:hAnsi="Times New Roman"/>
        </w:rPr>
        <w:t>受體阻滯劑</w:t>
      </w:r>
      <w:r w:rsidRPr="0047024E">
        <w:rPr>
          <w:rFonts w:ascii="Times New Roman" w:eastAsia="標楷體" w:hAnsi="Times New Roman"/>
        </w:rPr>
        <w:t xml:space="preserve"> (Kramer  JMFetterolf  DCharde  JP  et al.2004)</w:t>
      </w:r>
      <w:r w:rsidRPr="0047024E">
        <w:rPr>
          <w:rFonts w:ascii="Times New Roman" w:eastAsia="標楷體" w:hAnsi="Times New Roman"/>
        </w:rPr>
        <w:t>。另外，</w:t>
      </w:r>
      <w:r w:rsidRPr="0047024E">
        <w:rPr>
          <w:rFonts w:ascii="Times New Roman" w:eastAsia="標楷體" w:hAnsi="Times New Roman"/>
        </w:rPr>
        <w:t>Ho PM</w:t>
      </w:r>
      <w:r w:rsidRPr="0047024E">
        <w:rPr>
          <w:rFonts w:ascii="Times New Roman" w:eastAsia="標楷體" w:hAnsi="Times New Roman"/>
        </w:rPr>
        <w:t>等人的研究更發現了更早停藥的事實，在</w:t>
      </w:r>
      <w:r w:rsidRPr="0047024E">
        <w:rPr>
          <w:rFonts w:ascii="Times New Roman" w:eastAsia="標楷體" w:hAnsi="Times New Roman"/>
        </w:rPr>
        <w:t>AMI</w:t>
      </w:r>
      <w:r w:rsidRPr="0047024E">
        <w:rPr>
          <w:rFonts w:ascii="Times New Roman" w:eastAsia="標楷體" w:hAnsi="Times New Roman"/>
        </w:rPr>
        <w:t>後</w:t>
      </w:r>
      <w:r w:rsidRPr="0047024E">
        <w:rPr>
          <w:rFonts w:ascii="Times New Roman" w:eastAsia="標楷體" w:hAnsi="Times New Roman"/>
        </w:rPr>
        <w:t>1</w:t>
      </w:r>
      <w:r w:rsidRPr="0047024E">
        <w:rPr>
          <w:rFonts w:ascii="Times New Roman" w:eastAsia="標楷體" w:hAnsi="Times New Roman"/>
        </w:rPr>
        <w:t>個月內約有</w:t>
      </w:r>
      <w:r w:rsidRPr="0047024E">
        <w:rPr>
          <w:rFonts w:ascii="Times New Roman" w:eastAsia="標楷體" w:hAnsi="Times New Roman"/>
        </w:rPr>
        <w:t>34</w:t>
      </w:r>
      <w:r w:rsidRPr="0047024E">
        <w:rPr>
          <w:rFonts w:ascii="Times New Roman" w:eastAsia="標楷體" w:hAnsi="Times New Roman"/>
        </w:rPr>
        <w:t>％的患者停止了至少</w:t>
      </w:r>
      <w:r w:rsidRPr="0047024E">
        <w:rPr>
          <w:rFonts w:ascii="Times New Roman" w:eastAsia="標楷體" w:hAnsi="Times New Roman"/>
        </w:rPr>
        <w:t>1</w:t>
      </w:r>
      <w:r w:rsidRPr="0047024E">
        <w:rPr>
          <w:rFonts w:ascii="Times New Roman" w:eastAsia="標楷體" w:hAnsi="Times New Roman"/>
        </w:rPr>
        <w:t>種藥物治療，</w:t>
      </w:r>
      <w:r w:rsidRPr="0047024E">
        <w:rPr>
          <w:rFonts w:ascii="Times New Roman" w:eastAsia="標楷體" w:hAnsi="Times New Roman"/>
        </w:rPr>
        <w:t>12</w:t>
      </w:r>
      <w:r w:rsidRPr="0047024E">
        <w:rPr>
          <w:rFonts w:ascii="Times New Roman" w:eastAsia="標楷體" w:hAnsi="Times New Roman"/>
        </w:rPr>
        <w:t>％的患者停止了所有</w:t>
      </w:r>
      <w:r w:rsidRPr="0047024E">
        <w:rPr>
          <w:rFonts w:ascii="Times New Roman" w:eastAsia="標楷體" w:hAnsi="Times New Roman"/>
        </w:rPr>
        <w:t>3</w:t>
      </w:r>
      <w:r w:rsidRPr="0047024E">
        <w:rPr>
          <w:rFonts w:ascii="Times New Roman" w:eastAsia="標楷體" w:hAnsi="Times New Roman"/>
        </w:rPr>
        <w:t>種藥物治療</w:t>
      </w:r>
      <w:r w:rsidRPr="0047024E">
        <w:rPr>
          <w:rFonts w:ascii="Times New Roman" w:eastAsia="標楷體" w:hAnsi="Times New Roman"/>
        </w:rPr>
        <w:t xml:space="preserve"> (</w:t>
      </w:r>
      <w:r w:rsidRPr="0047024E">
        <w:rPr>
          <w:rFonts w:ascii="Times New Roman" w:eastAsia="標楷體" w:hAnsi="Times New Roman"/>
        </w:rPr>
        <w:t>包括阿司匹林，他汀類藥物和</w:t>
      </w:r>
      <w:r w:rsidRPr="0047024E">
        <w:rPr>
          <w:rFonts w:ascii="Times New Roman" w:eastAsia="標楷體" w:hAnsi="Times New Roman"/>
        </w:rPr>
        <w:t>β</w:t>
      </w:r>
      <w:r w:rsidRPr="0047024E">
        <w:rPr>
          <w:rFonts w:ascii="Times New Roman" w:eastAsia="標楷體" w:hAnsi="Times New Roman"/>
        </w:rPr>
        <w:t>受體阻滯劑</w:t>
      </w:r>
      <w:r w:rsidRPr="0047024E">
        <w:rPr>
          <w:rFonts w:ascii="Times New Roman" w:eastAsia="標楷體" w:hAnsi="Times New Roman"/>
        </w:rPr>
        <w:t>)</w:t>
      </w:r>
      <w:r w:rsidRPr="0047024E">
        <w:rPr>
          <w:rFonts w:ascii="Times New Roman" w:eastAsia="標楷體" w:hAnsi="Times New Roman"/>
        </w:rPr>
        <w:t>，研究中也發現停用藥物的病人年齡較大且沒有完成高中</w:t>
      </w:r>
      <w:r w:rsidRPr="0047024E">
        <w:rPr>
          <w:rFonts w:ascii="Times New Roman" w:eastAsia="標楷體" w:hAnsi="Times New Roman"/>
        </w:rPr>
        <w:t xml:space="preserve"> (Ho PM, Spertus JA, Masoudi FA, Reid KJ, Peterson ED, Magid DJ, Krumholz HM, Rumsfeld JS, et al.2006)</w:t>
      </w:r>
      <w:r w:rsidRPr="0047024E">
        <w:rPr>
          <w:rFonts w:ascii="Times New Roman" w:eastAsia="標楷體" w:hAnsi="Times New Roman"/>
        </w:rPr>
        <w:t>。</w:t>
      </w:r>
      <w:r w:rsidR="00864698" w:rsidRPr="0047024E">
        <w:rPr>
          <w:rFonts w:ascii="Times New Roman" w:eastAsia="標楷體" w:hAnsi="Times New Roman"/>
        </w:rPr>
        <w:t>服</w:t>
      </w:r>
      <w:r w:rsidR="003A02A2" w:rsidRPr="0047024E">
        <w:rPr>
          <w:rFonts w:ascii="Times New Roman" w:eastAsia="標楷體" w:hAnsi="Times New Roman"/>
        </w:rPr>
        <w:t>藥</w:t>
      </w:r>
      <w:r w:rsidR="005476FD" w:rsidRPr="0047024E">
        <w:rPr>
          <w:rFonts w:ascii="Times New Roman" w:eastAsia="標楷體" w:hAnsi="Times New Roman"/>
        </w:rPr>
        <w:t>遵</w:t>
      </w:r>
      <w:r w:rsidR="003A02A2" w:rsidRPr="0047024E">
        <w:rPr>
          <w:rFonts w:ascii="Times New Roman" w:eastAsia="標楷體" w:hAnsi="Times New Roman"/>
        </w:rPr>
        <w:t>從性</w:t>
      </w:r>
      <w:r w:rsidR="005476FD" w:rsidRPr="0047024E">
        <w:rPr>
          <w:rFonts w:ascii="Times New Roman" w:eastAsia="標楷體" w:hAnsi="Times New Roman"/>
        </w:rPr>
        <w:t>將</w:t>
      </w:r>
      <w:r w:rsidR="003A02A2" w:rsidRPr="0047024E">
        <w:rPr>
          <w:rFonts w:ascii="Times New Roman" w:eastAsia="標楷體" w:hAnsi="Times New Roman"/>
        </w:rPr>
        <w:t>隨著時間</w:t>
      </w:r>
      <w:r w:rsidR="00864698" w:rsidRPr="0047024E">
        <w:rPr>
          <w:rFonts w:ascii="Times New Roman" w:eastAsia="標楷體" w:hAnsi="Times New Roman"/>
        </w:rPr>
        <w:t>也</w:t>
      </w:r>
      <w:r w:rsidR="003A02A2" w:rsidRPr="0047024E">
        <w:rPr>
          <w:rFonts w:ascii="Times New Roman" w:eastAsia="標楷體" w:hAnsi="Times New Roman"/>
        </w:rPr>
        <w:t>越來越低。病人不規律的服藥形態，和因心臟疾病再入院及死亡率成正相關。</w:t>
      </w:r>
    </w:p>
    <w:p w:rsidR="003A02A2" w:rsidRPr="0047024E" w:rsidRDefault="00847E9C" w:rsidP="005476FD">
      <w:pPr>
        <w:spacing w:line="360" w:lineRule="auto"/>
        <w:rPr>
          <w:rFonts w:ascii="Times New Roman" w:eastAsia="標楷體" w:hAnsi="Times New Roman"/>
        </w:rPr>
      </w:pPr>
      <w:r w:rsidRPr="0047024E">
        <w:rPr>
          <w:rFonts w:ascii="Times New Roman" w:eastAsia="標楷體" w:hAnsi="Times New Roman"/>
        </w:rPr>
        <w:t xml:space="preserve">    </w:t>
      </w:r>
      <w:r w:rsidR="00027AF8" w:rsidRPr="0047024E">
        <w:rPr>
          <w:rFonts w:ascii="Times New Roman" w:eastAsia="標楷體" w:hAnsi="Times New Roman"/>
        </w:rPr>
        <w:t>“</w:t>
      </w:r>
      <w:r w:rsidR="005476FD" w:rsidRPr="0047024E">
        <w:rPr>
          <w:rFonts w:ascii="Times New Roman" w:eastAsia="標楷體" w:hAnsi="Times New Roman"/>
        </w:rPr>
        <w:t>遵從性</w:t>
      </w:r>
      <w:r w:rsidR="005476FD" w:rsidRPr="0047024E">
        <w:rPr>
          <w:rFonts w:ascii="Times New Roman" w:eastAsia="標楷體" w:hAnsi="Times New Roman"/>
        </w:rPr>
        <w:t>(</w:t>
      </w:r>
      <w:r w:rsidR="002F023B" w:rsidRPr="0047024E">
        <w:rPr>
          <w:rFonts w:ascii="Times New Roman" w:eastAsia="標楷體" w:hAnsi="Times New Roman"/>
        </w:rPr>
        <w:t>a</w:t>
      </w:r>
      <w:r w:rsidR="005476FD" w:rsidRPr="0047024E">
        <w:rPr>
          <w:rFonts w:ascii="Times New Roman" w:eastAsia="標楷體" w:hAnsi="Times New Roman"/>
        </w:rPr>
        <w:t>dherence)</w:t>
      </w:r>
      <w:r w:rsidR="00027AF8" w:rsidRPr="0047024E">
        <w:rPr>
          <w:rFonts w:ascii="Times New Roman" w:eastAsia="標楷體" w:hAnsi="Times New Roman"/>
        </w:rPr>
        <w:t>”</w:t>
      </w:r>
      <w:r w:rsidR="005476FD" w:rsidRPr="0047024E">
        <w:rPr>
          <w:rFonts w:ascii="Times New Roman" w:eastAsia="標楷體" w:hAnsi="Times New Roman"/>
        </w:rPr>
        <w:t>是治療成功與否的關鍵因素，</w:t>
      </w:r>
      <w:r w:rsidR="00027AF8" w:rsidRPr="0047024E">
        <w:rPr>
          <w:rFonts w:ascii="Times New Roman" w:eastAsia="標楷體" w:hAnsi="Times New Roman"/>
        </w:rPr>
        <w:t>依照世界衛生組織定義｢遵從性</w:t>
      </w:r>
      <w:r w:rsidR="00027AF8" w:rsidRPr="0047024E">
        <w:rPr>
          <w:rFonts w:ascii="Times New Roman" w:hAnsi="Times New Roman"/>
        </w:rPr>
        <w:t>」</w:t>
      </w:r>
      <w:r w:rsidR="00027AF8" w:rsidRPr="0047024E">
        <w:rPr>
          <w:rFonts w:ascii="Times New Roman" w:eastAsia="標楷體" w:hAnsi="Times New Roman"/>
        </w:rPr>
        <w:t>是指患者與醫療人員雙方所訂定可接受的治療計畫，主動、自願且配合以產生治療結果</w:t>
      </w:r>
      <w:r w:rsidR="00564D8F" w:rsidRPr="0047024E">
        <w:rPr>
          <w:rFonts w:ascii="Times New Roman" w:eastAsia="標楷體" w:hAnsi="Times New Roman"/>
        </w:rPr>
        <w:t xml:space="preserve"> </w:t>
      </w:r>
      <w:r w:rsidR="00027AF8" w:rsidRPr="0047024E">
        <w:rPr>
          <w:rFonts w:ascii="Times New Roman" w:eastAsia="標楷體" w:hAnsi="Times New Roman"/>
        </w:rPr>
        <w:t>(Meichenbaum D,Turk DC,1987)</w:t>
      </w:r>
      <w:r w:rsidR="00027AF8" w:rsidRPr="0047024E">
        <w:rPr>
          <w:rFonts w:ascii="Times New Roman" w:eastAsia="標楷體" w:hAnsi="Times New Roman"/>
        </w:rPr>
        <w:t>。</w:t>
      </w:r>
      <w:r w:rsidR="00027AF8" w:rsidRPr="0047024E">
        <w:rPr>
          <w:rFonts w:ascii="Times New Roman" w:eastAsia="標楷體" w:hAnsi="Times New Roman"/>
        </w:rPr>
        <w:t>”</w:t>
      </w:r>
      <w:r w:rsidR="005476FD" w:rsidRPr="0047024E">
        <w:rPr>
          <w:rFonts w:ascii="Times New Roman" w:eastAsia="標楷體" w:hAnsi="Times New Roman"/>
        </w:rPr>
        <w:t>不遵從性</w:t>
      </w:r>
      <w:r w:rsidR="00027AF8" w:rsidRPr="0047024E">
        <w:rPr>
          <w:rFonts w:ascii="Times New Roman" w:eastAsia="標楷體" w:hAnsi="Times New Roman"/>
        </w:rPr>
        <w:t>”</w:t>
      </w:r>
      <w:r w:rsidR="005476FD" w:rsidRPr="0047024E">
        <w:rPr>
          <w:rFonts w:ascii="Times New Roman" w:eastAsia="標楷體" w:hAnsi="Times New Roman"/>
        </w:rPr>
        <w:t>將導致</w:t>
      </w:r>
      <w:r w:rsidR="00DF3524" w:rsidRPr="0047024E">
        <w:rPr>
          <w:rFonts w:ascii="Times New Roman" w:eastAsia="標楷體" w:hAnsi="Times New Roman"/>
        </w:rPr>
        <w:t>藥物的浪費、</w:t>
      </w:r>
      <w:r w:rsidR="002F023B" w:rsidRPr="0047024E">
        <w:rPr>
          <w:rFonts w:ascii="Times New Roman" w:eastAsia="標楷體" w:hAnsi="Times New Roman"/>
        </w:rPr>
        <w:t>更差的治療效果及</w:t>
      </w:r>
      <w:r w:rsidR="00DF3524" w:rsidRPr="0047024E">
        <w:rPr>
          <w:rFonts w:ascii="Times New Roman" w:eastAsia="標楷體" w:hAnsi="Times New Roman"/>
        </w:rPr>
        <w:t>增加</w:t>
      </w:r>
      <w:r w:rsidR="005476FD" w:rsidRPr="0047024E">
        <w:rPr>
          <w:rFonts w:ascii="Times New Roman" w:eastAsia="標楷體" w:hAnsi="Times New Roman"/>
        </w:rPr>
        <w:t>醫療照護成本</w:t>
      </w:r>
      <w:r w:rsidR="00DF3524" w:rsidRPr="0047024E">
        <w:rPr>
          <w:rFonts w:ascii="Times New Roman" w:eastAsia="標楷體" w:hAnsi="Times New Roman"/>
        </w:rPr>
        <w:t>(Col N, Fanale JE, Kronholm P.1990</w:t>
      </w:r>
      <w:r w:rsidR="00DF3524" w:rsidRPr="0047024E">
        <w:rPr>
          <w:rFonts w:ascii="Times New Roman" w:eastAsia="標楷體" w:hAnsi="Times New Roman"/>
        </w:rPr>
        <w:t>；</w:t>
      </w:r>
      <w:r w:rsidR="00DF3524" w:rsidRPr="0047024E">
        <w:rPr>
          <w:rFonts w:ascii="Times New Roman" w:eastAsia="標楷體" w:hAnsi="Times New Roman"/>
        </w:rPr>
        <w:t>Sullivan S, Kreling D, Hazlet T.1990)</w:t>
      </w:r>
      <w:r w:rsidR="00E03007" w:rsidRPr="0047024E">
        <w:rPr>
          <w:rFonts w:ascii="Times New Roman" w:eastAsia="標楷體" w:hAnsi="Times New Roman"/>
        </w:rPr>
        <w:t>，</w:t>
      </w:r>
      <w:r w:rsidR="002F023B" w:rsidRPr="0047024E">
        <w:rPr>
          <w:rFonts w:ascii="Times New Roman" w:eastAsia="標楷體" w:hAnsi="Times New Roman"/>
        </w:rPr>
        <w:t>據估計，美國每年因</w:t>
      </w:r>
      <w:r w:rsidR="002F023B" w:rsidRPr="0047024E">
        <w:rPr>
          <w:rFonts w:ascii="Times New Roman" w:eastAsia="標楷體" w:hAnsi="Times New Roman"/>
        </w:rPr>
        <w:t>”</w:t>
      </w:r>
      <w:r w:rsidR="002F023B" w:rsidRPr="0047024E">
        <w:rPr>
          <w:rFonts w:ascii="Times New Roman" w:eastAsia="標楷體" w:hAnsi="Times New Roman"/>
        </w:rPr>
        <w:t>遵從性</w:t>
      </w:r>
      <w:r w:rsidR="002F023B" w:rsidRPr="0047024E">
        <w:rPr>
          <w:rFonts w:ascii="Times New Roman" w:eastAsia="標楷體" w:hAnsi="Times New Roman"/>
        </w:rPr>
        <w:t>”</w:t>
      </w:r>
      <w:r w:rsidR="002F023B" w:rsidRPr="0047024E">
        <w:rPr>
          <w:rFonts w:ascii="Times New Roman" w:eastAsia="標楷體" w:hAnsi="Times New Roman"/>
        </w:rPr>
        <w:t>不佳造成的費用為</w:t>
      </w:r>
      <w:r w:rsidR="002F023B" w:rsidRPr="0047024E">
        <w:rPr>
          <w:rFonts w:ascii="Times New Roman" w:eastAsia="標楷體" w:hAnsi="Times New Roman"/>
        </w:rPr>
        <w:t>1000</w:t>
      </w:r>
      <w:r w:rsidR="002F023B" w:rsidRPr="0047024E">
        <w:rPr>
          <w:rFonts w:ascii="Times New Roman" w:eastAsia="標楷體" w:hAnsi="Times New Roman"/>
        </w:rPr>
        <w:t>億美元</w:t>
      </w:r>
      <w:r w:rsidR="002F023B" w:rsidRPr="0047024E">
        <w:rPr>
          <w:rFonts w:ascii="Times New Roman" w:eastAsia="標楷體" w:hAnsi="Times New Roman"/>
        </w:rPr>
        <w:t>(Vermeire E, Wens J, Van Royen P, et al.2005)</w:t>
      </w:r>
      <w:r w:rsidR="002F023B" w:rsidRPr="0047024E">
        <w:rPr>
          <w:rFonts w:ascii="Times New Roman" w:eastAsia="標楷體" w:hAnsi="Times New Roman"/>
        </w:rPr>
        <w:t>。</w:t>
      </w:r>
    </w:p>
    <w:p w:rsidR="00C17C2D" w:rsidRPr="0047024E" w:rsidRDefault="00526E7B" w:rsidP="003A02A2">
      <w:pPr>
        <w:rPr>
          <w:rFonts w:ascii="Times New Roman" w:eastAsia="標楷體" w:hAnsi="Times New Roman"/>
        </w:rPr>
      </w:pPr>
      <w:r w:rsidRPr="0047024E">
        <w:rPr>
          <w:rFonts w:ascii="Times New Roman" w:eastAsia="標楷體" w:hAnsi="Times New Roman"/>
        </w:rPr>
        <w:t xml:space="preserve">    </w:t>
      </w:r>
      <w:r w:rsidRPr="0047024E">
        <w:rPr>
          <w:rFonts w:ascii="Times New Roman" w:eastAsia="標楷體" w:hAnsi="Times New Roman"/>
        </w:rPr>
        <w:t>藥物依從性是一個多因素問題，對依從性的障礙可能具有挑戰性，可能很難克服。</w:t>
      </w:r>
    </w:p>
    <w:p w:rsidR="00C17C2D" w:rsidRPr="0047024E" w:rsidRDefault="00C17C2D" w:rsidP="003A02A2">
      <w:pPr>
        <w:rPr>
          <w:rFonts w:ascii="Times New Roman" w:hAnsi="Times New Roman"/>
        </w:rPr>
      </w:pPr>
    </w:p>
    <w:p w:rsidR="00C17C2D" w:rsidRDefault="00C17C2D" w:rsidP="003A02A2"/>
    <w:p w:rsidR="00C17C2D" w:rsidRDefault="00B04621" w:rsidP="003A02A2">
      <w:r w:rsidRPr="00B04621">
        <w:rPr>
          <w:rFonts w:hint="eastAsia"/>
        </w:rPr>
        <w:lastRenderedPageBreak/>
        <w:t>藥物堅持：治療慢性疾病的真正問題</w:t>
      </w:r>
    </w:p>
    <w:p w:rsidR="00C17C2D" w:rsidRDefault="00B04621" w:rsidP="003A02A2">
      <w:r w:rsidRPr="00B04621">
        <w:t>https://www.uspharmacist.com/article/medication-adherence-the-real-problem-when-treating-chronic-conditions</w:t>
      </w:r>
    </w:p>
    <w:p w:rsidR="00C17C2D" w:rsidRDefault="00C17C2D" w:rsidP="003A02A2"/>
    <w:p w:rsidR="00C17C2D" w:rsidRDefault="00C17C2D" w:rsidP="003A02A2"/>
    <w:p w:rsidR="00C16D2C" w:rsidRDefault="00C17C2D" w:rsidP="003A02A2">
      <w:r w:rsidRPr="00C17C2D">
        <w:rPr>
          <w:rFonts w:hint="eastAsia"/>
        </w:rPr>
        <w:t>藥劑師在藥物依從性中的作用</w:t>
      </w:r>
    </w:p>
    <w:p w:rsidR="00C16D2C" w:rsidRDefault="00C17C2D" w:rsidP="003A02A2">
      <w:r w:rsidRPr="00C17C2D">
        <w:t>https://www.uspharmacist.com/article/the-pharmacists-role-in-medication-adherence</w:t>
      </w:r>
    </w:p>
    <w:p w:rsidR="00BB671B" w:rsidRPr="0047024E" w:rsidRDefault="0047024E" w:rsidP="0047024E">
      <w:pPr>
        <w:pStyle w:val="2"/>
        <w:numPr>
          <w:ilvl w:val="0"/>
          <w:numId w:val="0"/>
        </w:numPr>
        <w:spacing w:line="360" w:lineRule="auto"/>
        <w:jc w:val="left"/>
        <w:rPr>
          <w:rFonts w:ascii="Times New Roman" w:hAnsi="Times New Roman"/>
          <w:b w:val="0"/>
          <w:sz w:val="24"/>
          <w:szCs w:val="24"/>
        </w:rPr>
      </w:pPr>
      <w:r w:rsidRPr="0047024E">
        <w:rPr>
          <w:rFonts w:ascii="Times New Roman" w:hAnsi="Times New Roman"/>
          <w:b w:val="0"/>
          <w:sz w:val="24"/>
          <w:szCs w:val="24"/>
        </w:rPr>
        <w:t>2-3</w:t>
      </w:r>
      <w:r w:rsidR="003A02A2" w:rsidRPr="0047024E">
        <w:rPr>
          <w:rFonts w:ascii="Times New Roman" w:hAnsi="Times New Roman"/>
          <w:b w:val="0"/>
          <w:sz w:val="24"/>
          <w:szCs w:val="24"/>
        </w:rPr>
        <w:t xml:space="preserve"> </w:t>
      </w:r>
      <w:r w:rsidR="001A424A" w:rsidRPr="0047024E">
        <w:rPr>
          <w:rFonts w:ascii="Times New Roman" w:hAnsi="Times New Roman"/>
          <w:b w:val="0"/>
          <w:sz w:val="24"/>
          <w:szCs w:val="24"/>
        </w:rPr>
        <w:t>滿意度</w:t>
      </w:r>
    </w:p>
    <w:p w:rsidR="00411072" w:rsidRDefault="003472F5" w:rsidP="00974117">
      <w:hyperlink r:id="rId12" w:anchor="xref-ref-24-1" w:history="1">
        <w:r w:rsidR="00411072" w:rsidRPr="002D086C">
          <w:rPr>
            <w:rStyle w:val="ac"/>
          </w:rPr>
          <w:t>http://circ.ahajournals.org/content/119/23/3028#xref-ref-24-1</w:t>
        </w:r>
      </w:hyperlink>
    </w:p>
    <w:p w:rsidR="00974117" w:rsidRPr="0047024E" w:rsidRDefault="00974117" w:rsidP="0047024E">
      <w:pPr>
        <w:ind w:firstLine="480"/>
        <w:rPr>
          <w:rFonts w:ascii="Times New Roman" w:eastAsia="標楷體" w:hAnsi="Times New Roman"/>
        </w:rPr>
      </w:pPr>
      <w:r w:rsidRPr="0047024E">
        <w:rPr>
          <w:rFonts w:ascii="Times New Roman" w:eastAsia="標楷體" w:hAnsi="Times New Roman"/>
        </w:rPr>
        <w:t>對於心血管疾病患者，藥物的不依從性是常見的。在急性心肌梗死住院後，</w:t>
      </w:r>
      <w:r w:rsidRPr="0047024E">
        <w:rPr>
          <w:rFonts w:ascii="Times New Roman" w:eastAsia="標楷體" w:hAnsi="Times New Roman"/>
        </w:rPr>
        <w:t>Jackevicius</w:t>
      </w:r>
      <w:r w:rsidRPr="0047024E">
        <w:rPr>
          <w:rFonts w:ascii="Times New Roman" w:eastAsia="標楷體" w:hAnsi="Times New Roman"/>
        </w:rPr>
        <w:t>等</w:t>
      </w:r>
      <w:r w:rsidRPr="0047024E">
        <w:rPr>
          <w:rFonts w:ascii="Times New Roman" w:eastAsia="標楷體" w:hAnsi="Times New Roman"/>
        </w:rPr>
        <w:t>[</w:t>
      </w:r>
      <w:r w:rsidR="00411072" w:rsidRPr="0047024E">
        <w:rPr>
          <w:rFonts w:ascii="Times New Roman" w:eastAsia="標楷體" w:hAnsi="Times New Roman"/>
        </w:rPr>
        <w:t>Jackevicius CA, Li P, Tu JV.</w:t>
      </w:r>
      <w:r w:rsidRPr="0047024E">
        <w:rPr>
          <w:rFonts w:ascii="Times New Roman" w:eastAsia="標楷體" w:hAnsi="Times New Roman"/>
        </w:rPr>
        <w:t>]</w:t>
      </w:r>
      <w:r w:rsidRPr="0047024E">
        <w:rPr>
          <w:rFonts w:ascii="Times New Roman" w:eastAsia="標楷體" w:hAnsi="Times New Roman"/>
        </w:rPr>
        <w:t>發現，幾乎四分之一的患者（</w:t>
      </w:r>
      <w:r w:rsidRPr="0047024E">
        <w:rPr>
          <w:rFonts w:ascii="Times New Roman" w:eastAsia="標楷體" w:hAnsi="Times New Roman"/>
        </w:rPr>
        <w:t>≈24</w:t>
      </w:r>
      <w:r w:rsidRPr="0047024E">
        <w:rPr>
          <w:rFonts w:ascii="Times New Roman" w:eastAsia="標楷體" w:hAnsi="Times New Roman"/>
        </w:rPr>
        <w:t>％）在出院前</w:t>
      </w:r>
      <w:r w:rsidRPr="0047024E">
        <w:rPr>
          <w:rFonts w:ascii="Times New Roman" w:eastAsia="標楷體" w:hAnsi="Times New Roman"/>
        </w:rPr>
        <w:t>7</w:t>
      </w:r>
      <w:r w:rsidRPr="0047024E">
        <w:rPr>
          <w:rFonts w:ascii="Times New Roman" w:eastAsia="標楷體" w:hAnsi="Times New Roman"/>
        </w:rPr>
        <w:t>天甚至沒有服用心臟藥物。在急性心肌梗死後出現阿司匹林，他汀類藥物和</w:t>
      </w:r>
      <w:r w:rsidRPr="0047024E">
        <w:rPr>
          <w:rFonts w:ascii="Times New Roman" w:eastAsia="標楷體" w:hAnsi="Times New Roman"/>
        </w:rPr>
        <w:t>β</w:t>
      </w:r>
      <w:r w:rsidRPr="0047024E">
        <w:rPr>
          <w:rFonts w:ascii="Times New Roman" w:eastAsia="標楷體" w:hAnsi="Times New Roman"/>
        </w:rPr>
        <w:t>受體阻滯劑的患者中，</w:t>
      </w:r>
      <w:r w:rsidRPr="0047024E">
        <w:rPr>
          <w:rFonts w:ascii="Times New Roman" w:eastAsia="標楷體" w:hAnsi="Times New Roman"/>
        </w:rPr>
        <w:t>1</w:t>
      </w:r>
      <w:r w:rsidRPr="0047024E">
        <w:rPr>
          <w:rFonts w:ascii="Times New Roman" w:eastAsia="標楷體" w:hAnsi="Times New Roman"/>
        </w:rPr>
        <w:t>項研究發現在出院後</w:t>
      </w:r>
      <w:r w:rsidRPr="0047024E">
        <w:rPr>
          <w:rFonts w:ascii="Times New Roman" w:eastAsia="標楷體" w:hAnsi="Times New Roman"/>
        </w:rPr>
        <w:t>1</w:t>
      </w:r>
      <w:r w:rsidRPr="0047024E">
        <w:rPr>
          <w:rFonts w:ascii="Times New Roman" w:eastAsia="標楷體" w:hAnsi="Times New Roman"/>
        </w:rPr>
        <w:t>個月內，約</w:t>
      </w:r>
      <w:r w:rsidRPr="0047024E">
        <w:rPr>
          <w:rFonts w:ascii="Times New Roman" w:eastAsia="標楷體" w:hAnsi="Times New Roman"/>
        </w:rPr>
        <w:t>34</w:t>
      </w:r>
      <w:r w:rsidRPr="0047024E">
        <w:rPr>
          <w:rFonts w:ascii="Times New Roman" w:eastAsia="標楷體" w:hAnsi="Times New Roman"/>
        </w:rPr>
        <w:t>％的患者停止了至少</w:t>
      </w:r>
      <w:r w:rsidRPr="0047024E">
        <w:rPr>
          <w:rFonts w:ascii="Times New Roman" w:eastAsia="標楷體" w:hAnsi="Times New Roman"/>
        </w:rPr>
        <w:t>1</w:t>
      </w:r>
      <w:r w:rsidRPr="0047024E">
        <w:rPr>
          <w:rFonts w:ascii="Times New Roman" w:eastAsia="標楷體" w:hAnsi="Times New Roman"/>
        </w:rPr>
        <w:t>次藥物治療，</w:t>
      </w:r>
      <w:r w:rsidRPr="0047024E">
        <w:rPr>
          <w:rFonts w:ascii="Times New Roman" w:eastAsia="標楷體" w:hAnsi="Times New Roman"/>
        </w:rPr>
        <w:t>12</w:t>
      </w:r>
      <w:r w:rsidRPr="0047024E">
        <w:rPr>
          <w:rFonts w:ascii="Times New Roman" w:eastAsia="標楷體" w:hAnsi="Times New Roman"/>
        </w:rPr>
        <w:t>％的患者停止了所有</w:t>
      </w:r>
      <w:r w:rsidRPr="0047024E">
        <w:rPr>
          <w:rFonts w:ascii="Times New Roman" w:eastAsia="標楷體" w:hAnsi="Times New Roman"/>
        </w:rPr>
        <w:t>3</w:t>
      </w:r>
      <w:r w:rsidRPr="0047024E">
        <w:rPr>
          <w:rFonts w:ascii="Times New Roman" w:eastAsia="標楷體" w:hAnsi="Times New Roman"/>
        </w:rPr>
        <w:t>種藥物治療</w:t>
      </w:r>
      <w:r w:rsidR="00411072" w:rsidRPr="0047024E">
        <w:rPr>
          <w:rFonts w:ascii="Times New Roman" w:eastAsia="標楷體" w:hAnsi="Times New Roman"/>
        </w:rPr>
        <w:t>(Ho PM, Spertus JA, Masoudi FA, Reid KJ, Peterson ED, Magid DJ, Krumholz HM, Rumsfeld JS)</w:t>
      </w:r>
      <w:r w:rsidRPr="0047024E">
        <w:rPr>
          <w:rFonts w:ascii="Times New Roman" w:eastAsia="標楷體" w:hAnsi="Times New Roman"/>
        </w:rPr>
        <w:t>。除了早期放電期外，隨著時間的推移，對規定的心臟保護藥物（例如他汀類藥物，</w:t>
      </w:r>
      <w:r w:rsidRPr="0047024E">
        <w:rPr>
          <w:rFonts w:ascii="Times New Roman" w:eastAsia="標楷體" w:hAnsi="Times New Roman"/>
        </w:rPr>
        <w:t>β-</w:t>
      </w:r>
      <w:r w:rsidRPr="0047024E">
        <w:rPr>
          <w:rFonts w:ascii="Times New Roman" w:eastAsia="標楷體" w:hAnsi="Times New Roman"/>
        </w:rPr>
        <w:t>受體阻滯劑）的依從性似乎逐漸下降。</w:t>
      </w:r>
      <w:r w:rsidRPr="0047024E">
        <w:rPr>
          <w:rFonts w:ascii="Times New Roman" w:eastAsia="標楷體" w:hAnsi="Times New Roman"/>
        </w:rPr>
        <w:t>Newby</w:t>
      </w:r>
      <w:r w:rsidRPr="0047024E">
        <w:rPr>
          <w:rFonts w:ascii="Times New Roman" w:eastAsia="標楷體" w:hAnsi="Times New Roman"/>
        </w:rPr>
        <w:t>等</w:t>
      </w:r>
      <w:r w:rsidR="00411072" w:rsidRPr="0047024E">
        <w:rPr>
          <w:rFonts w:ascii="Times New Roman" w:eastAsia="標楷體" w:hAnsi="Times New Roman"/>
        </w:rPr>
        <w:t>(Newby LK, LaPointe NMA, Chen AY, Kramer JM, Hammill BG, DeLong ER, Muhlbaier LH, Califf RM)</w:t>
      </w:r>
      <w:r w:rsidRPr="0047024E">
        <w:rPr>
          <w:rFonts w:ascii="Times New Roman" w:eastAsia="標楷體" w:hAnsi="Times New Roman"/>
        </w:rPr>
        <w:t>發現患者自我報告在</w:t>
      </w:r>
      <w:r w:rsidRPr="0047024E">
        <w:rPr>
          <w:rFonts w:ascii="Times New Roman" w:eastAsia="標楷體" w:hAnsi="Times New Roman"/>
        </w:rPr>
        <w:t>6</w:t>
      </w:r>
      <w:r w:rsidRPr="0047024E">
        <w:rPr>
          <w:rFonts w:ascii="Times New Roman" w:eastAsia="標楷體" w:hAnsi="Times New Roman"/>
        </w:rPr>
        <w:t>至</w:t>
      </w:r>
      <w:r w:rsidRPr="0047024E">
        <w:rPr>
          <w:rFonts w:ascii="Times New Roman" w:eastAsia="標楷體" w:hAnsi="Times New Roman"/>
        </w:rPr>
        <w:t>12</w:t>
      </w:r>
      <w:r w:rsidRPr="0047024E">
        <w:rPr>
          <w:rFonts w:ascii="Times New Roman" w:eastAsia="標楷體" w:hAnsi="Times New Roman"/>
        </w:rPr>
        <w:t>個月內持續使用心臟藥物是低的，約四分之三的患者報告持續使用阿司匹林（</w:t>
      </w:r>
      <w:r w:rsidRPr="0047024E">
        <w:rPr>
          <w:rFonts w:ascii="Times New Roman" w:eastAsia="標楷體" w:hAnsi="Times New Roman"/>
        </w:rPr>
        <w:t>71</w:t>
      </w:r>
      <w:r w:rsidRPr="0047024E">
        <w:rPr>
          <w:rFonts w:ascii="Times New Roman" w:eastAsia="標楷體" w:hAnsi="Times New Roman"/>
        </w:rPr>
        <w:t>％），而不到一半的患者報告持續使用</w:t>
      </w:r>
      <w:r w:rsidRPr="0047024E">
        <w:rPr>
          <w:rFonts w:ascii="Times New Roman" w:eastAsia="標楷體" w:hAnsi="Times New Roman"/>
        </w:rPr>
        <w:t>β-</w:t>
      </w:r>
      <w:r w:rsidRPr="0047024E">
        <w:rPr>
          <w:rFonts w:ascii="Times New Roman" w:eastAsia="標楷體" w:hAnsi="Times New Roman"/>
        </w:rPr>
        <w:t>受體阻滯劑（</w:t>
      </w:r>
      <w:r w:rsidRPr="0047024E">
        <w:rPr>
          <w:rFonts w:ascii="Times New Roman" w:eastAsia="標楷體" w:hAnsi="Times New Roman"/>
        </w:rPr>
        <w:t>46</w:t>
      </w:r>
      <w:r w:rsidRPr="0047024E">
        <w:rPr>
          <w:rFonts w:ascii="Times New Roman" w:eastAsia="標楷體" w:hAnsi="Times New Roman"/>
        </w:rPr>
        <w:t>％），降脂藥（</w:t>
      </w:r>
      <w:r w:rsidRPr="0047024E">
        <w:rPr>
          <w:rFonts w:ascii="Times New Roman" w:eastAsia="標楷體" w:hAnsi="Times New Roman"/>
        </w:rPr>
        <w:t>44</w:t>
      </w:r>
      <w:r w:rsidRPr="0047024E">
        <w:rPr>
          <w:rFonts w:ascii="Times New Roman" w:eastAsia="標楷體" w:hAnsi="Times New Roman"/>
        </w:rPr>
        <w:t>％）和所有</w:t>
      </w:r>
      <w:r w:rsidRPr="0047024E">
        <w:rPr>
          <w:rFonts w:ascii="Times New Roman" w:eastAsia="標楷體" w:hAnsi="Times New Roman"/>
        </w:rPr>
        <w:t>3</w:t>
      </w:r>
      <w:r w:rsidRPr="0047024E">
        <w:rPr>
          <w:rFonts w:ascii="Times New Roman" w:eastAsia="標楷體" w:hAnsi="Times New Roman"/>
        </w:rPr>
        <w:t>種藥物（</w:t>
      </w:r>
      <w:r w:rsidRPr="0047024E">
        <w:rPr>
          <w:rFonts w:ascii="Times New Roman" w:eastAsia="標楷體" w:hAnsi="Times New Roman"/>
        </w:rPr>
        <w:t>21</w:t>
      </w:r>
      <w:r w:rsidRPr="0047024E">
        <w:rPr>
          <w:rFonts w:ascii="Times New Roman" w:eastAsia="標楷體" w:hAnsi="Times New Roman"/>
        </w:rPr>
        <w:t>％）的冠狀動脈血管造影診斷冠狀動脈疾病。另一項研究表明，在急性冠狀動脈綜合徵住院</w:t>
      </w:r>
      <w:r w:rsidRPr="0047024E">
        <w:rPr>
          <w:rFonts w:ascii="Times New Roman" w:eastAsia="標楷體" w:hAnsi="Times New Roman"/>
        </w:rPr>
        <w:t>2</w:t>
      </w:r>
      <w:r w:rsidRPr="0047024E">
        <w:rPr>
          <w:rFonts w:ascii="Times New Roman" w:eastAsia="標楷體" w:hAnsi="Times New Roman"/>
        </w:rPr>
        <w:t>年後，</w:t>
      </w:r>
      <w:r w:rsidRPr="0047024E">
        <w:rPr>
          <w:rFonts w:ascii="Times New Roman" w:eastAsia="標楷體" w:hAnsi="Times New Roman"/>
        </w:rPr>
        <w:t>≈40</w:t>
      </w:r>
      <w:r w:rsidRPr="0047024E">
        <w:rPr>
          <w:rFonts w:ascii="Times New Roman" w:eastAsia="標楷體" w:hAnsi="Times New Roman"/>
        </w:rPr>
        <w:t>％的患者仍然服用他汀類藥物，而服用他汀類藥物治療慢性冠狀動脈疾病的患者的依從性更低</w:t>
      </w:r>
      <w:r w:rsidR="00411072" w:rsidRPr="0047024E">
        <w:rPr>
          <w:rFonts w:ascii="Times New Roman" w:eastAsia="標楷體" w:hAnsi="Times New Roman"/>
        </w:rPr>
        <w:t>(Jackevicius CA, Mamdani M, Tu JV.)</w:t>
      </w:r>
      <w:r w:rsidRPr="0047024E">
        <w:rPr>
          <w:rFonts w:ascii="Times New Roman" w:eastAsia="標楷體" w:hAnsi="Times New Roman"/>
        </w:rPr>
        <w:t>。雖然從出院到門診的過渡期似乎是一個特別高風險的時期，</w:t>
      </w:r>
    </w:p>
    <w:p w:rsidR="00974117" w:rsidRPr="00974117" w:rsidRDefault="00974117" w:rsidP="00974117"/>
    <w:p w:rsidR="00B933E8" w:rsidRPr="0047024E" w:rsidRDefault="00B933E8" w:rsidP="00B933E8">
      <w:pPr>
        <w:rPr>
          <w:rFonts w:ascii="Times New Roman" w:eastAsia="標楷體" w:hAnsi="Times New Roman"/>
        </w:rPr>
      </w:pPr>
      <w:r w:rsidRPr="0047024E">
        <w:rPr>
          <w:rFonts w:ascii="Times New Roman" w:eastAsia="標楷體" w:hAnsi="Times New Roman"/>
        </w:rPr>
        <w:t>http://w3.tyh.com.tw/htm/epaper/0103/healthsafe2.htm</w:t>
      </w:r>
    </w:p>
    <w:p w:rsidR="00B933E8" w:rsidRDefault="00B933E8" w:rsidP="00B933E8">
      <w:r w:rsidRPr="0047024E">
        <w:rPr>
          <w:rFonts w:ascii="Times New Roman" w:eastAsia="標楷體" w:hAnsi="Times New Roman"/>
        </w:rPr>
        <w:t>西元前四世紀，希臘醫者</w:t>
      </w:r>
      <w:r w:rsidRPr="0047024E">
        <w:rPr>
          <w:rFonts w:ascii="Times New Roman" w:eastAsia="標楷體" w:hAnsi="Times New Roman"/>
        </w:rPr>
        <w:t>Hippocrates</w:t>
      </w:r>
      <w:r w:rsidRPr="0047024E">
        <w:rPr>
          <w:rFonts w:ascii="Times New Roman" w:eastAsia="標楷體" w:hAnsi="Times New Roman"/>
        </w:rPr>
        <w:t>便己注意到病人會有不遵從醫囑的現象，他曾經提出：醫師應該謹記一件事，那就是當病人跟你說他們確實有遵從醫囑時，他們常是在說謊的（引自</w:t>
      </w:r>
      <w:r w:rsidRPr="0047024E">
        <w:rPr>
          <w:rFonts w:ascii="Times New Roman" w:eastAsia="標楷體" w:hAnsi="Times New Roman"/>
        </w:rPr>
        <w:t>Lasagana,1973</w:t>
      </w:r>
      <w:r w:rsidRPr="0047024E">
        <w:rPr>
          <w:rFonts w:ascii="Times New Roman" w:eastAsia="標楷體" w:hAnsi="Times New Roman"/>
        </w:rPr>
        <w:t>）。</w:t>
      </w:r>
      <w:r w:rsidRPr="0047024E">
        <w:rPr>
          <w:rFonts w:ascii="Times New Roman" w:eastAsia="標楷體" w:hAnsi="Times New Roman"/>
        </w:rPr>
        <w:t xml:space="preserve"> </w:t>
      </w:r>
      <w:r w:rsidRPr="0047024E">
        <w:rPr>
          <w:rFonts w:ascii="Times New Roman" w:eastAsia="標楷體" w:hAnsi="Times New Roman"/>
        </w:rPr>
        <w:t>在遵醫囑行為中順從和遵從（</w:t>
      </w:r>
      <w:r w:rsidRPr="0047024E">
        <w:rPr>
          <w:rFonts w:ascii="Times New Roman" w:eastAsia="標楷體" w:hAnsi="Times New Roman"/>
        </w:rPr>
        <w:t>Compliance</w:t>
      </w:r>
      <w:r w:rsidRPr="0047024E">
        <w:rPr>
          <w:rFonts w:ascii="Times New Roman" w:eastAsia="標楷體" w:hAnsi="Times New Roman"/>
        </w:rPr>
        <w:t>）是最常被使用的詞，許多研究者會交互使用這兩個詞來描述病人遵循醫囑的能力和意願。</w:t>
      </w:r>
      <w:r w:rsidRPr="0047024E">
        <w:rPr>
          <w:rFonts w:ascii="Times New Roman" w:eastAsia="標楷體" w:hAnsi="Times New Roman"/>
        </w:rPr>
        <w:t xml:space="preserve"> </w:t>
      </w:r>
      <w:r w:rsidRPr="0047024E">
        <w:rPr>
          <w:rFonts w:ascii="Times New Roman" w:eastAsia="標楷體" w:hAnsi="Times New Roman"/>
        </w:rPr>
        <w:t>早期對『遵醫囑行為』所下的定義為：病患所選擇的行為和醫療或健康建議是一致的，多將重點放在病患如何做到服從醫護人員的指示。隨著醫療環境的改變，病患的權益己日漸受到重視，</w:t>
      </w:r>
      <w:r w:rsidRPr="0047024E">
        <w:rPr>
          <w:rFonts w:ascii="Times New Roman" w:eastAsia="標楷體" w:hAnsi="Times New Roman"/>
        </w:rPr>
        <w:t>Edel(1985)</w:t>
      </w:r>
      <w:r w:rsidRPr="0047024E">
        <w:rPr>
          <w:rFonts w:ascii="Times New Roman" w:eastAsia="標楷體" w:hAnsi="Times New Roman"/>
        </w:rPr>
        <w:t>對『遵醫囑行為』下了新的定義：病患遵守由其和醫護人員雙方共同協商所訂定出的治療計畫。</w:t>
      </w:r>
    </w:p>
    <w:p w:rsidR="00B933E8" w:rsidRDefault="00B933E8" w:rsidP="00B933E8"/>
    <w:p w:rsidR="00B933E8" w:rsidRPr="0047024E" w:rsidRDefault="00B933E8" w:rsidP="00B933E8">
      <w:pPr>
        <w:rPr>
          <w:rFonts w:ascii="Times New Roman" w:eastAsia="標楷體" w:hAnsi="Times New Roman"/>
        </w:rPr>
      </w:pPr>
      <w:r>
        <w:rPr>
          <w:rFonts w:hint="eastAsia"/>
        </w:rPr>
        <w:t xml:space="preserve">　　</w:t>
      </w:r>
      <w:r w:rsidRPr="0047024E">
        <w:rPr>
          <w:rFonts w:ascii="Times New Roman" w:eastAsia="標楷體" w:hAnsi="Times New Roman"/>
        </w:rPr>
        <w:t>服藥不順從性是國際健康照護系統中長久以來的麻煩，英國估計每年因為病患</w:t>
      </w:r>
      <w:r w:rsidRPr="0047024E">
        <w:rPr>
          <w:rFonts w:ascii="Times New Roman" w:eastAsia="標楷體" w:hAnsi="Times New Roman"/>
        </w:rPr>
        <w:lastRenderedPageBreak/>
        <w:t>的服用藥物不順從性，導致疾病住院及生產力喪失，讓英國經濟損失數十億英鎊。遵從醫囑服藥為什麼那麼重要？除了會影響藥品療效，若醫師誤以為病人有照指示服藥但療效不佳，可能會增加劑量或調整藥物，在某些情形下可能會導致相當嚴重的後果。</w:t>
      </w:r>
    </w:p>
    <w:p w:rsidR="00B933E8" w:rsidRPr="0047024E" w:rsidRDefault="00B933E8" w:rsidP="00B933E8">
      <w:pPr>
        <w:rPr>
          <w:rFonts w:ascii="Times New Roman" w:eastAsia="標楷體" w:hAnsi="Times New Roman"/>
        </w:rPr>
      </w:pPr>
    </w:p>
    <w:p w:rsidR="00B933E8" w:rsidRPr="0047024E" w:rsidRDefault="00B933E8" w:rsidP="00B933E8">
      <w:pPr>
        <w:rPr>
          <w:rFonts w:ascii="Times New Roman" w:eastAsia="標楷體" w:hAnsi="Times New Roman"/>
        </w:rPr>
      </w:pPr>
      <w:r w:rsidRPr="0047024E">
        <w:rPr>
          <w:rFonts w:ascii="Times New Roman" w:eastAsia="標楷體" w:hAnsi="Times New Roman"/>
        </w:rPr>
        <w:t xml:space="preserve">　　研究指出影響病患服藥不順從的可能原因和因子有</w:t>
      </w:r>
      <w:r w:rsidRPr="0047024E">
        <w:rPr>
          <w:rFonts w:ascii="Times New Roman" w:eastAsia="標楷體" w:hAnsi="Times New Roman"/>
        </w:rPr>
        <w:t xml:space="preserve"> </w:t>
      </w:r>
      <w:r w:rsidRPr="0047024E">
        <w:rPr>
          <w:rFonts w:ascii="Times New Roman" w:eastAsia="標楷體" w:hAnsi="Times New Roman"/>
        </w:rPr>
        <w:t>：</w:t>
      </w:r>
    </w:p>
    <w:p w:rsidR="00B933E8" w:rsidRPr="0047024E" w:rsidRDefault="00B933E8" w:rsidP="00B933E8">
      <w:pPr>
        <w:rPr>
          <w:rFonts w:ascii="Times New Roman" w:eastAsia="標楷體" w:hAnsi="Times New Roman"/>
        </w:rPr>
      </w:pPr>
    </w:p>
    <w:p w:rsidR="00B933E8" w:rsidRPr="0047024E" w:rsidRDefault="00B933E8" w:rsidP="00B933E8">
      <w:pPr>
        <w:rPr>
          <w:rFonts w:ascii="Times New Roman" w:eastAsia="標楷體" w:hAnsi="Times New Roman"/>
        </w:rPr>
      </w:pPr>
      <w:r w:rsidRPr="0047024E">
        <w:rPr>
          <w:rFonts w:ascii="Times New Roman" w:eastAsia="標楷體" w:hAnsi="Times New Roman"/>
        </w:rPr>
        <w:t>對於藥物治療的誤解。</w:t>
      </w:r>
    </w:p>
    <w:p w:rsidR="00B933E8" w:rsidRPr="0047024E" w:rsidRDefault="00B933E8" w:rsidP="00B933E8">
      <w:pPr>
        <w:rPr>
          <w:rFonts w:ascii="Times New Roman" w:eastAsia="標楷體" w:hAnsi="Times New Roman"/>
        </w:rPr>
      </w:pPr>
      <w:r w:rsidRPr="0047024E">
        <w:rPr>
          <w:rFonts w:ascii="Times New Roman" w:eastAsia="標楷體" w:hAnsi="Times New Roman"/>
        </w:rPr>
        <w:t>複雜的</w:t>
      </w:r>
      <w:r w:rsidRPr="0047024E">
        <w:rPr>
          <w:rFonts w:ascii="Times New Roman" w:eastAsia="標楷體" w:hAnsi="Times New Roman"/>
        </w:rPr>
        <w:t>(</w:t>
      </w:r>
      <w:r w:rsidRPr="0047024E">
        <w:rPr>
          <w:rFonts w:ascii="Times New Roman" w:eastAsia="標楷體" w:hAnsi="Times New Roman"/>
        </w:rPr>
        <w:t>難懂的</w:t>
      </w:r>
      <w:r w:rsidRPr="0047024E">
        <w:rPr>
          <w:rFonts w:ascii="Times New Roman" w:eastAsia="標楷體" w:hAnsi="Times New Roman"/>
        </w:rPr>
        <w:t>)</w:t>
      </w:r>
      <w:r w:rsidRPr="0047024E">
        <w:rPr>
          <w:rFonts w:ascii="Times New Roman" w:eastAsia="標楷體" w:hAnsi="Times New Roman"/>
        </w:rPr>
        <w:t>藥物治療。</w:t>
      </w:r>
    </w:p>
    <w:p w:rsidR="00B933E8" w:rsidRPr="0047024E" w:rsidRDefault="00B933E8" w:rsidP="00B933E8">
      <w:pPr>
        <w:rPr>
          <w:rFonts w:ascii="Times New Roman" w:eastAsia="標楷體" w:hAnsi="Times New Roman"/>
        </w:rPr>
      </w:pPr>
      <w:r w:rsidRPr="0047024E">
        <w:rPr>
          <w:rFonts w:ascii="Times New Roman" w:eastAsia="標楷體" w:hAnsi="Times New Roman"/>
        </w:rPr>
        <w:t>不良反應</w:t>
      </w:r>
      <w:r w:rsidRPr="0047024E">
        <w:rPr>
          <w:rFonts w:ascii="Times New Roman" w:eastAsia="標楷體" w:hAnsi="Times New Roman"/>
        </w:rPr>
        <w:t xml:space="preserve"> </w:t>
      </w:r>
      <w:r w:rsidRPr="0047024E">
        <w:rPr>
          <w:rFonts w:ascii="Times New Roman" w:eastAsia="標楷體" w:hAnsi="Times New Roman"/>
        </w:rPr>
        <w:t>。</w:t>
      </w:r>
    </w:p>
    <w:p w:rsidR="00B933E8" w:rsidRPr="0047024E" w:rsidRDefault="00B933E8" w:rsidP="00B933E8">
      <w:pPr>
        <w:rPr>
          <w:rFonts w:ascii="Times New Roman" w:eastAsia="標楷體" w:hAnsi="Times New Roman"/>
        </w:rPr>
      </w:pPr>
      <w:r w:rsidRPr="0047024E">
        <w:rPr>
          <w:rFonts w:ascii="Times New Roman" w:eastAsia="標楷體" w:hAnsi="Times New Roman"/>
        </w:rPr>
        <w:t>擔心所服用的藥物。</w:t>
      </w:r>
    </w:p>
    <w:p w:rsidR="00B933E8" w:rsidRPr="0047024E" w:rsidRDefault="00B933E8" w:rsidP="00B933E8">
      <w:pPr>
        <w:rPr>
          <w:rFonts w:ascii="Times New Roman" w:eastAsia="標楷體" w:hAnsi="Times New Roman"/>
        </w:rPr>
      </w:pPr>
      <w:r w:rsidRPr="0047024E">
        <w:rPr>
          <w:rFonts w:ascii="Times New Roman" w:eastAsia="標楷體" w:hAnsi="Times New Roman"/>
        </w:rPr>
        <w:t>病患和醫師之間的關係。</w:t>
      </w:r>
    </w:p>
    <w:p w:rsidR="00B933E8" w:rsidRPr="0047024E" w:rsidRDefault="00B933E8" w:rsidP="00B933E8">
      <w:pPr>
        <w:rPr>
          <w:rFonts w:ascii="Times New Roman" w:eastAsia="標楷體" w:hAnsi="Times New Roman"/>
        </w:rPr>
      </w:pPr>
      <w:r w:rsidRPr="0047024E">
        <w:rPr>
          <w:rFonts w:ascii="Times New Roman" w:eastAsia="標楷體" w:hAnsi="Times New Roman"/>
        </w:rPr>
        <w:t xml:space="preserve">　　有哪些方法可以提昇病患服藥順從性？</w:t>
      </w:r>
    </w:p>
    <w:p w:rsidR="00B933E8" w:rsidRPr="0047024E" w:rsidRDefault="00B933E8" w:rsidP="00B933E8">
      <w:pPr>
        <w:rPr>
          <w:rFonts w:ascii="Times New Roman" w:eastAsia="標楷體" w:hAnsi="Times New Roman"/>
        </w:rPr>
      </w:pPr>
    </w:p>
    <w:p w:rsidR="00B933E8" w:rsidRPr="0047024E" w:rsidRDefault="00B933E8" w:rsidP="00B933E8">
      <w:pPr>
        <w:rPr>
          <w:rFonts w:ascii="Times New Roman" w:eastAsia="標楷體" w:hAnsi="Times New Roman"/>
        </w:rPr>
      </w:pPr>
      <w:r w:rsidRPr="0047024E">
        <w:rPr>
          <w:rFonts w:ascii="Times New Roman" w:eastAsia="標楷體" w:hAnsi="Times New Roman"/>
        </w:rPr>
        <w:t>電子藥物監測器。</w:t>
      </w:r>
    </w:p>
    <w:p w:rsidR="00B933E8" w:rsidRPr="0047024E" w:rsidRDefault="00B933E8" w:rsidP="00B933E8">
      <w:pPr>
        <w:rPr>
          <w:rFonts w:ascii="Times New Roman" w:eastAsia="標楷體" w:hAnsi="Times New Roman"/>
        </w:rPr>
      </w:pPr>
      <w:r w:rsidRPr="0047024E">
        <w:rPr>
          <w:rFonts w:ascii="Times New Roman" w:eastAsia="標楷體" w:hAnsi="Times New Roman"/>
        </w:rPr>
        <w:t>簡易的藥物治療。</w:t>
      </w:r>
    </w:p>
    <w:p w:rsidR="00B933E8" w:rsidRPr="0047024E" w:rsidRDefault="00B933E8" w:rsidP="00B933E8">
      <w:pPr>
        <w:rPr>
          <w:rFonts w:ascii="Times New Roman" w:eastAsia="標楷體" w:hAnsi="Times New Roman"/>
        </w:rPr>
      </w:pPr>
      <w:r w:rsidRPr="0047024E">
        <w:rPr>
          <w:rFonts w:ascii="Times New Roman" w:eastAsia="標楷體" w:hAnsi="Times New Roman"/>
        </w:rPr>
        <w:t>依病患選擇適當的藥物</w:t>
      </w:r>
      <w:r w:rsidRPr="0047024E">
        <w:rPr>
          <w:rFonts w:ascii="Times New Roman" w:eastAsia="標楷體" w:hAnsi="Times New Roman"/>
        </w:rPr>
        <w:t xml:space="preserve"> </w:t>
      </w:r>
      <w:r w:rsidRPr="0047024E">
        <w:rPr>
          <w:rFonts w:ascii="Times New Roman" w:eastAsia="標楷體" w:hAnsi="Times New Roman"/>
        </w:rPr>
        <w:t>。</w:t>
      </w:r>
    </w:p>
    <w:p w:rsidR="00B933E8" w:rsidRPr="0047024E" w:rsidRDefault="00B933E8" w:rsidP="00B933E8">
      <w:pPr>
        <w:rPr>
          <w:rFonts w:ascii="Times New Roman" w:eastAsia="標楷體" w:hAnsi="Times New Roman"/>
        </w:rPr>
      </w:pPr>
      <w:r w:rsidRPr="0047024E">
        <w:rPr>
          <w:rFonts w:ascii="Times New Roman" w:eastAsia="標楷體" w:hAnsi="Times New Roman"/>
        </w:rPr>
        <w:t>增加或改善病患和醫師之間的溝通。</w:t>
      </w:r>
    </w:p>
    <w:p w:rsidR="00B933E8" w:rsidRPr="0047024E" w:rsidRDefault="00B933E8" w:rsidP="00B933E8">
      <w:pPr>
        <w:rPr>
          <w:rFonts w:ascii="Times New Roman" w:eastAsia="標楷體" w:hAnsi="Times New Roman"/>
        </w:rPr>
      </w:pPr>
      <w:r w:rsidRPr="0047024E">
        <w:rPr>
          <w:rFonts w:ascii="Times New Roman" w:eastAsia="標楷體" w:hAnsi="Times New Roman"/>
        </w:rPr>
        <w:t>給予適當的教育。</w:t>
      </w:r>
    </w:p>
    <w:p w:rsidR="00B933E8" w:rsidRPr="0047024E" w:rsidRDefault="00B933E8" w:rsidP="00B933E8">
      <w:pPr>
        <w:rPr>
          <w:rFonts w:ascii="Times New Roman" w:eastAsia="標楷體" w:hAnsi="Times New Roman"/>
        </w:rPr>
      </w:pPr>
      <w:r w:rsidRPr="0047024E">
        <w:rPr>
          <w:rFonts w:ascii="Times New Roman" w:eastAsia="標楷體" w:hAnsi="Times New Roman"/>
        </w:rPr>
        <w:t>建立行為</w:t>
      </w:r>
      <w:r w:rsidRPr="0047024E">
        <w:rPr>
          <w:rFonts w:ascii="Times New Roman" w:eastAsia="標楷體" w:hAnsi="Times New Roman"/>
        </w:rPr>
        <w:t>-</w:t>
      </w:r>
      <w:r w:rsidRPr="0047024E">
        <w:rPr>
          <w:rFonts w:ascii="Times New Roman" w:eastAsia="標楷體" w:hAnsi="Times New Roman"/>
        </w:rPr>
        <w:t>例如自我監測</w:t>
      </w:r>
      <w:r w:rsidRPr="0047024E">
        <w:rPr>
          <w:rFonts w:ascii="Times New Roman" w:eastAsia="標楷體" w:hAnsi="Times New Roman"/>
        </w:rPr>
        <w:t>(</w:t>
      </w:r>
      <w:r w:rsidRPr="0047024E">
        <w:rPr>
          <w:rFonts w:ascii="Times New Roman" w:eastAsia="標楷體" w:hAnsi="Times New Roman"/>
        </w:rPr>
        <w:t>血壓</w:t>
      </w:r>
      <w:r w:rsidRPr="0047024E">
        <w:rPr>
          <w:rFonts w:ascii="Times New Roman" w:eastAsia="標楷體" w:hAnsi="Times New Roman"/>
        </w:rPr>
        <w:t>/</w:t>
      </w:r>
      <w:r w:rsidRPr="0047024E">
        <w:rPr>
          <w:rFonts w:ascii="Times New Roman" w:eastAsia="標楷體" w:hAnsi="Times New Roman"/>
        </w:rPr>
        <w:t>血糖</w:t>
      </w:r>
      <w:r w:rsidRPr="0047024E">
        <w:rPr>
          <w:rFonts w:ascii="Times New Roman" w:eastAsia="標楷體" w:hAnsi="Times New Roman"/>
        </w:rPr>
        <w:t>)</w:t>
      </w:r>
      <w:r w:rsidRPr="0047024E">
        <w:rPr>
          <w:rFonts w:ascii="Times New Roman" w:eastAsia="標楷體" w:hAnsi="Times New Roman"/>
        </w:rPr>
        <w:t>、記錄、必要時提供獎勵。</w:t>
      </w:r>
    </w:p>
    <w:p w:rsidR="00B933E8" w:rsidRPr="0047024E" w:rsidRDefault="00B933E8" w:rsidP="00B933E8">
      <w:pPr>
        <w:rPr>
          <w:rFonts w:ascii="Times New Roman" w:eastAsia="標楷體" w:hAnsi="Times New Roman"/>
        </w:rPr>
      </w:pPr>
      <w:r w:rsidRPr="0047024E">
        <w:rPr>
          <w:rFonts w:ascii="Times New Roman" w:eastAsia="標楷體" w:hAnsi="Times New Roman"/>
        </w:rPr>
        <w:t>社會支持</w:t>
      </w:r>
      <w:r w:rsidRPr="0047024E">
        <w:rPr>
          <w:rFonts w:ascii="Times New Roman" w:eastAsia="標楷體" w:hAnsi="Times New Roman"/>
        </w:rPr>
        <w:t>-</w:t>
      </w:r>
      <w:r w:rsidRPr="0047024E">
        <w:rPr>
          <w:rFonts w:ascii="Times New Roman" w:eastAsia="標楷體" w:hAnsi="Times New Roman"/>
        </w:rPr>
        <w:t>例如家人、健康照顧工作者、醫師。</w:t>
      </w:r>
    </w:p>
    <w:p w:rsidR="00B933E8" w:rsidRPr="0047024E" w:rsidRDefault="00B933E8" w:rsidP="00B933E8">
      <w:pPr>
        <w:rPr>
          <w:rFonts w:ascii="Times New Roman" w:eastAsia="標楷體" w:hAnsi="Times New Roman"/>
        </w:rPr>
      </w:pPr>
      <w:r w:rsidRPr="0047024E">
        <w:rPr>
          <w:rFonts w:ascii="Times New Roman" w:eastAsia="標楷體" w:hAnsi="Times New Roman"/>
        </w:rPr>
        <w:t>醫師持續監控病患的服藥順從性。</w:t>
      </w:r>
    </w:p>
    <w:p w:rsidR="00B933E8" w:rsidRPr="0047024E" w:rsidRDefault="00B933E8" w:rsidP="00B933E8">
      <w:pPr>
        <w:rPr>
          <w:rFonts w:ascii="Times New Roman" w:eastAsia="標楷體" w:hAnsi="Times New Roman"/>
        </w:rPr>
      </w:pPr>
      <w:r w:rsidRPr="0047024E">
        <w:rPr>
          <w:rFonts w:ascii="Times New Roman" w:eastAsia="標楷體" w:hAnsi="Times New Roman"/>
        </w:rPr>
        <w:t xml:space="preserve">　　服藥順從性差在臨床中依然很常見，這是個值得被大眾正視及思考的問題，若能有效提升病人與醫療關係間的『互信感』，簡化醫療作業以及檢視藥物使用，追蹤病人服藥情況，依照個別病人狀況提供不同的服務，並且有效利用統計方法找出最常見的問題予以解決，如此才能真正對病人有實質的幫助，也才能提升藥物治療的效果，並減少醫療成本的浪費。</w:t>
      </w:r>
    </w:p>
    <w:p w:rsidR="00B933E8" w:rsidRPr="0047024E" w:rsidRDefault="00B933E8" w:rsidP="00B933E8">
      <w:pPr>
        <w:rPr>
          <w:rFonts w:ascii="Times New Roman" w:eastAsia="標楷體" w:hAnsi="Times New Roman"/>
        </w:rPr>
      </w:pPr>
    </w:p>
    <w:p w:rsidR="00B933E8" w:rsidRPr="0047024E" w:rsidRDefault="00B933E8" w:rsidP="00B933E8">
      <w:pPr>
        <w:rPr>
          <w:rFonts w:ascii="Times New Roman" w:eastAsia="標楷體" w:hAnsi="Times New Roman"/>
        </w:rPr>
      </w:pPr>
      <w:r w:rsidRPr="0047024E">
        <w:rPr>
          <w:rFonts w:ascii="Times New Roman" w:eastAsia="標楷體" w:hAnsi="Times New Roman"/>
        </w:rPr>
        <w:t>參考資料：</w:t>
      </w:r>
      <w:r w:rsidRPr="0047024E">
        <w:rPr>
          <w:rFonts w:ascii="Times New Roman" w:eastAsia="標楷體" w:hAnsi="Times New Roman"/>
        </w:rPr>
        <w:t xml:space="preserve"> Journal of Human Hypertension (2004) 18, 595–597 </w:t>
      </w:r>
    </w:p>
    <w:p w:rsidR="00B933E8" w:rsidRPr="0047024E" w:rsidRDefault="00B933E8" w:rsidP="00B933E8">
      <w:pPr>
        <w:rPr>
          <w:rFonts w:ascii="Times New Roman" w:eastAsia="標楷體" w:hAnsi="Times New Roman"/>
          <w:color w:val="FF0000"/>
        </w:rPr>
      </w:pPr>
      <w:r w:rsidRPr="0047024E">
        <w:rPr>
          <w:rFonts w:ascii="Times New Roman" w:eastAsia="標楷體" w:hAnsi="Times New Roman"/>
          <w:color w:val="FF0000"/>
        </w:rPr>
        <w:t>http://www.nature.com/jhh/journal/v18/n9/full/1001722a.html</w:t>
      </w:r>
    </w:p>
    <w:p w:rsidR="00B933E8" w:rsidRPr="0047024E" w:rsidRDefault="00B933E8" w:rsidP="00B933E8">
      <w:pPr>
        <w:rPr>
          <w:rFonts w:ascii="Times New Roman" w:eastAsia="標楷體" w:hAnsi="Times New Roman"/>
          <w:color w:val="FF0000"/>
        </w:rPr>
      </w:pPr>
      <w:r w:rsidRPr="0047024E">
        <w:rPr>
          <w:rFonts w:ascii="Times New Roman" w:eastAsia="標楷體" w:hAnsi="Times New Roman"/>
          <w:color w:val="FF0000"/>
        </w:rPr>
        <w:t>(good) Compliance with pharmacological therapy in hypertension: can we do better, and how?</w:t>
      </w:r>
    </w:p>
    <w:p w:rsidR="00B933E8" w:rsidRPr="0047024E" w:rsidRDefault="00B933E8" w:rsidP="00B933E8">
      <w:pPr>
        <w:rPr>
          <w:rFonts w:ascii="Times New Roman" w:eastAsia="標楷體" w:hAnsi="Times New Roman"/>
        </w:rPr>
      </w:pPr>
      <w:r w:rsidRPr="0047024E">
        <w:rPr>
          <w:rFonts w:ascii="Times New Roman" w:eastAsia="標楷體" w:hAnsi="Times New Roman"/>
        </w:rPr>
        <w:t xml:space="preserve">　　　　　</w:t>
      </w:r>
    </w:p>
    <w:p w:rsidR="00AC0475" w:rsidRPr="0047024E" w:rsidRDefault="00AC0475" w:rsidP="003662D9">
      <w:pPr>
        <w:rPr>
          <w:rFonts w:ascii="Times New Roman" w:eastAsia="標楷體" w:hAnsi="Times New Roman"/>
          <w:color w:val="4F81BD" w:themeColor="accent1"/>
        </w:rPr>
      </w:pPr>
      <w:r w:rsidRPr="0047024E">
        <w:rPr>
          <w:rFonts w:ascii="Times New Roman" w:eastAsia="標楷體" w:hAnsi="Times New Roman"/>
          <w:color w:val="4F81BD" w:themeColor="accent1"/>
        </w:rPr>
        <w:t>http://www.pharmaceutical-journal.com/pharmaceutical-care-9-coronary-heart-disease/20002436.article</w:t>
      </w:r>
    </w:p>
    <w:p w:rsidR="00AC0475" w:rsidRPr="0047024E" w:rsidRDefault="00AC0475" w:rsidP="003662D9">
      <w:pPr>
        <w:rPr>
          <w:rFonts w:ascii="Times New Roman" w:eastAsia="標楷體" w:hAnsi="Times New Roman"/>
          <w:color w:val="4F81BD" w:themeColor="accent1"/>
        </w:rPr>
      </w:pPr>
      <w:r w:rsidRPr="0047024E">
        <w:rPr>
          <w:rFonts w:ascii="Times New Roman" w:eastAsia="標楷體" w:hAnsi="Times New Roman"/>
          <w:color w:val="4F81BD" w:themeColor="accent1"/>
        </w:rPr>
        <w:t>IHD</w:t>
      </w:r>
      <w:r w:rsidRPr="0047024E">
        <w:rPr>
          <w:rFonts w:ascii="Times New Roman" w:eastAsia="標楷體" w:hAnsi="Times New Roman"/>
          <w:color w:val="4F81BD" w:themeColor="accent1"/>
        </w:rPr>
        <w:t>佔英國急診住院的</w:t>
      </w:r>
      <w:r w:rsidRPr="0047024E">
        <w:rPr>
          <w:rFonts w:ascii="Times New Roman" w:eastAsia="標楷體" w:hAnsi="Times New Roman"/>
          <w:color w:val="4F81BD" w:themeColor="accent1"/>
        </w:rPr>
        <w:t>9</w:t>
      </w:r>
      <w:r w:rsidRPr="0047024E">
        <w:rPr>
          <w:rFonts w:ascii="Times New Roman" w:eastAsia="標楷體" w:hAnsi="Times New Roman"/>
          <w:color w:val="4F81BD" w:themeColor="accent1"/>
        </w:rPr>
        <w:t>％。蘇格蘭最近的一項研究（包括未入院的患者）表明，</w:t>
      </w:r>
      <w:r w:rsidRPr="0047024E">
        <w:rPr>
          <w:rFonts w:ascii="Times New Roman" w:eastAsia="標楷體" w:hAnsi="Times New Roman"/>
          <w:color w:val="4F81BD" w:themeColor="accent1"/>
        </w:rPr>
        <w:t>MI</w:t>
      </w:r>
      <w:r w:rsidRPr="0047024E">
        <w:rPr>
          <w:rFonts w:ascii="Times New Roman" w:eastAsia="標楷體" w:hAnsi="Times New Roman"/>
          <w:color w:val="4F81BD" w:themeColor="accent1"/>
        </w:rPr>
        <w:t>患者的</w:t>
      </w:r>
      <w:r w:rsidRPr="0047024E">
        <w:rPr>
          <w:rFonts w:ascii="Times New Roman" w:eastAsia="標楷體" w:hAnsi="Times New Roman"/>
          <w:color w:val="4F81BD" w:themeColor="accent1"/>
        </w:rPr>
        <w:t>28</w:t>
      </w:r>
      <w:r w:rsidRPr="0047024E">
        <w:rPr>
          <w:rFonts w:ascii="Times New Roman" w:eastAsia="標楷體" w:hAnsi="Times New Roman"/>
          <w:color w:val="4F81BD" w:themeColor="accent1"/>
        </w:rPr>
        <w:t>天死亡率接近</w:t>
      </w:r>
      <w:r w:rsidRPr="0047024E">
        <w:rPr>
          <w:rFonts w:ascii="Times New Roman" w:eastAsia="標楷體" w:hAnsi="Times New Roman"/>
          <w:color w:val="4F81BD" w:themeColor="accent1"/>
        </w:rPr>
        <w:t>50</w:t>
      </w:r>
      <w:r w:rsidRPr="0047024E">
        <w:rPr>
          <w:rFonts w:ascii="Times New Roman" w:eastAsia="標楷體" w:hAnsi="Times New Roman"/>
          <w:color w:val="4F81BD" w:themeColor="accent1"/>
        </w:rPr>
        <w:t>％。</w:t>
      </w:r>
      <w:r w:rsidRPr="0047024E">
        <w:rPr>
          <w:rFonts w:ascii="Times New Roman" w:eastAsia="標楷體" w:hAnsi="Times New Roman"/>
          <w:color w:val="4F81BD" w:themeColor="accent1"/>
        </w:rPr>
        <w:t>3</w:t>
      </w:r>
      <w:r w:rsidRPr="0047024E">
        <w:rPr>
          <w:rFonts w:ascii="Times New Roman" w:eastAsia="標楷體" w:hAnsi="Times New Roman"/>
          <w:color w:val="4F81BD" w:themeColor="accent1"/>
        </w:rPr>
        <w:t>四分之一的</w:t>
      </w:r>
      <w:r w:rsidRPr="0047024E">
        <w:rPr>
          <w:rFonts w:ascii="Times New Roman" w:eastAsia="標楷體" w:hAnsi="Times New Roman"/>
          <w:color w:val="4F81BD" w:themeColor="accent1"/>
        </w:rPr>
        <w:t>MI</w:t>
      </w:r>
      <w:r w:rsidRPr="0047024E">
        <w:rPr>
          <w:rFonts w:ascii="Times New Roman" w:eastAsia="標楷體" w:hAnsi="Times New Roman"/>
          <w:color w:val="4F81BD" w:themeColor="accent1"/>
        </w:rPr>
        <w:t>患者在入院前死亡。</w:t>
      </w:r>
      <w:r w:rsidRPr="0047024E">
        <w:rPr>
          <w:rFonts w:ascii="Times New Roman" w:eastAsia="標楷體" w:hAnsi="Times New Roman"/>
          <w:color w:val="4F81BD" w:themeColor="accent1"/>
        </w:rPr>
        <w:t>4</w:t>
      </w:r>
      <w:r w:rsidRPr="0047024E">
        <w:rPr>
          <w:rFonts w:ascii="Times New Roman" w:eastAsia="標楷體" w:hAnsi="Times New Roman"/>
          <w:color w:val="4F81BD" w:themeColor="accent1"/>
        </w:rPr>
        <w:t>倖存者面臨進一步</w:t>
      </w:r>
      <w:r w:rsidRPr="0047024E">
        <w:rPr>
          <w:rFonts w:ascii="Times New Roman" w:eastAsia="標楷體" w:hAnsi="Times New Roman"/>
          <w:color w:val="4F81BD" w:themeColor="accent1"/>
        </w:rPr>
        <w:t>MI</w:t>
      </w:r>
      <w:r w:rsidRPr="0047024E">
        <w:rPr>
          <w:rFonts w:ascii="Times New Roman" w:eastAsia="標楷體" w:hAnsi="Times New Roman"/>
          <w:color w:val="4F81BD" w:themeColor="accent1"/>
        </w:rPr>
        <w:t>，中風，心臟衰竭和其他主要冠狀動脈事件的風險增加。在心肌梗</w:t>
      </w:r>
      <w:r w:rsidRPr="0047024E">
        <w:rPr>
          <w:rFonts w:ascii="Times New Roman" w:eastAsia="標楷體" w:hAnsi="Times New Roman"/>
          <w:color w:val="4F81BD" w:themeColor="accent1"/>
        </w:rPr>
        <w:lastRenderedPageBreak/>
        <w:t>死後出院的一年中，死亡率為</w:t>
      </w:r>
      <w:r w:rsidRPr="0047024E">
        <w:rPr>
          <w:rFonts w:ascii="Times New Roman" w:eastAsia="標楷體" w:hAnsi="Times New Roman"/>
          <w:color w:val="4F81BD" w:themeColor="accent1"/>
        </w:rPr>
        <w:t>10</w:t>
      </w:r>
      <w:r w:rsidRPr="0047024E">
        <w:rPr>
          <w:rFonts w:ascii="Times New Roman" w:eastAsia="標楷體" w:hAnsi="Times New Roman"/>
          <w:color w:val="4F81BD" w:themeColor="accent1"/>
        </w:rPr>
        <w:t>％，隨後的年死亡率為</w:t>
      </w:r>
      <w:r w:rsidRPr="0047024E">
        <w:rPr>
          <w:rFonts w:ascii="Times New Roman" w:eastAsia="標楷體" w:hAnsi="Times New Roman"/>
          <w:color w:val="4F81BD" w:themeColor="accent1"/>
        </w:rPr>
        <w:t>5</w:t>
      </w:r>
      <w:r w:rsidRPr="0047024E">
        <w:rPr>
          <w:rFonts w:ascii="Times New Roman" w:eastAsia="標楷體" w:hAnsi="Times New Roman"/>
          <w:color w:val="4F81BD" w:themeColor="accent1"/>
        </w:rPr>
        <w:t>％。</w:t>
      </w:r>
      <w:r w:rsidRPr="0047024E">
        <w:rPr>
          <w:rFonts w:ascii="Times New Roman" w:eastAsia="標楷體" w:hAnsi="Times New Roman"/>
          <w:color w:val="4F81BD" w:themeColor="accent1"/>
        </w:rPr>
        <w:t>4</w:t>
      </w:r>
    </w:p>
    <w:p w:rsidR="00AC0475" w:rsidRPr="0047024E" w:rsidRDefault="00AC0475" w:rsidP="00AC0475">
      <w:pPr>
        <w:rPr>
          <w:rFonts w:ascii="Times New Roman" w:eastAsia="標楷體" w:hAnsi="Times New Roman"/>
          <w:color w:val="4F81BD" w:themeColor="accent1"/>
        </w:rPr>
      </w:pPr>
      <w:r w:rsidRPr="0047024E">
        <w:rPr>
          <w:rFonts w:ascii="Times New Roman" w:eastAsia="標楷體" w:hAnsi="Times New Roman"/>
          <w:color w:val="4F81BD" w:themeColor="accent1"/>
        </w:rPr>
        <w:t>3.Tunstall-Pedoe H, Morison C, Woodward M, Fitzpatrick B, Watt G. Sex differences in myocardial infarction and coronary deaths in the Scottish MONICA population of Glasgow 1985 to 1991. Circulation 1996;93:1981-92.</w:t>
      </w:r>
    </w:p>
    <w:p w:rsidR="00AC0475" w:rsidRPr="0047024E" w:rsidRDefault="00AC0475" w:rsidP="00AC0475">
      <w:pPr>
        <w:rPr>
          <w:rFonts w:ascii="Times New Roman" w:eastAsia="標楷體" w:hAnsi="Times New Roman"/>
          <w:color w:val="4F81BD" w:themeColor="accent1"/>
        </w:rPr>
      </w:pPr>
      <w:r w:rsidRPr="0047024E">
        <w:rPr>
          <w:rFonts w:ascii="Times New Roman" w:eastAsia="標楷體" w:hAnsi="Times New Roman"/>
          <w:color w:val="4F81BD" w:themeColor="accent1"/>
        </w:rPr>
        <w:t>4.Mehta R, Eagle K. Secondary prevention in acute myocardial infarction. BMJ 1998;316:838-42.</w:t>
      </w:r>
    </w:p>
    <w:p w:rsidR="00AC0475" w:rsidRPr="0047024E" w:rsidRDefault="00AC0475" w:rsidP="003662D9">
      <w:pPr>
        <w:rPr>
          <w:rFonts w:ascii="Times New Roman" w:eastAsia="標楷體" w:hAnsi="Times New Roman"/>
        </w:rPr>
      </w:pPr>
    </w:p>
    <w:p w:rsidR="00AC0475" w:rsidRPr="0047024E" w:rsidRDefault="00AC0475" w:rsidP="003662D9">
      <w:pPr>
        <w:rPr>
          <w:rFonts w:ascii="Times New Roman" w:eastAsia="標楷體" w:hAnsi="Times New Roman"/>
          <w:color w:val="00B050"/>
        </w:rPr>
      </w:pPr>
    </w:p>
    <w:p w:rsidR="00AC0475" w:rsidRPr="0047024E" w:rsidRDefault="00AC0475" w:rsidP="003662D9">
      <w:pPr>
        <w:rPr>
          <w:rFonts w:ascii="Times New Roman" w:eastAsia="標楷體" w:hAnsi="Times New Roman"/>
        </w:rPr>
      </w:pPr>
    </w:p>
    <w:p w:rsidR="00AC0475" w:rsidRPr="0047024E" w:rsidRDefault="00AC0475" w:rsidP="003662D9">
      <w:pPr>
        <w:rPr>
          <w:rFonts w:ascii="Times New Roman" w:eastAsia="標楷體" w:hAnsi="Times New Roman"/>
        </w:rPr>
      </w:pPr>
    </w:p>
    <w:p w:rsidR="003662D9" w:rsidRPr="0047024E" w:rsidRDefault="003472F5" w:rsidP="003662D9">
      <w:pPr>
        <w:rPr>
          <w:rFonts w:ascii="Times New Roman" w:eastAsia="標楷體" w:hAnsi="Times New Roman"/>
        </w:rPr>
      </w:pPr>
      <w:hyperlink r:id="rId13" w:history="1">
        <w:r w:rsidR="003662D9" w:rsidRPr="0047024E">
          <w:rPr>
            <w:rStyle w:val="ac"/>
            <w:rFonts w:ascii="Times New Roman" w:eastAsia="標楷體" w:hAnsi="Times New Roman"/>
          </w:rPr>
          <w:t>http://jamanetwork.com/journals/jamacardiology/fullarticle/2505212</w:t>
        </w:r>
      </w:hyperlink>
      <w:r w:rsidR="003662D9" w:rsidRPr="0047024E">
        <w:rPr>
          <w:rFonts w:ascii="Times New Roman" w:eastAsia="標楷體" w:hAnsi="Times New Roman"/>
        </w:rPr>
        <w:t xml:space="preserve"> (106.03.13)</w:t>
      </w:r>
    </w:p>
    <w:p w:rsidR="00C7534E" w:rsidRPr="0047024E" w:rsidRDefault="00C7534E" w:rsidP="003662D9">
      <w:pPr>
        <w:rPr>
          <w:rFonts w:ascii="Times New Roman" w:eastAsia="標楷體" w:hAnsi="Times New Roman"/>
          <w:b/>
          <w:color w:val="FF0000"/>
        </w:rPr>
      </w:pPr>
      <w:r w:rsidRPr="0047024E">
        <w:rPr>
          <w:rFonts w:ascii="Times New Roman" w:eastAsia="標楷體" w:hAnsi="Times New Roman"/>
          <w:b/>
          <w:color w:val="FF0000"/>
        </w:rPr>
        <w:t>Timing of First Postdischarge Follow-up and Medication Adherence after Acute Myocardial Infarction (</w:t>
      </w:r>
      <w:r w:rsidRPr="0047024E">
        <w:rPr>
          <w:rFonts w:ascii="Times New Roman" w:eastAsia="標楷體" w:hAnsi="Times New Roman"/>
          <w:b/>
          <w:color w:val="FF0000"/>
        </w:rPr>
        <w:t>第一次放電跟踪和急性心肌梗死後藥物依從性的時間安排</w:t>
      </w:r>
      <w:r w:rsidRPr="0047024E">
        <w:rPr>
          <w:rFonts w:ascii="Times New Roman" w:eastAsia="標楷體" w:hAnsi="Times New Roman"/>
          <w:b/>
          <w:color w:val="FF0000"/>
        </w:rPr>
        <w:t>)</w:t>
      </w:r>
      <w:r w:rsidR="0063317D" w:rsidRPr="0047024E">
        <w:rPr>
          <w:rFonts w:ascii="Times New Roman" w:eastAsia="標楷體" w:hAnsi="Times New Roman"/>
          <w:b/>
          <w:color w:val="FF0000"/>
        </w:rPr>
        <w:t xml:space="preserve"> </w:t>
      </w:r>
    </w:p>
    <w:p w:rsidR="0063317D" w:rsidRPr="0047024E" w:rsidRDefault="0063317D" w:rsidP="003662D9">
      <w:pPr>
        <w:rPr>
          <w:rFonts w:ascii="Times New Roman" w:eastAsia="標楷體" w:hAnsi="Times New Roman"/>
          <w:b/>
          <w:color w:val="FF0000"/>
        </w:rPr>
      </w:pPr>
    </w:p>
    <w:p w:rsidR="0063317D" w:rsidRPr="0047024E" w:rsidRDefault="0063317D" w:rsidP="0063317D">
      <w:pPr>
        <w:rPr>
          <w:rFonts w:ascii="Times New Roman" w:eastAsia="標楷體" w:hAnsi="Times New Roman"/>
          <w:color w:val="FF0000"/>
        </w:rPr>
      </w:pPr>
      <w:r w:rsidRPr="0047024E">
        <w:rPr>
          <w:rFonts w:ascii="Times New Roman" w:eastAsia="標楷體" w:hAnsi="Times New Roman"/>
          <w:color w:val="FF0000"/>
        </w:rPr>
        <w:t>每年約有</w:t>
      </w:r>
      <w:r w:rsidRPr="0047024E">
        <w:rPr>
          <w:rFonts w:ascii="Times New Roman" w:eastAsia="標楷體" w:hAnsi="Times New Roman"/>
          <w:color w:val="FF0000"/>
        </w:rPr>
        <w:t>100</w:t>
      </w:r>
      <w:r w:rsidRPr="0047024E">
        <w:rPr>
          <w:rFonts w:ascii="Times New Roman" w:eastAsia="標楷體" w:hAnsi="Times New Roman"/>
          <w:color w:val="FF0000"/>
        </w:rPr>
        <w:t>萬美國人因急性心肌梗死（</w:t>
      </w:r>
      <w:r w:rsidRPr="0047024E">
        <w:rPr>
          <w:rFonts w:ascii="Times New Roman" w:eastAsia="標楷體" w:hAnsi="Times New Roman"/>
          <w:color w:val="FF0000"/>
        </w:rPr>
        <w:t>AMI</w:t>
      </w:r>
      <w:r w:rsidRPr="0047024E">
        <w:rPr>
          <w:rFonts w:ascii="Times New Roman" w:eastAsia="標楷體" w:hAnsi="Times New Roman"/>
          <w:color w:val="FF0000"/>
        </w:rPr>
        <w:t>）住院</w:t>
      </w:r>
      <w:r w:rsidRPr="0047024E">
        <w:rPr>
          <w:rFonts w:ascii="Times New Roman" w:eastAsia="標楷體" w:hAnsi="Times New Roman"/>
          <w:color w:val="FF0000"/>
        </w:rPr>
        <w:t xml:space="preserve">; </w:t>
      </w:r>
      <w:r w:rsidRPr="0047024E">
        <w:rPr>
          <w:rFonts w:ascii="Times New Roman" w:eastAsia="標楷體" w:hAnsi="Times New Roman"/>
          <w:color w:val="FF0000"/>
        </w:rPr>
        <w:t>其中</w:t>
      </w:r>
      <w:r w:rsidRPr="0047024E">
        <w:rPr>
          <w:rFonts w:ascii="Times New Roman" w:eastAsia="標楷體" w:hAnsi="Times New Roman"/>
          <w:color w:val="FF0000"/>
        </w:rPr>
        <w:t>470 000</w:t>
      </w:r>
      <w:r w:rsidRPr="0047024E">
        <w:rPr>
          <w:rFonts w:ascii="Times New Roman" w:eastAsia="標楷體" w:hAnsi="Times New Roman"/>
          <w:color w:val="FF0000"/>
        </w:rPr>
        <w:t>人預計會出現復發性主要不良心血管事件。</w:t>
      </w:r>
      <w:r w:rsidRPr="0047024E">
        <w:rPr>
          <w:rFonts w:ascii="Times New Roman" w:eastAsia="標楷體" w:hAnsi="Times New Roman"/>
          <w:color w:val="FF0000"/>
        </w:rPr>
        <w:t>1</w:t>
      </w:r>
      <w:r w:rsidRPr="0047024E">
        <w:rPr>
          <w:rFonts w:ascii="Times New Roman" w:eastAsia="標楷體" w:hAnsi="Times New Roman"/>
          <w:color w:val="FF0000"/>
        </w:rPr>
        <w:t>目前的指南建議用阿司匹林，</w:t>
      </w:r>
      <w:r w:rsidRPr="0047024E">
        <w:rPr>
          <w:rFonts w:ascii="Times New Roman" w:eastAsia="標楷體" w:hAnsi="Times New Roman"/>
          <w:color w:val="FF0000"/>
        </w:rPr>
        <w:t>β-</w:t>
      </w:r>
      <w:r w:rsidRPr="0047024E">
        <w:rPr>
          <w:rFonts w:ascii="Times New Roman" w:eastAsia="標楷體" w:hAnsi="Times New Roman"/>
          <w:color w:val="FF0000"/>
        </w:rPr>
        <w:t>受體阻滯劑，他汀類藥物，血小板</w:t>
      </w:r>
      <w:r w:rsidRPr="0047024E">
        <w:rPr>
          <w:rFonts w:ascii="Times New Roman" w:eastAsia="標楷體" w:hAnsi="Times New Roman"/>
          <w:color w:val="FF0000"/>
        </w:rPr>
        <w:t>P2Y 12</w:t>
      </w:r>
      <w:r w:rsidRPr="0047024E">
        <w:rPr>
          <w:rFonts w:ascii="Times New Roman" w:eastAsia="標楷體" w:hAnsi="Times New Roman"/>
          <w:color w:val="FF0000"/>
        </w:rPr>
        <w:t>受體抑製劑和血管緊張素轉換酶抑製劑（</w:t>
      </w:r>
      <w:r w:rsidRPr="0047024E">
        <w:rPr>
          <w:rFonts w:ascii="Times New Roman" w:eastAsia="標楷體" w:hAnsi="Times New Roman"/>
          <w:color w:val="FF0000"/>
        </w:rPr>
        <w:t>ACEI</w:t>
      </w:r>
      <w:r w:rsidRPr="0047024E">
        <w:rPr>
          <w:rFonts w:ascii="Times New Roman" w:eastAsia="標楷體" w:hAnsi="Times New Roman"/>
          <w:color w:val="FF0000"/>
        </w:rPr>
        <w:t>）或血管緊張素受體阻滯劑（</w:t>
      </w:r>
      <w:r w:rsidRPr="0047024E">
        <w:rPr>
          <w:rFonts w:ascii="Times New Roman" w:eastAsia="標楷體" w:hAnsi="Times New Roman"/>
          <w:color w:val="FF0000"/>
        </w:rPr>
        <w:t>ARB</w:t>
      </w:r>
      <w:r w:rsidRPr="0047024E">
        <w:rPr>
          <w:rFonts w:ascii="Times New Roman" w:eastAsia="標楷體" w:hAnsi="Times New Roman"/>
          <w:color w:val="FF0000"/>
        </w:rPr>
        <w:t>）進行二級預防，所有這些都證明了對於</w:t>
      </w:r>
      <w:r w:rsidRPr="0047024E">
        <w:rPr>
          <w:rFonts w:ascii="Times New Roman" w:eastAsia="標楷體" w:hAnsi="Times New Roman"/>
          <w:color w:val="FF0000"/>
        </w:rPr>
        <w:t>post</w:t>
      </w:r>
      <w:r w:rsidRPr="0047024E">
        <w:rPr>
          <w:rFonts w:ascii="Times New Roman" w:eastAsia="標楷體" w:hAnsi="Times New Roman"/>
          <w:color w:val="FF0000"/>
        </w:rPr>
        <w:t>的長期生存獲益</w:t>
      </w:r>
      <w:r w:rsidRPr="0047024E">
        <w:rPr>
          <w:rFonts w:ascii="Times New Roman" w:eastAsia="標楷體" w:hAnsi="Times New Roman"/>
          <w:color w:val="FF0000"/>
        </w:rPr>
        <w:t>-AMI</w:t>
      </w:r>
      <w:r w:rsidRPr="0047024E">
        <w:rPr>
          <w:rFonts w:ascii="Times New Roman" w:eastAsia="標楷體" w:hAnsi="Times New Roman"/>
          <w:color w:val="FF0000"/>
        </w:rPr>
        <w:t>患者。</w:t>
      </w:r>
      <w:r w:rsidRPr="0047024E">
        <w:rPr>
          <w:rFonts w:ascii="Times New Roman" w:eastAsia="標楷體" w:hAnsi="Times New Roman"/>
          <w:color w:val="FF0000"/>
        </w:rPr>
        <w:t>2</w:t>
      </w:r>
      <w:r w:rsidRPr="0047024E">
        <w:rPr>
          <w:rFonts w:ascii="Times New Roman" w:eastAsia="標楷體" w:hAnsi="Times New Roman"/>
          <w:color w:val="FF0000"/>
        </w:rPr>
        <w:t>但是，不依從以下</w:t>
      </w:r>
      <w:r w:rsidRPr="0047024E">
        <w:rPr>
          <w:rFonts w:ascii="Times New Roman" w:eastAsia="標楷體" w:hAnsi="Times New Roman"/>
          <w:color w:val="FF0000"/>
        </w:rPr>
        <w:t>AMI</w:t>
      </w:r>
      <w:r w:rsidRPr="0047024E">
        <w:rPr>
          <w:rFonts w:ascii="Times New Roman" w:eastAsia="標楷體" w:hAnsi="Times New Roman"/>
          <w:color w:val="FF0000"/>
        </w:rPr>
        <w:t>這些藥物經常發生，並會增加死亡率和再住院的風險有關。</w:t>
      </w:r>
      <w:r w:rsidRPr="0047024E">
        <w:rPr>
          <w:rFonts w:ascii="Times New Roman" w:eastAsia="標楷體" w:hAnsi="Times New Roman"/>
          <w:color w:val="FF0000"/>
        </w:rPr>
        <w:t>3</w:t>
      </w:r>
      <w:r w:rsidRPr="0047024E">
        <w:rPr>
          <w:rFonts w:ascii="Times New Roman" w:eastAsia="標楷體" w:hAnsi="Times New Roman"/>
          <w:color w:val="FF0000"/>
        </w:rPr>
        <w:t>，</w:t>
      </w:r>
      <w:r w:rsidRPr="0047024E">
        <w:rPr>
          <w:rFonts w:ascii="Times New Roman" w:eastAsia="標楷體" w:hAnsi="Times New Roman"/>
          <w:color w:val="FF0000"/>
        </w:rPr>
        <w:t>4</w:t>
      </w:r>
    </w:p>
    <w:p w:rsidR="0063317D" w:rsidRPr="0047024E" w:rsidRDefault="0063317D" w:rsidP="0063317D">
      <w:pPr>
        <w:rPr>
          <w:rFonts w:ascii="Times New Roman" w:eastAsia="標楷體" w:hAnsi="Times New Roman"/>
          <w:color w:val="FF0000"/>
        </w:rPr>
      </w:pPr>
    </w:p>
    <w:p w:rsidR="00957197" w:rsidRPr="0047024E" w:rsidRDefault="0063317D" w:rsidP="0063317D">
      <w:pPr>
        <w:rPr>
          <w:rFonts w:ascii="Times New Roman" w:eastAsia="標楷體" w:hAnsi="Times New Roman"/>
          <w:color w:val="FF0000"/>
        </w:rPr>
      </w:pPr>
      <w:r w:rsidRPr="0047024E">
        <w:rPr>
          <w:rFonts w:ascii="Times New Roman" w:eastAsia="標楷體" w:hAnsi="Times New Roman"/>
          <w:color w:val="FF0000"/>
        </w:rPr>
        <w:t>再入院風險是</w:t>
      </w:r>
      <w:r w:rsidRPr="0047024E">
        <w:rPr>
          <w:rFonts w:ascii="Times New Roman" w:eastAsia="標楷體" w:hAnsi="Times New Roman"/>
          <w:color w:val="FF0000"/>
        </w:rPr>
        <w:t>AMI</w:t>
      </w:r>
      <w:r w:rsidRPr="0047024E">
        <w:rPr>
          <w:rFonts w:ascii="Times New Roman" w:eastAsia="標楷體" w:hAnsi="Times New Roman"/>
          <w:color w:val="FF0000"/>
        </w:rPr>
        <w:t>後患者在醫療保健方面目前面臨的挑戰</w:t>
      </w:r>
      <w:r w:rsidRPr="0047024E">
        <w:rPr>
          <w:rFonts w:ascii="Times New Roman" w:eastAsia="標楷體" w:hAnsi="Times New Roman"/>
          <w:color w:val="FF0000"/>
        </w:rPr>
        <w:t xml:space="preserve">; </w:t>
      </w:r>
      <w:r w:rsidRPr="0047024E">
        <w:rPr>
          <w:rFonts w:ascii="Times New Roman" w:eastAsia="標楷體" w:hAnsi="Times New Roman"/>
          <w:color w:val="FF0000"/>
        </w:rPr>
        <w:t>大約</w:t>
      </w:r>
      <w:r w:rsidRPr="0047024E">
        <w:rPr>
          <w:rFonts w:ascii="Times New Roman" w:eastAsia="標楷體" w:hAnsi="Times New Roman"/>
          <w:color w:val="FF0000"/>
        </w:rPr>
        <w:t>1/5</w:t>
      </w:r>
      <w:r w:rsidRPr="0047024E">
        <w:rPr>
          <w:rFonts w:ascii="Times New Roman" w:eastAsia="標楷體" w:hAnsi="Times New Roman"/>
          <w:color w:val="FF0000"/>
        </w:rPr>
        <w:t>的醫療保險受益人在</w:t>
      </w:r>
      <w:r w:rsidRPr="0047024E">
        <w:rPr>
          <w:rFonts w:ascii="Times New Roman" w:eastAsia="標楷體" w:hAnsi="Times New Roman"/>
          <w:color w:val="FF0000"/>
        </w:rPr>
        <w:t>AMI</w:t>
      </w:r>
      <w:r w:rsidRPr="0047024E">
        <w:rPr>
          <w:rFonts w:ascii="Times New Roman" w:eastAsia="標楷體" w:hAnsi="Times New Roman"/>
          <w:color w:val="FF0000"/>
        </w:rPr>
        <w:t>出院後</w:t>
      </w:r>
      <w:r w:rsidRPr="0047024E">
        <w:rPr>
          <w:rFonts w:ascii="Times New Roman" w:eastAsia="標楷體" w:hAnsi="Times New Roman"/>
          <w:color w:val="FF0000"/>
        </w:rPr>
        <w:t>30</w:t>
      </w:r>
      <w:r w:rsidRPr="0047024E">
        <w:rPr>
          <w:rFonts w:ascii="Times New Roman" w:eastAsia="標楷體" w:hAnsi="Times New Roman"/>
          <w:color w:val="FF0000"/>
        </w:rPr>
        <w:t>天內重新入住。</w:t>
      </w:r>
      <w:r w:rsidRPr="0047024E">
        <w:rPr>
          <w:rFonts w:ascii="Times New Roman" w:eastAsia="標楷體" w:hAnsi="Times New Roman"/>
          <w:color w:val="FF0000"/>
        </w:rPr>
        <w:t>5</w:t>
      </w:r>
      <w:r w:rsidRPr="0047024E">
        <w:rPr>
          <w:rFonts w:ascii="Times New Roman" w:eastAsia="標楷體" w:hAnsi="Times New Roman"/>
          <w:color w:val="FF0000"/>
        </w:rPr>
        <w:t>醫院，政策制定者和支付者更加關注諸如住院患者的早期門診隨訪等策略，以防止不良事件發生。再入院的多達</w:t>
      </w:r>
      <w:r w:rsidRPr="0047024E">
        <w:rPr>
          <w:rFonts w:ascii="Times New Roman" w:eastAsia="標楷體" w:hAnsi="Times New Roman"/>
          <w:color w:val="FF0000"/>
        </w:rPr>
        <w:t>50</w:t>
      </w:r>
      <w:r w:rsidRPr="0047024E">
        <w:rPr>
          <w:rFonts w:ascii="Times New Roman" w:eastAsia="標楷體" w:hAnsi="Times New Roman"/>
          <w:color w:val="FF0000"/>
        </w:rPr>
        <w:t>％的患者在再住院之前沒有進行門診醫師訪問，沒有及時隨訪的患者可能多達</w:t>
      </w:r>
      <w:r w:rsidRPr="0047024E">
        <w:rPr>
          <w:rFonts w:ascii="Times New Roman" w:eastAsia="標楷體" w:hAnsi="Times New Roman"/>
          <w:color w:val="FF0000"/>
        </w:rPr>
        <w:t>10</w:t>
      </w:r>
      <w:r w:rsidRPr="0047024E">
        <w:rPr>
          <w:rFonts w:ascii="Times New Roman" w:eastAsia="標楷體" w:hAnsi="Times New Roman"/>
          <w:color w:val="FF0000"/>
        </w:rPr>
        <w:t>倍的再住院可能性。</w:t>
      </w:r>
      <w:r w:rsidRPr="0047024E">
        <w:rPr>
          <w:rFonts w:ascii="Times New Roman" w:eastAsia="標楷體" w:hAnsi="Times New Roman"/>
          <w:color w:val="FF0000"/>
        </w:rPr>
        <w:t>6 -  8</w:t>
      </w:r>
      <w:r w:rsidRPr="0047024E">
        <w:rPr>
          <w:rFonts w:ascii="Times New Roman" w:eastAsia="標楷體" w:hAnsi="Times New Roman"/>
          <w:color w:val="FF0000"/>
        </w:rPr>
        <w:t>出於這些原因，早期隨訪目前已整合供應商支付模式和國家質量改進指南。</w:t>
      </w:r>
      <w:r w:rsidRPr="0047024E">
        <w:rPr>
          <w:rFonts w:ascii="Times New Roman" w:eastAsia="標楷體" w:hAnsi="Times New Roman"/>
          <w:color w:val="FF0000"/>
        </w:rPr>
        <w:t>9</w:t>
      </w:r>
      <w:r w:rsidRPr="0047024E">
        <w:rPr>
          <w:rFonts w:ascii="Times New Roman" w:eastAsia="標楷體" w:hAnsi="Times New Roman"/>
          <w:color w:val="FF0000"/>
        </w:rPr>
        <w:t>據我們所知，</w:t>
      </w:r>
    </w:p>
    <w:p w:rsidR="0063317D" w:rsidRPr="0047024E" w:rsidRDefault="0063317D" w:rsidP="003662D9">
      <w:pPr>
        <w:rPr>
          <w:rFonts w:ascii="Times New Roman" w:eastAsia="標楷體" w:hAnsi="Times New Roman"/>
        </w:rPr>
      </w:pPr>
    </w:p>
    <w:p w:rsidR="0063317D" w:rsidRPr="0047024E" w:rsidRDefault="007E4CA4" w:rsidP="003662D9">
      <w:pPr>
        <w:rPr>
          <w:rFonts w:ascii="Times New Roman" w:eastAsia="標楷體" w:hAnsi="Times New Roman"/>
        </w:rPr>
      </w:pPr>
      <w:r w:rsidRPr="0047024E">
        <w:rPr>
          <w:rFonts w:ascii="Times New Roman" w:eastAsia="標楷體" w:hAnsi="Times New Roman"/>
        </w:rPr>
        <w:t>AMI</w:t>
      </w:r>
      <w:r w:rsidRPr="0047024E">
        <w:rPr>
          <w:rFonts w:ascii="Times New Roman" w:eastAsia="標楷體" w:hAnsi="Times New Roman"/>
        </w:rPr>
        <w:t>後的隨訪影響預防藥物的依從性</w:t>
      </w:r>
    </w:p>
    <w:p w:rsidR="0063317D" w:rsidRPr="0047024E" w:rsidRDefault="0063317D" w:rsidP="003662D9">
      <w:pPr>
        <w:rPr>
          <w:rFonts w:ascii="Times New Roman" w:eastAsia="標楷體" w:hAnsi="Times New Roman"/>
        </w:rPr>
      </w:pPr>
    </w:p>
    <w:p w:rsidR="0063317D" w:rsidRPr="0047024E" w:rsidRDefault="00D66390" w:rsidP="003662D9">
      <w:pPr>
        <w:rPr>
          <w:rFonts w:ascii="Times New Roman" w:eastAsia="標楷體" w:hAnsi="Times New Roman"/>
        </w:rPr>
      </w:pPr>
      <w:r w:rsidRPr="0047024E">
        <w:rPr>
          <w:rFonts w:ascii="Times New Roman" w:eastAsia="標楷體" w:hAnsi="Times New Roman"/>
        </w:rPr>
        <w:t>比較患者和藥劑師對社區藥店提供的藥物諮詢的滿意度：橫斷面調查</w:t>
      </w:r>
    </w:p>
    <w:p w:rsidR="0063317D" w:rsidRPr="0047024E" w:rsidRDefault="00D66390" w:rsidP="003662D9">
      <w:pPr>
        <w:rPr>
          <w:rFonts w:ascii="Times New Roman" w:eastAsia="標楷體" w:hAnsi="Times New Roman"/>
        </w:rPr>
      </w:pPr>
      <w:r w:rsidRPr="0047024E">
        <w:rPr>
          <w:rFonts w:ascii="Times New Roman" w:eastAsia="標楷體" w:hAnsi="Times New Roman"/>
        </w:rPr>
        <w:t>https://www.ncbi.nlm.nih.gov/pmc/articles/PMC4832460/</w:t>
      </w:r>
    </w:p>
    <w:p w:rsidR="0063317D" w:rsidRPr="0047024E" w:rsidRDefault="0063317D" w:rsidP="003662D9">
      <w:pPr>
        <w:rPr>
          <w:rFonts w:ascii="Times New Roman" w:eastAsia="標楷體" w:hAnsi="Times New Roman"/>
        </w:rPr>
      </w:pPr>
    </w:p>
    <w:p w:rsidR="00957197" w:rsidRPr="0047024E" w:rsidRDefault="00957197" w:rsidP="003662D9">
      <w:pPr>
        <w:rPr>
          <w:rFonts w:ascii="Times New Roman" w:eastAsia="標楷體" w:hAnsi="Times New Roman"/>
        </w:rPr>
      </w:pPr>
      <w:r w:rsidRPr="0047024E">
        <w:rPr>
          <w:rFonts w:ascii="Times New Roman" w:eastAsia="標楷體" w:hAnsi="Times New Roman"/>
        </w:rPr>
        <w:t>Pharmacists part of innovative programs to reduce hospital readmissions</w:t>
      </w:r>
      <w:r w:rsidR="00C7534E" w:rsidRPr="0047024E">
        <w:rPr>
          <w:rFonts w:ascii="Times New Roman" w:eastAsia="標楷體" w:hAnsi="Times New Roman"/>
        </w:rPr>
        <w:t>(</w:t>
      </w:r>
      <w:r w:rsidR="00C7534E" w:rsidRPr="0047024E">
        <w:rPr>
          <w:rFonts w:ascii="Times New Roman" w:eastAsia="標楷體" w:hAnsi="Times New Roman"/>
        </w:rPr>
        <w:t>藥劑師是減少醫院重新入院的創新計劃的一部分</w:t>
      </w:r>
      <w:r w:rsidR="00C7534E" w:rsidRPr="0047024E">
        <w:rPr>
          <w:rFonts w:ascii="Times New Roman" w:eastAsia="標楷體" w:hAnsi="Times New Roman"/>
        </w:rPr>
        <w:t>)</w:t>
      </w:r>
    </w:p>
    <w:p w:rsidR="00C7534E" w:rsidRPr="0047024E" w:rsidRDefault="003472F5" w:rsidP="003662D9">
      <w:pPr>
        <w:rPr>
          <w:rFonts w:ascii="Times New Roman" w:eastAsia="標楷體" w:hAnsi="Times New Roman"/>
        </w:rPr>
      </w:pPr>
      <w:hyperlink r:id="rId14" w:history="1">
        <w:r w:rsidR="00C7534E" w:rsidRPr="0047024E">
          <w:rPr>
            <w:rStyle w:val="ac"/>
            <w:rFonts w:ascii="Times New Roman" w:eastAsia="標楷體" w:hAnsi="Times New Roman"/>
          </w:rPr>
          <w:t>http://drugtopics.modernmedicine.com/drug-topics/news/pharmacists-part-innovative-programs-reduce-hospital-readmissions?page=0,1</w:t>
        </w:r>
      </w:hyperlink>
    </w:p>
    <w:p w:rsidR="00C7534E" w:rsidRPr="0047024E" w:rsidRDefault="00C7534E" w:rsidP="003662D9">
      <w:pPr>
        <w:rPr>
          <w:rFonts w:ascii="Times New Roman" w:eastAsia="標楷體" w:hAnsi="Times New Roman"/>
        </w:rPr>
      </w:pPr>
      <w:r w:rsidRPr="0047024E">
        <w:rPr>
          <w:rFonts w:ascii="Times New Roman" w:eastAsia="標楷體" w:hAnsi="Times New Roman"/>
        </w:rPr>
        <w:t>患者安全：臨床藥師的重要性</w:t>
      </w:r>
    </w:p>
    <w:p w:rsidR="00C7534E" w:rsidRPr="0047024E" w:rsidRDefault="00C7534E" w:rsidP="003662D9">
      <w:pPr>
        <w:rPr>
          <w:rFonts w:ascii="Times New Roman" w:eastAsia="標楷體" w:hAnsi="Times New Roman"/>
        </w:rPr>
      </w:pPr>
      <w:r w:rsidRPr="0047024E">
        <w:rPr>
          <w:rFonts w:ascii="Times New Roman" w:eastAsia="標楷體" w:hAnsi="Times New Roman"/>
        </w:rPr>
        <w:lastRenderedPageBreak/>
        <w:t>https://kknews.cc/zh-tw/health/yl995a.html</w:t>
      </w:r>
    </w:p>
    <w:p w:rsidR="003662D9" w:rsidRDefault="003662D9" w:rsidP="003662D9"/>
    <w:p w:rsidR="00C7534E" w:rsidRPr="003662D9" w:rsidRDefault="00C7534E" w:rsidP="003662D9"/>
    <w:p w:rsidR="001E73EB" w:rsidRDefault="003C41E1" w:rsidP="00177EBD">
      <w:pPr>
        <w:widowControl/>
        <w:spacing w:line="360" w:lineRule="auto"/>
        <w:ind w:firstLine="480"/>
        <w:rPr>
          <w:rFonts w:ascii="Times New Roman" w:eastAsia="標楷體" w:hAnsi="Times New Roman"/>
          <w:color w:val="000000" w:themeColor="text1"/>
          <w:szCs w:val="24"/>
        </w:rPr>
      </w:pPr>
      <w:r>
        <w:rPr>
          <w:rFonts w:ascii="Times New Roman" w:eastAsia="標楷體" w:hAnsi="Times New Roman" w:hint="eastAsia"/>
          <w:color w:val="000000" w:themeColor="text1"/>
          <w:szCs w:val="24"/>
          <w:highlight w:val="yellow"/>
        </w:rPr>
        <w:t>滿意度</w:t>
      </w:r>
      <w:r w:rsidR="00310995" w:rsidRPr="00D374D8">
        <w:rPr>
          <w:rFonts w:ascii="Times New Roman" w:eastAsia="標楷體" w:hAnsi="Times New Roman"/>
          <w:color w:val="000000" w:themeColor="text1"/>
          <w:szCs w:val="24"/>
          <w:highlight w:val="yellow"/>
        </w:rPr>
        <w:t>專業的藥師角色，其提供的專業服務，對於民眾是非常重要的！</w:t>
      </w:r>
      <w:r w:rsidR="00F1125C" w:rsidRPr="00D374D8">
        <w:rPr>
          <w:rFonts w:ascii="Times New Roman" w:eastAsia="標楷體" w:hAnsi="Times New Roman"/>
          <w:color w:val="000000" w:themeColor="text1"/>
          <w:szCs w:val="24"/>
          <w:highlight w:val="yellow"/>
        </w:rPr>
        <w:t>（陳藝文，</w:t>
      </w:r>
      <w:r w:rsidR="00F1125C" w:rsidRPr="00D374D8">
        <w:rPr>
          <w:rFonts w:ascii="Times New Roman" w:eastAsia="標楷體" w:hAnsi="Times New Roman"/>
          <w:color w:val="000000" w:themeColor="text1"/>
          <w:szCs w:val="24"/>
          <w:highlight w:val="yellow"/>
        </w:rPr>
        <w:t>2007</w:t>
      </w:r>
      <w:r w:rsidR="00F1125C" w:rsidRPr="00D374D8">
        <w:rPr>
          <w:rFonts w:ascii="Times New Roman" w:eastAsia="標楷體" w:hAnsi="Times New Roman"/>
          <w:color w:val="000000" w:themeColor="text1"/>
          <w:szCs w:val="24"/>
          <w:highlight w:val="yellow"/>
        </w:rPr>
        <w:t>）。</w:t>
      </w:r>
      <w:r w:rsidR="00177EBD" w:rsidRPr="00D374D8">
        <w:rPr>
          <w:rFonts w:ascii="Times New Roman" w:eastAsia="標楷體" w:hAnsi="Times New Roman"/>
          <w:color w:val="000000" w:themeColor="text1"/>
          <w:szCs w:val="24"/>
          <w:highlight w:val="yellow"/>
        </w:rPr>
        <w:t>陳藝文（</w:t>
      </w:r>
      <w:r w:rsidR="00177EBD" w:rsidRPr="00D374D8">
        <w:rPr>
          <w:rFonts w:ascii="Times New Roman" w:eastAsia="標楷體" w:hAnsi="Times New Roman"/>
          <w:color w:val="000000" w:themeColor="text1"/>
          <w:szCs w:val="24"/>
          <w:highlight w:val="yellow"/>
        </w:rPr>
        <w:t>2007</w:t>
      </w:r>
      <w:r w:rsidR="00177EBD" w:rsidRPr="00D374D8">
        <w:rPr>
          <w:rFonts w:ascii="Times New Roman" w:eastAsia="標楷體" w:hAnsi="Times New Roman"/>
          <w:color w:val="000000" w:themeColor="text1"/>
          <w:szCs w:val="24"/>
          <w:highlight w:val="yellow"/>
        </w:rPr>
        <w:t>）的研究在於</w:t>
      </w:r>
      <w:r w:rsidR="001E73EB" w:rsidRPr="00D374D8">
        <w:rPr>
          <w:rFonts w:ascii="Times New Roman" w:eastAsia="標楷體" w:hAnsi="Times New Roman"/>
          <w:color w:val="000000" w:themeColor="text1"/>
          <w:szCs w:val="24"/>
          <w:highlight w:val="yellow"/>
        </w:rPr>
        <w:t>透過對慢性病患或其親友持慢性病處方箋到優良的社區健保藥局領藥或代為領藥，經過藥師提供用藥資訊或藥物諮詢等專業服務後，研究其對於社區藥局整體藥事服務滿意程度。同時，探討影響民眾選擇社區藥局之決策因素</w:t>
      </w:r>
      <w:r w:rsidR="00177EBD" w:rsidRPr="00D374D8">
        <w:rPr>
          <w:rFonts w:ascii="Times New Roman" w:eastAsia="標楷體" w:hAnsi="Times New Roman"/>
          <w:color w:val="000000" w:themeColor="text1"/>
          <w:szCs w:val="24"/>
          <w:highlight w:val="yellow"/>
        </w:rPr>
        <w:t>，</w:t>
      </w:r>
      <w:r w:rsidR="001E73EB" w:rsidRPr="00D374D8">
        <w:rPr>
          <w:rFonts w:ascii="Times New Roman" w:eastAsia="標楷體" w:hAnsi="Times New Roman"/>
          <w:color w:val="000000" w:themeColor="text1"/>
          <w:szCs w:val="24"/>
          <w:highlight w:val="yellow"/>
        </w:rPr>
        <w:t>在藥事服務滿意度，我們將其分為技術能力、解釋、關懷、領藥、環境、整體滿意度共六個構面。整體而言，民眾對於社區藥局在各構面的服務大多感到滿意。而在不考慮「整體滿意度」的構面下，其滿意程度較高的前三名分別為：「領藥面」，平均值</w:t>
      </w:r>
      <w:r w:rsidR="001E73EB" w:rsidRPr="00D374D8">
        <w:rPr>
          <w:rFonts w:ascii="Times New Roman" w:eastAsia="標楷體" w:hAnsi="Times New Roman"/>
          <w:color w:val="000000" w:themeColor="text1"/>
          <w:szCs w:val="24"/>
          <w:highlight w:val="yellow"/>
        </w:rPr>
        <w:t>4.27</w:t>
      </w:r>
      <w:r w:rsidR="001E73EB" w:rsidRPr="00D374D8">
        <w:rPr>
          <w:rFonts w:ascii="Times New Roman" w:eastAsia="標楷體" w:hAnsi="Times New Roman"/>
          <w:color w:val="000000" w:themeColor="text1"/>
          <w:szCs w:val="24"/>
          <w:highlight w:val="yellow"/>
        </w:rPr>
        <w:t>；「解釋面」，平均值</w:t>
      </w:r>
      <w:r w:rsidR="001E73EB" w:rsidRPr="00D374D8">
        <w:rPr>
          <w:rFonts w:ascii="Times New Roman" w:eastAsia="標楷體" w:hAnsi="Times New Roman"/>
          <w:color w:val="000000" w:themeColor="text1"/>
          <w:szCs w:val="24"/>
          <w:highlight w:val="yellow"/>
        </w:rPr>
        <w:t>4.21</w:t>
      </w:r>
      <w:r w:rsidR="001E73EB" w:rsidRPr="00D374D8">
        <w:rPr>
          <w:rFonts w:ascii="Times New Roman" w:eastAsia="標楷體" w:hAnsi="Times New Roman"/>
          <w:color w:val="000000" w:themeColor="text1"/>
          <w:szCs w:val="24"/>
          <w:highlight w:val="yellow"/>
        </w:rPr>
        <w:t>；技術能力面，平均值</w:t>
      </w:r>
      <w:r w:rsidR="001E73EB" w:rsidRPr="00D374D8">
        <w:rPr>
          <w:rFonts w:ascii="Times New Roman" w:eastAsia="標楷體" w:hAnsi="Times New Roman"/>
          <w:color w:val="000000" w:themeColor="text1"/>
          <w:szCs w:val="24"/>
          <w:highlight w:val="yellow"/>
        </w:rPr>
        <w:t>4.15</w:t>
      </w:r>
      <w:r w:rsidR="001E73EB" w:rsidRPr="00D374D8">
        <w:rPr>
          <w:rFonts w:ascii="Times New Roman" w:eastAsia="標楷體" w:hAnsi="Times New Roman"/>
          <w:color w:val="000000" w:themeColor="text1"/>
          <w:szCs w:val="24"/>
          <w:highlight w:val="yellow"/>
        </w:rPr>
        <w:t>。另外，在選擇社區藥局決策因素，我們則是以口碑推薦、地點方便性、藥師專業服務、社區藥局、時間、金錢及習慣共五個構面作探討。而民眾在選擇社區藥局考量構面之重要程度較高的前三名分別為：「藥師專業服務」，平均值</w:t>
      </w:r>
      <w:r w:rsidR="001E73EB" w:rsidRPr="00D374D8">
        <w:rPr>
          <w:rFonts w:ascii="Times New Roman" w:eastAsia="標楷體" w:hAnsi="Times New Roman"/>
          <w:color w:val="000000" w:themeColor="text1"/>
          <w:szCs w:val="24"/>
          <w:highlight w:val="yellow"/>
        </w:rPr>
        <w:t>4.49</w:t>
      </w:r>
      <w:r w:rsidR="001E73EB" w:rsidRPr="00D374D8">
        <w:rPr>
          <w:rFonts w:ascii="Times New Roman" w:eastAsia="標楷體" w:hAnsi="Times New Roman"/>
          <w:color w:val="000000" w:themeColor="text1"/>
          <w:szCs w:val="24"/>
          <w:highlight w:val="yellow"/>
        </w:rPr>
        <w:t>；「時間金錢及習慣」，平均值</w:t>
      </w:r>
      <w:r w:rsidR="001E73EB" w:rsidRPr="00D374D8">
        <w:rPr>
          <w:rFonts w:ascii="Times New Roman" w:eastAsia="標楷體" w:hAnsi="Times New Roman"/>
          <w:color w:val="000000" w:themeColor="text1"/>
          <w:szCs w:val="24"/>
          <w:highlight w:val="yellow"/>
        </w:rPr>
        <w:t>4.32</w:t>
      </w:r>
      <w:r w:rsidR="001E73EB" w:rsidRPr="00D374D8">
        <w:rPr>
          <w:rFonts w:ascii="Times New Roman" w:eastAsia="標楷體" w:hAnsi="Times New Roman"/>
          <w:color w:val="000000" w:themeColor="text1"/>
          <w:szCs w:val="24"/>
          <w:highlight w:val="yellow"/>
        </w:rPr>
        <w:t>；社區藥局，平均值</w:t>
      </w:r>
      <w:r w:rsidR="001E73EB" w:rsidRPr="00D374D8">
        <w:rPr>
          <w:rFonts w:ascii="Times New Roman" w:eastAsia="標楷體" w:hAnsi="Times New Roman"/>
          <w:color w:val="000000" w:themeColor="text1"/>
          <w:szCs w:val="24"/>
          <w:highlight w:val="yellow"/>
        </w:rPr>
        <w:t>4.17</w:t>
      </w:r>
      <w:r w:rsidR="001E73EB" w:rsidRPr="001E73EB">
        <w:rPr>
          <w:rFonts w:ascii="Times New Roman" w:eastAsia="標楷體" w:hAnsi="Times New Roman" w:hint="eastAsia"/>
          <w:color w:val="000000" w:themeColor="text1"/>
          <w:szCs w:val="24"/>
        </w:rPr>
        <w:t>。</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hint="eastAsia"/>
          <w:color w:val="000000" w:themeColor="text1"/>
          <w:szCs w:val="24"/>
        </w:rPr>
        <w:t>12.</w:t>
      </w:r>
      <w:r w:rsidRPr="001E73EB">
        <w:rPr>
          <w:rFonts w:ascii="Times New Roman" w:eastAsia="標楷體" w:hAnsi="Times New Roman" w:hint="eastAsia"/>
          <w:color w:val="000000" w:themeColor="text1"/>
          <w:szCs w:val="24"/>
        </w:rPr>
        <w:t>黃惠美（</w:t>
      </w:r>
      <w:r w:rsidRPr="001E73EB">
        <w:rPr>
          <w:rFonts w:ascii="Times New Roman" w:eastAsia="標楷體" w:hAnsi="Times New Roman" w:hint="eastAsia"/>
          <w:color w:val="000000" w:themeColor="text1"/>
          <w:szCs w:val="24"/>
        </w:rPr>
        <w:t>2006</w:t>
      </w:r>
      <w:r w:rsidRPr="001E73EB">
        <w:rPr>
          <w:rFonts w:ascii="Times New Roman" w:eastAsia="標楷體" w:hAnsi="Times New Roman" w:hint="eastAsia"/>
          <w:color w:val="000000" w:themeColor="text1"/>
          <w:szCs w:val="24"/>
        </w:rPr>
        <w:t>），「正面口碑傳播意願影響因素之研究－以藥師為例」，高雄醫學大學藥學研究所碩士論文。</w:t>
      </w:r>
      <w:r w:rsidRPr="001E73EB">
        <w:rPr>
          <w:rFonts w:ascii="Times New Roman" w:eastAsia="標楷體" w:hAnsi="Times New Roman" w:hint="eastAsia"/>
          <w:color w:val="000000" w:themeColor="text1"/>
          <w:szCs w:val="24"/>
        </w:rPr>
        <w:t xml:space="preserve"> </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hint="eastAsia"/>
          <w:color w:val="000000" w:themeColor="text1"/>
          <w:szCs w:val="24"/>
        </w:rPr>
        <w:t>連結：</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color w:val="000000" w:themeColor="text1"/>
          <w:szCs w:val="24"/>
        </w:rPr>
        <w:t xml:space="preserve">3.Boulding, W., Kalia, A., Staelin, R. and Zeithaml, V. A. (1993), “A Dynamic Process Model of Service Quality: From Expectation to Behavioral Intentions,” J. M. R., Vol.30, No.1, pp.7-27. </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hint="eastAsia"/>
          <w:color w:val="000000" w:themeColor="text1"/>
          <w:szCs w:val="24"/>
        </w:rPr>
        <w:t>連結：</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color w:val="000000" w:themeColor="text1"/>
          <w:szCs w:val="24"/>
        </w:rPr>
        <w:t xml:space="preserve">4.Cronin, J. J. and Taylor, S. A. (1994), “SERVPERF versus SERVQUAL: Reconciling Performance Based and Perception Based-Minus-Expectation Measurements of Service Quality,” J. M., Vol.58, July, pp.125-131. </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hint="eastAsia"/>
          <w:color w:val="000000" w:themeColor="text1"/>
          <w:szCs w:val="24"/>
        </w:rPr>
        <w:t>連結：</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color w:val="000000" w:themeColor="text1"/>
          <w:szCs w:val="24"/>
        </w:rPr>
        <w:lastRenderedPageBreak/>
        <w:t xml:space="preserve">6.Helper, C. D. (1990), “The Future of Pharmacy, Pharmaceutical Care,” American Pharmacy, Vol.30, No.10, pp.23-29. </w:t>
      </w:r>
    </w:p>
    <w:p w:rsidR="001E73EB" w:rsidRPr="001E73EB" w:rsidRDefault="001E73EB" w:rsidP="001E73EB">
      <w:pPr>
        <w:widowControl/>
        <w:spacing w:line="360" w:lineRule="auto"/>
        <w:rPr>
          <w:rFonts w:ascii="Times New Roman" w:eastAsia="標楷體" w:hAnsi="Times New Roman"/>
          <w:color w:val="000000" w:themeColor="text1"/>
          <w:szCs w:val="24"/>
        </w:rPr>
      </w:pPr>
      <w:r w:rsidRPr="001E73EB">
        <w:rPr>
          <w:rFonts w:ascii="Times New Roman" w:eastAsia="標楷體" w:hAnsi="Times New Roman" w:hint="eastAsia"/>
          <w:color w:val="000000" w:themeColor="text1"/>
          <w:szCs w:val="24"/>
        </w:rPr>
        <w:t>連結：</w:t>
      </w:r>
    </w:p>
    <w:p w:rsidR="009702F1" w:rsidRPr="009702F1" w:rsidRDefault="009702F1" w:rsidP="009702F1">
      <w:pPr>
        <w:widowControl/>
        <w:spacing w:line="360" w:lineRule="auto"/>
        <w:ind w:firstLine="480"/>
        <w:rPr>
          <w:rFonts w:ascii="Times New Roman" w:eastAsia="標楷體" w:hAnsi="Times New Roman"/>
          <w:color w:val="000000" w:themeColor="text1"/>
          <w:szCs w:val="24"/>
        </w:rPr>
      </w:pPr>
      <w:r w:rsidRPr="009702F1">
        <w:rPr>
          <w:rFonts w:ascii="Times New Roman" w:eastAsia="標楷體" w:hAnsi="Times New Roman"/>
          <w:color w:val="000000" w:themeColor="text1"/>
          <w:szCs w:val="24"/>
        </w:rPr>
        <w:t>Study on the Satisfaction of Pharmacy Service by Community Pharmacy and Factors Determining Public’s Selections of Community Pharmacy</w:t>
      </w:r>
    </w:p>
    <w:p w:rsidR="00BB671B" w:rsidRPr="0047024E" w:rsidRDefault="0047024E" w:rsidP="0047024E">
      <w:pPr>
        <w:pStyle w:val="2"/>
        <w:numPr>
          <w:ilvl w:val="0"/>
          <w:numId w:val="0"/>
        </w:numPr>
        <w:adjustRightInd/>
        <w:snapToGrid/>
        <w:spacing w:before="0" w:beforeAutospacing="0" w:after="0" w:afterAutospacing="0" w:line="480" w:lineRule="auto"/>
        <w:jc w:val="left"/>
        <w:rPr>
          <w:rFonts w:ascii="Times New Roman" w:hAnsi="Times New Roman"/>
          <w:b w:val="0"/>
          <w:color w:val="000000" w:themeColor="text1"/>
          <w:sz w:val="24"/>
          <w:szCs w:val="24"/>
        </w:rPr>
      </w:pPr>
      <w:r w:rsidRPr="0047024E">
        <w:rPr>
          <w:rFonts w:ascii="Times New Roman" w:hAnsi="Times New Roman"/>
          <w:b w:val="0"/>
          <w:sz w:val="24"/>
          <w:szCs w:val="24"/>
        </w:rPr>
        <w:t xml:space="preserve">2-4 </w:t>
      </w:r>
      <w:r w:rsidR="003A02A2" w:rsidRPr="0047024E">
        <w:rPr>
          <w:rFonts w:ascii="Times New Roman" w:hAnsi="Times New Roman"/>
          <w:b w:val="0"/>
          <w:color w:val="000000" w:themeColor="text1"/>
          <w:sz w:val="24"/>
          <w:szCs w:val="24"/>
        </w:rPr>
        <w:t>結構方程模組</w:t>
      </w:r>
      <w:r w:rsidR="003A02A2" w:rsidRPr="0047024E">
        <w:rPr>
          <w:rFonts w:ascii="Times New Roman" w:hAnsi="Times New Roman"/>
          <w:b w:val="0"/>
          <w:color w:val="000000" w:themeColor="text1"/>
          <w:sz w:val="24"/>
          <w:szCs w:val="24"/>
        </w:rPr>
        <w:t xml:space="preserve"> (SEM)</w:t>
      </w:r>
    </w:p>
    <w:p w:rsidR="0088485A" w:rsidRPr="0047024E" w:rsidRDefault="0088485A" w:rsidP="0088485A">
      <w:pPr>
        <w:rPr>
          <w:rFonts w:ascii="Times New Roman" w:eastAsia="標楷體" w:hAnsi="Times New Roman"/>
        </w:rPr>
      </w:pPr>
    </w:p>
    <w:p w:rsidR="0088485A" w:rsidRPr="0047024E" w:rsidRDefault="007A7011" w:rsidP="0047024E">
      <w:pPr>
        <w:ind w:firstLine="480"/>
        <w:rPr>
          <w:rFonts w:ascii="Times New Roman" w:eastAsia="標楷體" w:hAnsi="Times New Roman"/>
        </w:rPr>
      </w:pPr>
      <w:r w:rsidRPr="0047024E">
        <w:rPr>
          <w:rFonts w:ascii="Times New Roman" w:eastAsia="標楷體" w:hAnsi="Times New Roman"/>
        </w:rPr>
        <w:t>藥師提供衛教之有效媒介</w:t>
      </w:r>
      <w:r w:rsidRPr="0047024E">
        <w:rPr>
          <w:rFonts w:ascii="Times New Roman" w:eastAsia="標楷體" w:hAnsi="Times New Roman"/>
        </w:rPr>
        <w:t>(U.S. National Library of Medicine</w:t>
      </w:r>
      <w:r w:rsidRPr="0047024E">
        <w:rPr>
          <w:rFonts w:ascii="Times New Roman" w:eastAsia="標楷體" w:hAnsi="Times New Roman"/>
        </w:rPr>
        <w:t>，</w:t>
      </w:r>
      <w:r w:rsidRPr="0047024E">
        <w:rPr>
          <w:rFonts w:ascii="Times New Roman" w:eastAsia="標楷體" w:hAnsi="Times New Roman"/>
        </w:rPr>
        <w:t>2017)</w:t>
      </w:r>
      <w:r w:rsidRPr="0047024E">
        <w:rPr>
          <w:rFonts w:ascii="Times New Roman" w:eastAsia="標楷體" w:hAnsi="Times New Roman"/>
        </w:rPr>
        <w:t>，目的是協助教育病患與家屬了解當下疾病用藥的目的及相關藥物資訊，以提高病人對藥品依從性。</w:t>
      </w:r>
    </w:p>
    <w:p w:rsidR="0088485A" w:rsidRPr="0047024E" w:rsidRDefault="0088485A" w:rsidP="0088485A">
      <w:pPr>
        <w:rPr>
          <w:rFonts w:ascii="Times New Roman" w:eastAsia="標楷體" w:hAnsi="Times New Roman"/>
        </w:rPr>
      </w:pPr>
    </w:p>
    <w:p w:rsidR="0088485A" w:rsidRPr="0047024E" w:rsidRDefault="00F379ED" w:rsidP="0047024E">
      <w:pPr>
        <w:ind w:firstLine="480"/>
        <w:rPr>
          <w:rFonts w:ascii="Times New Roman" w:eastAsia="標楷體" w:hAnsi="Times New Roman"/>
        </w:rPr>
      </w:pPr>
      <w:r w:rsidRPr="0047024E">
        <w:rPr>
          <w:rFonts w:ascii="Times New Roman" w:eastAsia="標楷體" w:hAnsi="Times New Roman"/>
        </w:rPr>
        <w:t>Parasuraman, Valarie A. Zeithaml and Leonard L. Berry</w:t>
      </w:r>
      <w:r w:rsidRPr="0047024E">
        <w:rPr>
          <w:rFonts w:ascii="Times New Roman" w:eastAsia="標楷體" w:hAnsi="Times New Roman"/>
        </w:rPr>
        <w:t>（簡稱</w:t>
      </w:r>
      <w:r w:rsidRPr="0047024E">
        <w:rPr>
          <w:rFonts w:ascii="Times New Roman" w:eastAsia="標楷體" w:hAnsi="Times New Roman"/>
        </w:rPr>
        <w:t>PZB</w:t>
      </w:r>
      <w:r w:rsidRPr="0047024E">
        <w:rPr>
          <w:rFonts w:ascii="Times New Roman" w:eastAsia="標楷體" w:hAnsi="Times New Roman"/>
        </w:rPr>
        <w:t>）三人於</w:t>
      </w:r>
      <w:r w:rsidRPr="0047024E">
        <w:rPr>
          <w:rFonts w:ascii="Times New Roman" w:eastAsia="標楷體" w:hAnsi="Times New Roman"/>
        </w:rPr>
        <w:t>1985</w:t>
      </w:r>
      <w:r w:rsidRPr="0047024E">
        <w:rPr>
          <w:rFonts w:ascii="Times New Roman" w:eastAsia="標楷體" w:hAnsi="Times New Roman"/>
        </w:rPr>
        <w:t>年所提出的「服務品質概</w:t>
      </w:r>
      <w:r w:rsidRPr="0047024E">
        <w:rPr>
          <w:rFonts w:ascii="Times New Roman" w:eastAsia="標楷體" w:hAnsi="Times New Roman"/>
        </w:rPr>
        <w:t xml:space="preserve"> </w:t>
      </w:r>
      <w:r w:rsidRPr="0047024E">
        <w:rPr>
          <w:rFonts w:ascii="Times New Roman" w:eastAsia="標楷體" w:hAnsi="Times New Roman"/>
        </w:rPr>
        <w:t>念模式」（</w:t>
      </w:r>
      <w:r w:rsidRPr="0047024E">
        <w:rPr>
          <w:rFonts w:ascii="Times New Roman" w:eastAsia="標楷體" w:hAnsi="Times New Roman"/>
        </w:rPr>
        <w:t>PZB</w:t>
      </w:r>
      <w:r w:rsidRPr="0047024E">
        <w:rPr>
          <w:rFonts w:ascii="Times New Roman" w:eastAsia="標楷體" w:hAnsi="Times New Roman"/>
        </w:rPr>
        <w:t>模式）中提及服務品質的十種屬性演化而來的。</w:t>
      </w:r>
      <w:r w:rsidRPr="0047024E">
        <w:rPr>
          <w:rFonts w:ascii="Times New Roman" w:eastAsia="標楷體" w:hAnsi="Times New Roman"/>
        </w:rPr>
        <w:t xml:space="preserve"> PZB</w:t>
      </w:r>
      <w:r w:rsidRPr="0047024E">
        <w:rPr>
          <w:rFonts w:ascii="Times New Roman" w:eastAsia="標楷體" w:hAnsi="Times New Roman"/>
        </w:rPr>
        <w:t>三位學者於</w:t>
      </w:r>
      <w:r w:rsidRPr="0047024E">
        <w:rPr>
          <w:rFonts w:ascii="Times New Roman" w:eastAsia="標楷體" w:hAnsi="Times New Roman"/>
        </w:rPr>
        <w:t>1988</w:t>
      </w:r>
      <w:r w:rsidRPr="0047024E">
        <w:rPr>
          <w:rFonts w:ascii="Times New Roman" w:eastAsia="標楷體" w:hAnsi="Times New Roman"/>
        </w:rPr>
        <w:t>年根據</w:t>
      </w:r>
      <w:r w:rsidRPr="0047024E">
        <w:rPr>
          <w:rFonts w:ascii="Times New Roman" w:eastAsia="標楷體" w:hAnsi="Times New Roman"/>
        </w:rPr>
        <w:t>1985</w:t>
      </w:r>
      <w:r w:rsidRPr="0047024E">
        <w:rPr>
          <w:rFonts w:ascii="Times New Roman" w:eastAsia="標楷體" w:hAnsi="Times New Roman"/>
        </w:rPr>
        <w:t>年提出的服務品質概念化模式，再</w:t>
      </w:r>
      <w:r w:rsidRPr="0047024E">
        <w:rPr>
          <w:rFonts w:ascii="Times New Roman" w:eastAsia="標楷體" w:hAnsi="Times New Roman"/>
        </w:rPr>
        <w:t xml:space="preserve"> </w:t>
      </w:r>
      <w:r w:rsidRPr="0047024E">
        <w:rPr>
          <w:rFonts w:ascii="Times New Roman" w:eastAsia="標楷體" w:hAnsi="Times New Roman"/>
        </w:rPr>
        <w:t>做研究，抽樣及重新定義。將原有的</w:t>
      </w:r>
      <w:r w:rsidRPr="0047024E">
        <w:rPr>
          <w:rFonts w:ascii="Times New Roman" w:eastAsia="標楷體" w:hAnsi="Times New Roman"/>
        </w:rPr>
        <w:t xml:space="preserve">10 </w:t>
      </w:r>
      <w:r w:rsidRPr="0047024E">
        <w:rPr>
          <w:rFonts w:ascii="Times New Roman" w:eastAsia="標楷體" w:hAnsi="Times New Roman"/>
        </w:rPr>
        <w:t>個構面加以純化，整合為</w:t>
      </w:r>
      <w:r w:rsidRPr="0047024E">
        <w:rPr>
          <w:rFonts w:ascii="Times New Roman" w:eastAsia="標楷體" w:hAnsi="Times New Roman"/>
        </w:rPr>
        <w:t xml:space="preserve">5 </w:t>
      </w:r>
      <w:r w:rsidRPr="0047024E">
        <w:rPr>
          <w:rFonts w:ascii="Times New Roman" w:eastAsia="標楷體" w:hAnsi="Times New Roman"/>
        </w:rPr>
        <w:t>個構面，稱之為「</w:t>
      </w:r>
      <w:r w:rsidRPr="0047024E">
        <w:rPr>
          <w:rFonts w:ascii="Times New Roman" w:eastAsia="標楷體" w:hAnsi="Times New Roman"/>
        </w:rPr>
        <w:t>SERVQUAL</w:t>
      </w:r>
      <w:r w:rsidRPr="0047024E">
        <w:rPr>
          <w:rFonts w:ascii="Times New Roman" w:eastAsia="標楷體" w:hAnsi="Times New Roman"/>
        </w:rPr>
        <w:t>」量表。</w:t>
      </w:r>
    </w:p>
    <w:p w:rsidR="0088485A" w:rsidRPr="0047024E" w:rsidRDefault="0088485A" w:rsidP="0088485A">
      <w:pPr>
        <w:rPr>
          <w:rFonts w:ascii="Times New Roman" w:eastAsia="標楷體" w:hAnsi="Times New Roman"/>
        </w:rPr>
      </w:pPr>
    </w:p>
    <w:p w:rsidR="00F379ED" w:rsidRPr="0047024E" w:rsidRDefault="00F379ED" w:rsidP="0047024E">
      <w:pPr>
        <w:ind w:firstLine="480"/>
        <w:rPr>
          <w:rFonts w:ascii="Times New Roman" w:eastAsia="標楷體" w:hAnsi="Times New Roman"/>
        </w:rPr>
      </w:pPr>
      <w:r w:rsidRPr="0047024E">
        <w:rPr>
          <w:rFonts w:ascii="Times New Roman" w:eastAsia="標楷體" w:hAnsi="Times New Roman"/>
        </w:rPr>
        <w:t xml:space="preserve">Dimensions of service quality </w:t>
      </w:r>
      <w:r w:rsidRPr="0047024E">
        <w:rPr>
          <w:rFonts w:ascii="Times New Roman" w:eastAsia="標楷體" w:hAnsi="Times New Roman"/>
        </w:rPr>
        <w:t>服務品質構面</w:t>
      </w:r>
      <w:r w:rsidRPr="0047024E">
        <w:rPr>
          <w:rFonts w:ascii="Times New Roman" w:eastAsia="標楷體" w:hAnsi="Times New Roman"/>
        </w:rPr>
        <w:t xml:space="preserve"> PZB(1985) </w:t>
      </w:r>
      <w:r w:rsidRPr="0047024E">
        <w:rPr>
          <w:rFonts w:ascii="Times New Roman" w:eastAsia="標楷體" w:hAnsi="Times New Roman"/>
        </w:rPr>
        <w:t>對於服務品質構面提</w:t>
      </w:r>
      <w:r w:rsidRPr="0047024E">
        <w:rPr>
          <w:rFonts w:ascii="Times New Roman" w:eastAsia="標楷體" w:hAnsi="Times New Roman"/>
        </w:rPr>
        <w:t xml:space="preserve"> </w:t>
      </w:r>
      <w:r w:rsidRPr="0047024E">
        <w:rPr>
          <w:rFonts w:ascii="Times New Roman" w:eastAsia="標楷體" w:hAnsi="Times New Roman"/>
        </w:rPr>
        <w:t>出十點分析，其為消費者服務</w:t>
      </w:r>
      <w:r w:rsidRPr="0047024E">
        <w:rPr>
          <w:rFonts w:ascii="Times New Roman" w:eastAsia="標楷體" w:hAnsi="Times New Roman"/>
        </w:rPr>
        <w:t xml:space="preserve"> </w:t>
      </w:r>
      <w:r w:rsidRPr="0047024E">
        <w:rPr>
          <w:rFonts w:ascii="Times New Roman" w:eastAsia="標楷體" w:hAnsi="Times New Roman"/>
        </w:rPr>
        <w:t>品質感受的主要成分。</w:t>
      </w:r>
      <w:r w:rsidRPr="0047024E">
        <w:rPr>
          <w:rFonts w:ascii="Times New Roman" w:eastAsia="標楷體" w:hAnsi="Times New Roman"/>
        </w:rPr>
        <w:t xml:space="preserve"> P-Z-B </w:t>
      </w:r>
      <w:r w:rsidRPr="0047024E">
        <w:rPr>
          <w:rFonts w:ascii="Times New Roman" w:eastAsia="標楷體" w:hAnsi="Times New Roman"/>
        </w:rPr>
        <w:t>服</w:t>
      </w:r>
      <w:r w:rsidRPr="0047024E">
        <w:rPr>
          <w:rFonts w:ascii="Times New Roman" w:eastAsia="標楷體" w:hAnsi="Times New Roman"/>
        </w:rPr>
        <w:t xml:space="preserve"> </w:t>
      </w:r>
      <w:r w:rsidRPr="0047024E">
        <w:rPr>
          <w:rFonts w:ascii="Times New Roman" w:eastAsia="標楷體" w:hAnsi="Times New Roman"/>
        </w:rPr>
        <w:t>務</w:t>
      </w:r>
      <w:r w:rsidRPr="0047024E">
        <w:rPr>
          <w:rFonts w:ascii="Times New Roman" w:eastAsia="標楷體" w:hAnsi="Times New Roman"/>
        </w:rPr>
        <w:t xml:space="preserve"> </w:t>
      </w:r>
      <w:r w:rsidRPr="0047024E">
        <w:rPr>
          <w:rFonts w:ascii="Times New Roman" w:eastAsia="標楷體" w:hAnsi="Times New Roman"/>
        </w:rPr>
        <w:t>品</w:t>
      </w:r>
      <w:r w:rsidRPr="0047024E">
        <w:rPr>
          <w:rFonts w:ascii="Times New Roman" w:eastAsia="標楷體" w:hAnsi="Times New Roman"/>
        </w:rPr>
        <w:t xml:space="preserve"> </w:t>
      </w:r>
      <w:r w:rsidRPr="0047024E">
        <w:rPr>
          <w:rFonts w:ascii="Times New Roman" w:eastAsia="標楷體" w:hAnsi="Times New Roman"/>
        </w:rPr>
        <w:t>質</w:t>
      </w:r>
      <w:r w:rsidRPr="0047024E">
        <w:rPr>
          <w:rFonts w:ascii="Times New Roman" w:eastAsia="標楷體" w:hAnsi="Times New Roman"/>
        </w:rPr>
        <w:t xml:space="preserve"> </w:t>
      </w:r>
      <w:r w:rsidRPr="0047024E">
        <w:rPr>
          <w:rFonts w:ascii="Times New Roman" w:eastAsia="標楷體" w:hAnsi="Times New Roman"/>
        </w:rPr>
        <w:t>的</w:t>
      </w:r>
      <w:r w:rsidRPr="0047024E">
        <w:rPr>
          <w:rFonts w:ascii="Times New Roman" w:eastAsia="標楷體" w:hAnsi="Times New Roman"/>
        </w:rPr>
        <w:t xml:space="preserve"> </w:t>
      </w:r>
      <w:r w:rsidRPr="0047024E">
        <w:rPr>
          <w:rFonts w:ascii="Times New Roman" w:eastAsia="標楷體" w:hAnsi="Times New Roman"/>
        </w:rPr>
        <w:t>十</w:t>
      </w:r>
      <w:r w:rsidRPr="0047024E">
        <w:rPr>
          <w:rFonts w:ascii="Times New Roman" w:eastAsia="標楷體" w:hAnsi="Times New Roman"/>
        </w:rPr>
        <w:t xml:space="preserve"> </w:t>
      </w:r>
      <w:r w:rsidRPr="0047024E">
        <w:rPr>
          <w:rFonts w:ascii="Times New Roman" w:eastAsia="標楷體" w:hAnsi="Times New Roman"/>
        </w:rPr>
        <w:t>項</w:t>
      </w:r>
      <w:r w:rsidRPr="0047024E">
        <w:rPr>
          <w:rFonts w:ascii="Times New Roman" w:eastAsia="標楷體" w:hAnsi="Times New Roman"/>
        </w:rPr>
        <w:t xml:space="preserve"> </w:t>
      </w:r>
      <w:r w:rsidRPr="0047024E">
        <w:rPr>
          <w:rFonts w:ascii="Times New Roman" w:eastAsia="標楷體" w:hAnsi="Times New Roman"/>
        </w:rPr>
        <w:t>構</w:t>
      </w:r>
      <w:r w:rsidRPr="0047024E">
        <w:rPr>
          <w:rFonts w:ascii="Times New Roman" w:eastAsia="標楷體" w:hAnsi="Times New Roman"/>
        </w:rPr>
        <w:t xml:space="preserve"> </w:t>
      </w:r>
      <w:r w:rsidRPr="0047024E">
        <w:rPr>
          <w:rFonts w:ascii="Times New Roman" w:eastAsia="標楷體" w:hAnsi="Times New Roman"/>
        </w:rPr>
        <w:t>面</w:t>
      </w:r>
      <w:r w:rsidRPr="0047024E">
        <w:rPr>
          <w:rFonts w:ascii="Times New Roman" w:eastAsia="標楷體" w:hAnsi="Times New Roman"/>
        </w:rPr>
        <w:t xml:space="preserve"> (1) </w:t>
      </w:r>
      <w:r w:rsidRPr="0047024E">
        <w:rPr>
          <w:rFonts w:ascii="Times New Roman" w:eastAsia="標楷體" w:hAnsi="Times New Roman"/>
        </w:rPr>
        <w:t>可靠度</w:t>
      </w:r>
      <w:r w:rsidRPr="0047024E">
        <w:rPr>
          <w:rFonts w:ascii="Times New Roman" w:eastAsia="標楷體" w:hAnsi="Times New Roman"/>
        </w:rPr>
        <w:t xml:space="preserve"> (2) </w:t>
      </w:r>
      <w:r w:rsidRPr="0047024E">
        <w:rPr>
          <w:rFonts w:ascii="Times New Roman" w:eastAsia="標楷體" w:hAnsi="Times New Roman"/>
        </w:rPr>
        <w:t>反應力</w:t>
      </w:r>
      <w:r w:rsidRPr="0047024E">
        <w:rPr>
          <w:rFonts w:ascii="Times New Roman" w:eastAsia="標楷體" w:hAnsi="Times New Roman"/>
        </w:rPr>
        <w:t xml:space="preserve"> (3) </w:t>
      </w:r>
      <w:r w:rsidRPr="0047024E">
        <w:rPr>
          <w:rFonts w:ascii="Times New Roman" w:eastAsia="標楷體" w:hAnsi="Times New Roman"/>
        </w:rPr>
        <w:t>勝任力</w:t>
      </w:r>
      <w:r w:rsidRPr="0047024E">
        <w:rPr>
          <w:rFonts w:ascii="Times New Roman" w:eastAsia="標楷體" w:hAnsi="Times New Roman"/>
        </w:rPr>
        <w:t xml:space="preserve"> (4) </w:t>
      </w:r>
      <w:r w:rsidRPr="0047024E">
        <w:rPr>
          <w:rFonts w:ascii="Times New Roman" w:eastAsia="標楷體" w:hAnsi="Times New Roman"/>
        </w:rPr>
        <w:t>接近性</w:t>
      </w:r>
      <w:r w:rsidRPr="0047024E">
        <w:rPr>
          <w:rFonts w:ascii="Times New Roman" w:eastAsia="標楷體" w:hAnsi="Times New Roman"/>
        </w:rPr>
        <w:t xml:space="preserve"> (5) </w:t>
      </w:r>
      <w:r w:rsidRPr="0047024E">
        <w:rPr>
          <w:rFonts w:ascii="Times New Roman" w:eastAsia="標楷體" w:hAnsi="Times New Roman"/>
        </w:rPr>
        <w:t>禮貌</w:t>
      </w:r>
      <w:r w:rsidRPr="0047024E">
        <w:rPr>
          <w:rFonts w:ascii="Times New Roman" w:eastAsia="標楷體" w:hAnsi="Times New Roman"/>
        </w:rPr>
        <w:t xml:space="preserve"> (6) </w:t>
      </w:r>
      <w:r w:rsidRPr="0047024E">
        <w:rPr>
          <w:rFonts w:ascii="Times New Roman" w:eastAsia="標楷體" w:hAnsi="Times New Roman"/>
        </w:rPr>
        <w:t>溝通</w:t>
      </w:r>
      <w:r w:rsidRPr="0047024E">
        <w:rPr>
          <w:rFonts w:ascii="Times New Roman" w:eastAsia="標楷體" w:hAnsi="Times New Roman"/>
        </w:rPr>
        <w:t xml:space="preserve"> (7) </w:t>
      </w:r>
      <w:r w:rsidRPr="0047024E">
        <w:rPr>
          <w:rFonts w:ascii="Times New Roman" w:eastAsia="標楷體" w:hAnsi="Times New Roman"/>
        </w:rPr>
        <w:t>信用</w:t>
      </w:r>
      <w:r w:rsidRPr="0047024E">
        <w:rPr>
          <w:rFonts w:ascii="Times New Roman" w:eastAsia="標楷體" w:hAnsi="Times New Roman"/>
        </w:rPr>
        <w:t xml:space="preserve"> (8) </w:t>
      </w:r>
      <w:r w:rsidRPr="0047024E">
        <w:rPr>
          <w:rFonts w:ascii="Times New Roman" w:eastAsia="標楷體" w:hAnsi="Times New Roman"/>
        </w:rPr>
        <w:t>安全</w:t>
      </w:r>
      <w:r w:rsidRPr="0047024E">
        <w:rPr>
          <w:rFonts w:ascii="Times New Roman" w:eastAsia="標楷體" w:hAnsi="Times New Roman"/>
        </w:rPr>
        <w:t xml:space="preserve"> (9) </w:t>
      </w:r>
      <w:r w:rsidRPr="0047024E">
        <w:rPr>
          <w:rFonts w:ascii="Times New Roman" w:eastAsia="標楷體" w:hAnsi="Times New Roman"/>
        </w:rPr>
        <w:t>了解顧客</w:t>
      </w:r>
      <w:r w:rsidRPr="0047024E">
        <w:rPr>
          <w:rFonts w:ascii="Times New Roman" w:eastAsia="標楷體" w:hAnsi="Times New Roman"/>
        </w:rPr>
        <w:t xml:space="preserve"> (10) </w:t>
      </w:r>
      <w:r w:rsidRPr="0047024E">
        <w:rPr>
          <w:rFonts w:ascii="Times New Roman" w:eastAsia="標楷體" w:hAnsi="Times New Roman"/>
        </w:rPr>
        <w:t>有形性</w:t>
      </w:r>
    </w:p>
    <w:p w:rsidR="00F379ED" w:rsidRPr="0047024E" w:rsidRDefault="00F379ED" w:rsidP="00F379ED">
      <w:pPr>
        <w:rPr>
          <w:rFonts w:ascii="Times New Roman" w:eastAsia="標楷體" w:hAnsi="Times New Roman"/>
        </w:rPr>
      </w:pPr>
      <w:r w:rsidRPr="0047024E">
        <w:rPr>
          <w:rFonts w:ascii="Times New Roman" w:eastAsia="標楷體" w:hAnsi="Times New Roman"/>
        </w:rPr>
        <w:t>8. PZB</w:t>
      </w:r>
      <w:r w:rsidRPr="0047024E">
        <w:rPr>
          <w:rFonts w:ascii="Times New Roman" w:eastAsia="標楷體" w:hAnsi="Times New Roman"/>
        </w:rPr>
        <w:t>服務品質</w:t>
      </w:r>
      <w:r w:rsidRPr="0047024E">
        <w:rPr>
          <w:rFonts w:ascii="Times New Roman" w:eastAsia="標楷體" w:hAnsi="Times New Roman"/>
        </w:rPr>
        <w:t>5</w:t>
      </w:r>
      <w:r w:rsidRPr="0047024E">
        <w:rPr>
          <w:rFonts w:ascii="Times New Roman" w:eastAsia="標楷體" w:hAnsi="Times New Roman"/>
        </w:rPr>
        <w:t>構面</w:t>
      </w:r>
      <w:r w:rsidRPr="0047024E">
        <w:rPr>
          <w:rFonts w:ascii="Times New Roman" w:eastAsia="標楷體" w:hAnsi="Times New Roman"/>
        </w:rPr>
        <w:t xml:space="preserve"> </w:t>
      </w:r>
      <w:r w:rsidRPr="0047024E">
        <w:rPr>
          <w:rFonts w:ascii="Times New Roman" w:eastAsia="標楷體" w:hAnsi="Times New Roman"/>
        </w:rPr>
        <w:t>（</w:t>
      </w:r>
      <w:r w:rsidRPr="0047024E">
        <w:rPr>
          <w:rFonts w:ascii="Times New Roman" w:eastAsia="標楷體" w:hAnsi="Times New Roman"/>
        </w:rPr>
        <w:t>1</w:t>
      </w:r>
      <w:r w:rsidRPr="0047024E">
        <w:rPr>
          <w:rFonts w:ascii="Times New Roman" w:eastAsia="標楷體" w:hAnsi="Times New Roman"/>
        </w:rPr>
        <w:t>）有形性</w:t>
      </w:r>
      <w:r w:rsidRPr="0047024E">
        <w:rPr>
          <w:rFonts w:ascii="Times New Roman" w:eastAsia="標楷體" w:hAnsi="Times New Roman"/>
        </w:rPr>
        <w:t xml:space="preserve">Tangibles </w:t>
      </w:r>
      <w:r w:rsidRPr="0047024E">
        <w:rPr>
          <w:rFonts w:ascii="Times New Roman" w:eastAsia="標楷體" w:hAnsi="Times New Roman"/>
        </w:rPr>
        <w:t>（</w:t>
      </w:r>
      <w:r w:rsidRPr="0047024E">
        <w:rPr>
          <w:rFonts w:ascii="Times New Roman" w:eastAsia="標楷體" w:hAnsi="Times New Roman"/>
        </w:rPr>
        <w:t>2</w:t>
      </w:r>
      <w:r w:rsidRPr="0047024E">
        <w:rPr>
          <w:rFonts w:ascii="Times New Roman" w:eastAsia="標楷體" w:hAnsi="Times New Roman"/>
        </w:rPr>
        <w:t>）可靠性</w:t>
      </w:r>
      <w:r w:rsidRPr="0047024E">
        <w:rPr>
          <w:rFonts w:ascii="Times New Roman" w:eastAsia="標楷體" w:hAnsi="Times New Roman"/>
        </w:rPr>
        <w:t xml:space="preserve">Reliability </w:t>
      </w:r>
      <w:r w:rsidRPr="0047024E">
        <w:rPr>
          <w:rFonts w:ascii="Times New Roman" w:eastAsia="標楷體" w:hAnsi="Times New Roman"/>
        </w:rPr>
        <w:t>（</w:t>
      </w:r>
      <w:r w:rsidRPr="0047024E">
        <w:rPr>
          <w:rFonts w:ascii="Times New Roman" w:eastAsia="標楷體" w:hAnsi="Times New Roman"/>
        </w:rPr>
        <w:t>3</w:t>
      </w:r>
      <w:r w:rsidRPr="0047024E">
        <w:rPr>
          <w:rFonts w:ascii="Times New Roman" w:eastAsia="標楷體" w:hAnsi="Times New Roman"/>
        </w:rPr>
        <w:t>）反應性</w:t>
      </w:r>
      <w:r w:rsidRPr="0047024E">
        <w:rPr>
          <w:rFonts w:ascii="Times New Roman" w:eastAsia="標楷體" w:hAnsi="Times New Roman"/>
        </w:rPr>
        <w:t xml:space="preserve">Responsiveness </w:t>
      </w:r>
      <w:r w:rsidRPr="0047024E">
        <w:rPr>
          <w:rFonts w:ascii="Times New Roman" w:eastAsia="標楷體" w:hAnsi="Times New Roman"/>
        </w:rPr>
        <w:t>（</w:t>
      </w:r>
      <w:r w:rsidRPr="0047024E">
        <w:rPr>
          <w:rFonts w:ascii="Times New Roman" w:eastAsia="標楷體" w:hAnsi="Times New Roman"/>
        </w:rPr>
        <w:t>4</w:t>
      </w:r>
      <w:r w:rsidRPr="0047024E">
        <w:rPr>
          <w:rFonts w:ascii="Times New Roman" w:eastAsia="標楷體" w:hAnsi="Times New Roman"/>
        </w:rPr>
        <w:t>）保證性</w:t>
      </w:r>
      <w:r w:rsidRPr="0047024E">
        <w:rPr>
          <w:rFonts w:ascii="Times New Roman" w:eastAsia="標楷體" w:hAnsi="Times New Roman"/>
        </w:rPr>
        <w:t xml:space="preserve">Assurance </w:t>
      </w:r>
      <w:r w:rsidRPr="0047024E">
        <w:rPr>
          <w:rFonts w:ascii="Times New Roman" w:eastAsia="標楷體" w:hAnsi="Times New Roman"/>
        </w:rPr>
        <w:t>（</w:t>
      </w:r>
      <w:r w:rsidRPr="0047024E">
        <w:rPr>
          <w:rFonts w:ascii="Times New Roman" w:eastAsia="標楷體" w:hAnsi="Times New Roman"/>
        </w:rPr>
        <w:t>5</w:t>
      </w:r>
      <w:r w:rsidRPr="0047024E">
        <w:rPr>
          <w:rFonts w:ascii="Times New Roman" w:eastAsia="標楷體" w:hAnsi="Times New Roman"/>
        </w:rPr>
        <w:t>）移情性</w:t>
      </w:r>
      <w:r w:rsidRPr="0047024E">
        <w:rPr>
          <w:rFonts w:ascii="Times New Roman" w:eastAsia="標楷體" w:hAnsi="Times New Roman"/>
        </w:rPr>
        <w:t xml:space="preserve">Empathy P-Z-B </w:t>
      </w:r>
      <w:r w:rsidRPr="0047024E">
        <w:rPr>
          <w:rFonts w:ascii="Times New Roman" w:eastAsia="標楷體" w:hAnsi="Times New Roman"/>
        </w:rPr>
        <w:t>服</w:t>
      </w:r>
      <w:r w:rsidRPr="0047024E">
        <w:rPr>
          <w:rFonts w:ascii="Times New Roman" w:eastAsia="標楷體" w:hAnsi="Times New Roman"/>
        </w:rPr>
        <w:t xml:space="preserve"> </w:t>
      </w:r>
      <w:r w:rsidRPr="0047024E">
        <w:rPr>
          <w:rFonts w:ascii="Times New Roman" w:eastAsia="標楷體" w:hAnsi="Times New Roman"/>
        </w:rPr>
        <w:t>務</w:t>
      </w:r>
      <w:r w:rsidRPr="0047024E">
        <w:rPr>
          <w:rFonts w:ascii="Times New Roman" w:eastAsia="標楷體" w:hAnsi="Times New Roman"/>
        </w:rPr>
        <w:t xml:space="preserve"> </w:t>
      </w:r>
      <w:r w:rsidRPr="0047024E">
        <w:rPr>
          <w:rFonts w:ascii="Times New Roman" w:eastAsia="標楷體" w:hAnsi="Times New Roman"/>
        </w:rPr>
        <w:t>品</w:t>
      </w:r>
      <w:r w:rsidRPr="0047024E">
        <w:rPr>
          <w:rFonts w:ascii="Times New Roman" w:eastAsia="標楷體" w:hAnsi="Times New Roman"/>
        </w:rPr>
        <w:t xml:space="preserve"> </w:t>
      </w:r>
      <w:r w:rsidRPr="0047024E">
        <w:rPr>
          <w:rFonts w:ascii="Times New Roman" w:eastAsia="標楷體" w:hAnsi="Times New Roman"/>
        </w:rPr>
        <w:t>質</w:t>
      </w:r>
      <w:r w:rsidRPr="0047024E">
        <w:rPr>
          <w:rFonts w:ascii="Times New Roman" w:eastAsia="標楷體" w:hAnsi="Times New Roman"/>
        </w:rPr>
        <w:t xml:space="preserve"> </w:t>
      </w:r>
      <w:r w:rsidRPr="0047024E">
        <w:rPr>
          <w:rFonts w:ascii="Times New Roman" w:eastAsia="標楷體" w:hAnsi="Times New Roman"/>
        </w:rPr>
        <w:t>的</w:t>
      </w:r>
      <w:r w:rsidRPr="0047024E">
        <w:rPr>
          <w:rFonts w:ascii="Times New Roman" w:eastAsia="標楷體" w:hAnsi="Times New Roman"/>
        </w:rPr>
        <w:t xml:space="preserve"> </w:t>
      </w:r>
      <w:r w:rsidRPr="0047024E">
        <w:rPr>
          <w:rFonts w:ascii="Times New Roman" w:eastAsia="標楷體" w:hAnsi="Times New Roman"/>
        </w:rPr>
        <w:t>五</w:t>
      </w:r>
      <w:r w:rsidRPr="0047024E">
        <w:rPr>
          <w:rFonts w:ascii="Times New Roman" w:eastAsia="標楷體" w:hAnsi="Times New Roman"/>
        </w:rPr>
        <w:t xml:space="preserve"> </w:t>
      </w:r>
      <w:r w:rsidRPr="0047024E">
        <w:rPr>
          <w:rFonts w:ascii="Times New Roman" w:eastAsia="標楷體" w:hAnsi="Times New Roman"/>
        </w:rPr>
        <w:t>項</w:t>
      </w:r>
      <w:r w:rsidRPr="0047024E">
        <w:rPr>
          <w:rFonts w:ascii="Times New Roman" w:eastAsia="標楷體" w:hAnsi="Times New Roman"/>
        </w:rPr>
        <w:t xml:space="preserve"> </w:t>
      </w:r>
      <w:r w:rsidRPr="0047024E">
        <w:rPr>
          <w:rFonts w:ascii="Times New Roman" w:eastAsia="標楷體" w:hAnsi="Times New Roman"/>
        </w:rPr>
        <w:t>構</w:t>
      </w:r>
      <w:r w:rsidRPr="0047024E">
        <w:rPr>
          <w:rFonts w:ascii="Times New Roman" w:eastAsia="標楷體" w:hAnsi="Times New Roman"/>
        </w:rPr>
        <w:t xml:space="preserve"> </w:t>
      </w:r>
      <w:r w:rsidRPr="0047024E">
        <w:rPr>
          <w:rFonts w:ascii="Times New Roman" w:eastAsia="標楷體" w:hAnsi="Times New Roman"/>
        </w:rPr>
        <w:t>面</w:t>
      </w:r>
      <w:r w:rsidRPr="0047024E">
        <w:rPr>
          <w:rFonts w:ascii="Times New Roman" w:eastAsia="標楷體" w:hAnsi="Times New Roman"/>
        </w:rPr>
        <w:t xml:space="preserve"> (1) </w:t>
      </w:r>
      <w:r w:rsidRPr="0047024E">
        <w:rPr>
          <w:rFonts w:ascii="Times New Roman" w:eastAsia="標楷體" w:hAnsi="Times New Roman"/>
        </w:rPr>
        <w:t>有形性</w:t>
      </w:r>
      <w:r w:rsidRPr="0047024E">
        <w:rPr>
          <w:rFonts w:ascii="Times New Roman" w:eastAsia="標楷體" w:hAnsi="Times New Roman"/>
        </w:rPr>
        <w:t xml:space="preserve"> (2) </w:t>
      </w:r>
      <w:r w:rsidRPr="0047024E">
        <w:rPr>
          <w:rFonts w:ascii="Times New Roman" w:eastAsia="標楷體" w:hAnsi="Times New Roman"/>
        </w:rPr>
        <w:t>可靠度</w:t>
      </w:r>
      <w:r w:rsidRPr="0047024E">
        <w:rPr>
          <w:rFonts w:ascii="Times New Roman" w:eastAsia="標楷體" w:hAnsi="Times New Roman"/>
        </w:rPr>
        <w:t xml:space="preserve"> (3) </w:t>
      </w:r>
      <w:r w:rsidRPr="0047024E">
        <w:rPr>
          <w:rFonts w:ascii="Times New Roman" w:eastAsia="標楷體" w:hAnsi="Times New Roman"/>
        </w:rPr>
        <w:t>反應力</w:t>
      </w:r>
      <w:r w:rsidRPr="0047024E">
        <w:rPr>
          <w:rFonts w:ascii="Times New Roman" w:eastAsia="標楷體" w:hAnsi="Times New Roman"/>
        </w:rPr>
        <w:t xml:space="preserve"> (4) </w:t>
      </w:r>
      <w:r w:rsidRPr="0047024E">
        <w:rPr>
          <w:rFonts w:ascii="Times New Roman" w:eastAsia="標楷體" w:hAnsi="Times New Roman"/>
        </w:rPr>
        <w:t>保證</w:t>
      </w:r>
      <w:r w:rsidRPr="0047024E">
        <w:rPr>
          <w:rFonts w:ascii="Times New Roman" w:eastAsia="標楷體" w:hAnsi="Times New Roman"/>
        </w:rPr>
        <w:t xml:space="preserve"> (5) </w:t>
      </w:r>
      <w:r w:rsidRPr="0047024E">
        <w:rPr>
          <w:rFonts w:ascii="Times New Roman" w:eastAsia="標楷體" w:hAnsi="Times New Roman"/>
        </w:rPr>
        <w:t>同理心</w:t>
      </w:r>
    </w:p>
    <w:p w:rsidR="00F379ED" w:rsidRPr="0047024E" w:rsidRDefault="00F379ED" w:rsidP="00F379ED">
      <w:pPr>
        <w:rPr>
          <w:rFonts w:ascii="Times New Roman" w:eastAsia="標楷體" w:hAnsi="Times New Roman"/>
        </w:rPr>
      </w:pPr>
      <w:r w:rsidRPr="0047024E">
        <w:rPr>
          <w:rFonts w:ascii="Times New Roman" w:eastAsia="標楷體" w:hAnsi="Times New Roman"/>
        </w:rPr>
        <w:t xml:space="preserve">9. </w:t>
      </w:r>
      <w:r w:rsidRPr="0047024E">
        <w:rPr>
          <w:rFonts w:ascii="Times New Roman" w:eastAsia="標楷體" w:hAnsi="Times New Roman"/>
        </w:rPr>
        <w:t>服務品質計算公式</w:t>
      </w:r>
      <w:r w:rsidRPr="0047024E">
        <w:rPr>
          <w:rFonts w:ascii="Times New Roman" w:eastAsia="標楷體" w:hAnsi="Times New Roman"/>
        </w:rPr>
        <w:t xml:space="preserve"> </w:t>
      </w:r>
      <w:r w:rsidRPr="0047024E">
        <w:rPr>
          <w:rFonts w:ascii="Times New Roman" w:eastAsia="標楷體" w:hAnsi="Times New Roman"/>
        </w:rPr>
        <w:t>根據</w:t>
      </w:r>
      <w:r w:rsidRPr="0047024E">
        <w:rPr>
          <w:rFonts w:ascii="Times New Roman" w:eastAsia="標楷體" w:hAnsi="Times New Roman"/>
        </w:rPr>
        <w:t>Q</w:t>
      </w:r>
      <w:r w:rsidRPr="0047024E">
        <w:rPr>
          <w:rFonts w:ascii="Times New Roman" w:eastAsia="標楷體" w:hAnsi="Times New Roman"/>
        </w:rPr>
        <w:t>值的正負及大小，服務性企業可以判斷自身的服務品質水平：</w:t>
      </w:r>
      <w:r w:rsidRPr="0047024E">
        <w:rPr>
          <w:rFonts w:ascii="Times New Roman" w:eastAsia="標楷體" w:hAnsi="Times New Roman"/>
        </w:rPr>
        <w:t>Q</w:t>
      </w:r>
      <w:r w:rsidRPr="0047024E">
        <w:rPr>
          <w:rFonts w:ascii="Times New Roman" w:eastAsia="標楷體" w:hAnsi="Times New Roman"/>
        </w:rPr>
        <w:t>為正．服務</w:t>
      </w:r>
      <w:r w:rsidRPr="0047024E">
        <w:rPr>
          <w:rFonts w:ascii="Times New Roman" w:eastAsia="標楷體" w:hAnsi="Times New Roman"/>
        </w:rPr>
        <w:t xml:space="preserve"> </w:t>
      </w:r>
      <w:r w:rsidRPr="0047024E">
        <w:rPr>
          <w:rFonts w:ascii="Times New Roman" w:eastAsia="標楷體" w:hAnsi="Times New Roman"/>
        </w:rPr>
        <w:t>品質高於以往水平或高於一般水平；</w:t>
      </w:r>
      <w:r w:rsidRPr="0047024E">
        <w:rPr>
          <w:rFonts w:ascii="Times New Roman" w:eastAsia="標楷體" w:hAnsi="Times New Roman"/>
        </w:rPr>
        <w:t>Q</w:t>
      </w:r>
      <w:r w:rsidRPr="0047024E">
        <w:rPr>
          <w:rFonts w:ascii="Times New Roman" w:eastAsia="標楷體" w:hAnsi="Times New Roman"/>
        </w:rPr>
        <w:t>為負，說明提供的服務沒有達到顧客的要</w:t>
      </w:r>
      <w:r w:rsidRPr="0047024E">
        <w:rPr>
          <w:rFonts w:ascii="Times New Roman" w:eastAsia="標楷體" w:hAnsi="Times New Roman"/>
        </w:rPr>
        <w:t xml:space="preserve"> </w:t>
      </w:r>
      <w:r w:rsidRPr="0047024E">
        <w:rPr>
          <w:rFonts w:ascii="Times New Roman" w:eastAsia="標楷體" w:hAnsi="Times New Roman"/>
        </w:rPr>
        <w:t>求，必須儘快改進；</w:t>
      </w:r>
      <w:r w:rsidRPr="0047024E">
        <w:rPr>
          <w:rFonts w:ascii="Times New Roman" w:eastAsia="標楷體" w:hAnsi="Times New Roman"/>
        </w:rPr>
        <w:t>Q</w:t>
      </w:r>
      <w:r w:rsidRPr="0047024E">
        <w:rPr>
          <w:rFonts w:ascii="Times New Roman" w:eastAsia="標楷體" w:hAnsi="Times New Roman"/>
        </w:rPr>
        <w:t>趨近於零，意味著企業提供了正常的服務，恰好滿足了顧</w:t>
      </w:r>
      <w:r w:rsidRPr="0047024E">
        <w:rPr>
          <w:rFonts w:ascii="Times New Roman" w:eastAsia="標楷體" w:hAnsi="Times New Roman"/>
        </w:rPr>
        <w:t xml:space="preserve"> </w:t>
      </w:r>
      <w:r w:rsidRPr="0047024E">
        <w:rPr>
          <w:rFonts w:ascii="Times New Roman" w:eastAsia="標楷體" w:hAnsi="Times New Roman"/>
        </w:rPr>
        <w:t>客的需求。再通過對照各指標具體的得分情況，能依據它發現自己服務品質存在</w:t>
      </w:r>
      <w:r w:rsidRPr="0047024E">
        <w:rPr>
          <w:rFonts w:ascii="Times New Roman" w:eastAsia="標楷體" w:hAnsi="Times New Roman"/>
        </w:rPr>
        <w:t xml:space="preserve"> </w:t>
      </w:r>
      <w:r w:rsidRPr="0047024E">
        <w:rPr>
          <w:rFonts w:ascii="Times New Roman" w:eastAsia="標楷體" w:hAnsi="Times New Roman"/>
        </w:rPr>
        <w:t>問題的原因，即問題究竟在哪一方面，從而改進和提高服務品質。</w:t>
      </w:r>
      <w:r w:rsidRPr="0047024E">
        <w:rPr>
          <w:rFonts w:ascii="Times New Roman" w:eastAsia="標楷體" w:hAnsi="Times New Roman"/>
        </w:rPr>
        <w:t xml:space="preserve"> </w:t>
      </w:r>
      <w:r w:rsidRPr="0047024E">
        <w:rPr>
          <w:rFonts w:ascii="Times New Roman" w:eastAsia="標楷體" w:hAnsi="Times New Roman"/>
        </w:rPr>
        <w:t>式中為服務品質，</w:t>
      </w:r>
      <w:r w:rsidRPr="0047024E">
        <w:rPr>
          <w:rFonts w:ascii="Times New Roman" w:eastAsia="標楷體" w:hAnsi="Times New Roman"/>
        </w:rPr>
        <w:t>P</w:t>
      </w:r>
      <w:r w:rsidRPr="0047024E">
        <w:rPr>
          <w:rFonts w:ascii="Times New Roman" w:eastAsia="標楷體" w:hAnsi="Times New Roman"/>
        </w:rPr>
        <w:t>為服務感知，</w:t>
      </w:r>
      <w:r w:rsidRPr="0047024E">
        <w:rPr>
          <w:rFonts w:ascii="Times New Roman" w:eastAsia="標楷體" w:hAnsi="Times New Roman"/>
        </w:rPr>
        <w:t>E</w:t>
      </w:r>
      <w:r w:rsidRPr="0047024E">
        <w:rPr>
          <w:rFonts w:ascii="Times New Roman" w:eastAsia="標楷體" w:hAnsi="Times New Roman"/>
        </w:rPr>
        <w:t>為服務期望。</w:t>
      </w:r>
      <w:r w:rsidRPr="0047024E">
        <w:rPr>
          <w:rFonts w:ascii="Times New Roman" w:eastAsia="標楷體" w:hAnsi="Times New Roman"/>
        </w:rPr>
        <w:t xml:space="preserve"> </w:t>
      </w:r>
      <w:r w:rsidRPr="0047024E">
        <w:rPr>
          <w:rFonts w:ascii="Times New Roman" w:eastAsia="標楷體" w:hAnsi="Times New Roman"/>
        </w:rPr>
        <w:t>測量模型共包括</w:t>
      </w:r>
      <w:r w:rsidRPr="0047024E">
        <w:rPr>
          <w:rFonts w:ascii="Times New Roman" w:eastAsia="標楷體" w:hAnsi="Times New Roman"/>
        </w:rPr>
        <w:t>22</w:t>
      </w:r>
      <w:r w:rsidRPr="0047024E">
        <w:rPr>
          <w:rFonts w:ascii="Times New Roman" w:eastAsia="標楷體" w:hAnsi="Times New Roman"/>
        </w:rPr>
        <w:t>個項目．用來對服務品質進行評價。</w:t>
      </w:r>
    </w:p>
    <w:p w:rsidR="00F379ED" w:rsidRPr="0047024E" w:rsidRDefault="00F379ED" w:rsidP="00F379ED">
      <w:pPr>
        <w:rPr>
          <w:rFonts w:ascii="Times New Roman" w:eastAsia="標楷體" w:hAnsi="Times New Roman"/>
        </w:rPr>
      </w:pPr>
      <w:r w:rsidRPr="0047024E">
        <w:rPr>
          <w:rFonts w:ascii="Times New Roman" w:eastAsia="標楷體" w:hAnsi="Times New Roman"/>
        </w:rPr>
        <w:t>10. PZB</w:t>
      </w:r>
      <w:r w:rsidRPr="0047024E">
        <w:rPr>
          <w:rFonts w:ascii="Times New Roman" w:eastAsia="標楷體" w:hAnsi="Times New Roman"/>
        </w:rPr>
        <w:t>服務品質</w:t>
      </w:r>
      <w:r w:rsidRPr="0047024E">
        <w:rPr>
          <w:rFonts w:ascii="Times New Roman" w:eastAsia="標楷體" w:hAnsi="Times New Roman"/>
        </w:rPr>
        <w:t>5</w:t>
      </w:r>
      <w:r w:rsidRPr="0047024E">
        <w:rPr>
          <w:rFonts w:ascii="Times New Roman" w:eastAsia="標楷體" w:hAnsi="Times New Roman"/>
        </w:rPr>
        <w:t>構面</w:t>
      </w:r>
      <w:r w:rsidRPr="0047024E">
        <w:rPr>
          <w:rFonts w:ascii="Times New Roman" w:eastAsia="標楷體" w:hAnsi="Times New Roman"/>
        </w:rPr>
        <w:t xml:space="preserve"> -1</w:t>
      </w:r>
      <w:r w:rsidRPr="0047024E">
        <w:rPr>
          <w:rFonts w:ascii="Times New Roman" w:eastAsia="標楷體" w:hAnsi="Times New Roman"/>
        </w:rPr>
        <w:t>（</w:t>
      </w:r>
      <w:r w:rsidRPr="0047024E">
        <w:rPr>
          <w:rFonts w:ascii="Times New Roman" w:eastAsia="標楷體" w:hAnsi="Times New Roman"/>
        </w:rPr>
        <w:t>1</w:t>
      </w:r>
      <w:r w:rsidRPr="0047024E">
        <w:rPr>
          <w:rFonts w:ascii="Times New Roman" w:eastAsia="標楷體" w:hAnsi="Times New Roman"/>
        </w:rPr>
        <w:t>）有形性（</w:t>
      </w:r>
      <w:r w:rsidRPr="0047024E">
        <w:rPr>
          <w:rFonts w:ascii="Times New Roman" w:eastAsia="標楷體" w:hAnsi="Times New Roman"/>
        </w:rPr>
        <w:t>Tangibles</w:t>
      </w:r>
      <w:r w:rsidRPr="0047024E">
        <w:rPr>
          <w:rFonts w:ascii="Times New Roman" w:eastAsia="標楷體" w:hAnsi="Times New Roman"/>
        </w:rPr>
        <w:t>）</w:t>
      </w:r>
      <w:r w:rsidRPr="0047024E">
        <w:rPr>
          <w:rFonts w:ascii="Times New Roman" w:eastAsia="標楷體" w:hAnsi="Times New Roman"/>
        </w:rPr>
        <w:t xml:space="preserve"> </w:t>
      </w:r>
      <w:r w:rsidRPr="0047024E">
        <w:rPr>
          <w:rFonts w:ascii="Times New Roman" w:eastAsia="標楷體" w:hAnsi="Times New Roman"/>
        </w:rPr>
        <w:t>有形性包括實際設施，設備以及服務人員的列表等。其組成項目有：</w:t>
      </w:r>
      <w:r w:rsidRPr="0047024E">
        <w:rPr>
          <w:rFonts w:ascii="Times New Roman" w:eastAsia="標楷體" w:hAnsi="Times New Roman"/>
        </w:rPr>
        <w:t xml:space="preserve"> 1.</w:t>
      </w:r>
      <w:r w:rsidRPr="0047024E">
        <w:rPr>
          <w:rFonts w:ascii="Times New Roman" w:eastAsia="標楷體" w:hAnsi="Times New Roman"/>
        </w:rPr>
        <w:t>有現代化的服務設施；</w:t>
      </w:r>
      <w:r w:rsidRPr="0047024E">
        <w:rPr>
          <w:rFonts w:ascii="Times New Roman" w:eastAsia="標楷體" w:hAnsi="Times New Roman"/>
        </w:rPr>
        <w:t xml:space="preserve"> 2. </w:t>
      </w:r>
      <w:r w:rsidRPr="0047024E">
        <w:rPr>
          <w:rFonts w:ascii="Times New Roman" w:eastAsia="標楷體" w:hAnsi="Times New Roman"/>
        </w:rPr>
        <w:t>服務設施具有吸引力；</w:t>
      </w:r>
      <w:r w:rsidRPr="0047024E">
        <w:rPr>
          <w:rFonts w:ascii="Times New Roman" w:eastAsia="標楷體" w:hAnsi="Times New Roman"/>
        </w:rPr>
        <w:t xml:space="preserve"> 3. </w:t>
      </w:r>
      <w:r w:rsidRPr="0047024E">
        <w:rPr>
          <w:rFonts w:ascii="Times New Roman" w:eastAsia="標楷體" w:hAnsi="Times New Roman"/>
        </w:rPr>
        <w:t>員工有整潔的服裝和外套；</w:t>
      </w:r>
      <w:r w:rsidRPr="0047024E">
        <w:rPr>
          <w:rFonts w:ascii="Times New Roman" w:eastAsia="標楷體" w:hAnsi="Times New Roman"/>
        </w:rPr>
        <w:t xml:space="preserve"> 4. </w:t>
      </w:r>
      <w:r w:rsidRPr="0047024E">
        <w:rPr>
          <w:rFonts w:ascii="Times New Roman" w:eastAsia="標楷體" w:hAnsi="Times New Roman"/>
        </w:rPr>
        <w:t>公司的設施與他們所提供的服務相匹配</w:t>
      </w:r>
    </w:p>
    <w:p w:rsidR="00F379ED" w:rsidRPr="0047024E" w:rsidRDefault="00F379ED" w:rsidP="00F379ED">
      <w:pPr>
        <w:rPr>
          <w:rFonts w:ascii="Times New Roman" w:eastAsia="標楷體" w:hAnsi="Times New Roman"/>
        </w:rPr>
      </w:pPr>
      <w:r w:rsidRPr="0047024E">
        <w:rPr>
          <w:rFonts w:ascii="Times New Roman" w:eastAsia="標楷體" w:hAnsi="Times New Roman"/>
        </w:rPr>
        <w:lastRenderedPageBreak/>
        <w:t>11. PZB</w:t>
      </w:r>
      <w:r w:rsidRPr="0047024E">
        <w:rPr>
          <w:rFonts w:ascii="Times New Roman" w:eastAsia="標楷體" w:hAnsi="Times New Roman"/>
        </w:rPr>
        <w:t>服務品質</w:t>
      </w:r>
      <w:r w:rsidRPr="0047024E">
        <w:rPr>
          <w:rFonts w:ascii="Times New Roman" w:eastAsia="標楷體" w:hAnsi="Times New Roman"/>
        </w:rPr>
        <w:t>5</w:t>
      </w:r>
      <w:r w:rsidRPr="0047024E">
        <w:rPr>
          <w:rFonts w:ascii="Times New Roman" w:eastAsia="標楷體" w:hAnsi="Times New Roman"/>
        </w:rPr>
        <w:t>構面</w:t>
      </w:r>
      <w:r w:rsidRPr="0047024E">
        <w:rPr>
          <w:rFonts w:ascii="Times New Roman" w:eastAsia="標楷體" w:hAnsi="Times New Roman"/>
        </w:rPr>
        <w:t xml:space="preserve"> -2 </w:t>
      </w:r>
      <w:r w:rsidRPr="0047024E">
        <w:rPr>
          <w:rFonts w:ascii="Times New Roman" w:eastAsia="標楷體" w:hAnsi="Times New Roman"/>
        </w:rPr>
        <w:t>（</w:t>
      </w:r>
      <w:r w:rsidRPr="0047024E">
        <w:rPr>
          <w:rFonts w:ascii="Times New Roman" w:eastAsia="標楷體" w:hAnsi="Times New Roman"/>
        </w:rPr>
        <w:t>2</w:t>
      </w:r>
      <w:r w:rsidRPr="0047024E">
        <w:rPr>
          <w:rFonts w:ascii="Times New Roman" w:eastAsia="標楷體" w:hAnsi="Times New Roman"/>
        </w:rPr>
        <w:t>）可靠性（</w:t>
      </w:r>
      <w:r w:rsidRPr="0047024E">
        <w:rPr>
          <w:rFonts w:ascii="Times New Roman" w:eastAsia="標楷體" w:hAnsi="Times New Roman"/>
        </w:rPr>
        <w:t>Reliability</w:t>
      </w:r>
      <w:r w:rsidRPr="0047024E">
        <w:rPr>
          <w:rFonts w:ascii="Times New Roman" w:eastAsia="標楷體" w:hAnsi="Times New Roman"/>
        </w:rPr>
        <w:t>）</w:t>
      </w:r>
      <w:r w:rsidRPr="0047024E">
        <w:rPr>
          <w:rFonts w:ascii="Times New Roman" w:eastAsia="標楷體" w:hAnsi="Times New Roman"/>
        </w:rPr>
        <w:t xml:space="preserve"> </w:t>
      </w:r>
      <w:r w:rsidRPr="0047024E">
        <w:rPr>
          <w:rFonts w:ascii="Times New Roman" w:eastAsia="標楷體" w:hAnsi="Times New Roman"/>
        </w:rPr>
        <w:t>可靠性是指可靠的，準確地履行服務承諾的能力。其組成項目有：</w:t>
      </w:r>
      <w:r w:rsidRPr="0047024E">
        <w:rPr>
          <w:rFonts w:ascii="Times New Roman" w:eastAsia="標楷體" w:hAnsi="Times New Roman"/>
        </w:rPr>
        <w:t xml:space="preserve"> 5. </w:t>
      </w:r>
      <w:r w:rsidRPr="0047024E">
        <w:rPr>
          <w:rFonts w:ascii="Times New Roman" w:eastAsia="標楷體" w:hAnsi="Times New Roman"/>
        </w:rPr>
        <w:t>公司向顧客承諾的事情都能及時完成；</w:t>
      </w:r>
      <w:r w:rsidRPr="0047024E">
        <w:rPr>
          <w:rFonts w:ascii="Times New Roman" w:eastAsia="標楷體" w:hAnsi="Times New Roman"/>
        </w:rPr>
        <w:t xml:space="preserve"> 6. </w:t>
      </w:r>
      <w:r w:rsidRPr="0047024E">
        <w:rPr>
          <w:rFonts w:ascii="Times New Roman" w:eastAsia="標楷體" w:hAnsi="Times New Roman"/>
        </w:rPr>
        <w:t>顧客遇到困難時，能表現出關心並幫助；</w:t>
      </w:r>
      <w:r w:rsidRPr="0047024E">
        <w:rPr>
          <w:rFonts w:ascii="Times New Roman" w:eastAsia="標楷體" w:hAnsi="Times New Roman"/>
        </w:rPr>
        <w:t xml:space="preserve"> 7. </w:t>
      </w:r>
      <w:r w:rsidRPr="0047024E">
        <w:rPr>
          <w:rFonts w:ascii="Times New Roman" w:eastAsia="標楷體" w:hAnsi="Times New Roman"/>
        </w:rPr>
        <w:t>公司是可靠的；</w:t>
      </w:r>
      <w:r w:rsidRPr="0047024E">
        <w:rPr>
          <w:rFonts w:ascii="Times New Roman" w:eastAsia="標楷體" w:hAnsi="Times New Roman"/>
        </w:rPr>
        <w:t xml:space="preserve"> 8. </w:t>
      </w:r>
      <w:r w:rsidRPr="0047024E">
        <w:rPr>
          <w:rFonts w:ascii="Times New Roman" w:eastAsia="標楷體" w:hAnsi="Times New Roman"/>
        </w:rPr>
        <w:t>能準時地提供所承諾的服務；</w:t>
      </w:r>
      <w:r w:rsidRPr="0047024E">
        <w:rPr>
          <w:rFonts w:ascii="Times New Roman" w:eastAsia="標楷體" w:hAnsi="Times New Roman"/>
        </w:rPr>
        <w:t xml:space="preserve"> 9. </w:t>
      </w:r>
      <w:r w:rsidRPr="0047024E">
        <w:rPr>
          <w:rFonts w:ascii="Times New Roman" w:eastAsia="標楷體" w:hAnsi="Times New Roman"/>
        </w:rPr>
        <w:t>正確記錄相關的記錄。</w:t>
      </w:r>
    </w:p>
    <w:p w:rsidR="00F379ED" w:rsidRPr="0047024E" w:rsidRDefault="00F379ED" w:rsidP="00F379ED">
      <w:pPr>
        <w:rPr>
          <w:rFonts w:ascii="Times New Roman" w:eastAsia="標楷體" w:hAnsi="Times New Roman"/>
        </w:rPr>
      </w:pPr>
      <w:r w:rsidRPr="0047024E">
        <w:rPr>
          <w:rFonts w:ascii="Times New Roman" w:eastAsia="標楷體" w:hAnsi="Times New Roman"/>
        </w:rPr>
        <w:t>12. PZB</w:t>
      </w:r>
      <w:r w:rsidRPr="0047024E">
        <w:rPr>
          <w:rFonts w:ascii="Times New Roman" w:eastAsia="標楷體" w:hAnsi="Times New Roman"/>
        </w:rPr>
        <w:t>服務品質</w:t>
      </w:r>
      <w:r w:rsidRPr="0047024E">
        <w:rPr>
          <w:rFonts w:ascii="Times New Roman" w:eastAsia="標楷體" w:hAnsi="Times New Roman"/>
        </w:rPr>
        <w:t>5</w:t>
      </w:r>
      <w:r w:rsidRPr="0047024E">
        <w:rPr>
          <w:rFonts w:ascii="Times New Roman" w:eastAsia="標楷體" w:hAnsi="Times New Roman"/>
        </w:rPr>
        <w:t>構面</w:t>
      </w:r>
      <w:r w:rsidRPr="0047024E">
        <w:rPr>
          <w:rFonts w:ascii="Times New Roman" w:eastAsia="標楷體" w:hAnsi="Times New Roman"/>
        </w:rPr>
        <w:t xml:space="preserve"> -3 </w:t>
      </w:r>
      <w:r w:rsidRPr="0047024E">
        <w:rPr>
          <w:rFonts w:ascii="Times New Roman" w:eastAsia="標楷體" w:hAnsi="Times New Roman"/>
        </w:rPr>
        <w:t>（</w:t>
      </w:r>
      <w:r w:rsidRPr="0047024E">
        <w:rPr>
          <w:rFonts w:ascii="Times New Roman" w:eastAsia="標楷體" w:hAnsi="Times New Roman"/>
        </w:rPr>
        <w:t>3</w:t>
      </w:r>
      <w:r w:rsidRPr="0047024E">
        <w:rPr>
          <w:rFonts w:ascii="Times New Roman" w:eastAsia="標楷體" w:hAnsi="Times New Roman"/>
        </w:rPr>
        <w:t>）反應性（</w:t>
      </w:r>
      <w:r w:rsidRPr="0047024E">
        <w:rPr>
          <w:rFonts w:ascii="Times New Roman" w:eastAsia="標楷體" w:hAnsi="Times New Roman"/>
        </w:rPr>
        <w:t>Responsiveness</w:t>
      </w:r>
      <w:r w:rsidRPr="0047024E">
        <w:rPr>
          <w:rFonts w:ascii="Times New Roman" w:eastAsia="標楷體" w:hAnsi="Times New Roman"/>
        </w:rPr>
        <w:t>）</w:t>
      </w:r>
      <w:r w:rsidRPr="0047024E">
        <w:rPr>
          <w:rFonts w:ascii="Times New Roman" w:eastAsia="標楷體" w:hAnsi="Times New Roman"/>
        </w:rPr>
        <w:t xml:space="preserve"> </w:t>
      </w:r>
      <w:r w:rsidRPr="0047024E">
        <w:rPr>
          <w:rFonts w:ascii="Times New Roman" w:eastAsia="標楷體" w:hAnsi="Times New Roman"/>
        </w:rPr>
        <w:t>反應性指幫助顧客並迅速的提高服務水平的意願。其組成項目有：</w:t>
      </w:r>
      <w:r w:rsidRPr="0047024E">
        <w:rPr>
          <w:rFonts w:ascii="Times New Roman" w:eastAsia="標楷體" w:hAnsi="Times New Roman"/>
        </w:rPr>
        <w:t xml:space="preserve"> 10. </w:t>
      </w:r>
      <w:r w:rsidRPr="0047024E">
        <w:rPr>
          <w:rFonts w:ascii="Times New Roman" w:eastAsia="標楷體" w:hAnsi="Times New Roman"/>
        </w:rPr>
        <w:t>不能指望他們告訴顧客提供服務的準時時間</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11. </w:t>
      </w:r>
      <w:r w:rsidRPr="0047024E">
        <w:rPr>
          <w:rFonts w:ascii="Times New Roman" w:eastAsia="標楷體" w:hAnsi="Times New Roman"/>
        </w:rPr>
        <w:t>期望他們提供給及時地服務是不現實的</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12. </w:t>
      </w:r>
      <w:r w:rsidRPr="0047024E">
        <w:rPr>
          <w:rFonts w:ascii="Times New Roman" w:eastAsia="標楷體" w:hAnsi="Times New Roman"/>
        </w:rPr>
        <w:t>員工並不總是願意幫助顧客</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13. </w:t>
      </w:r>
      <w:r w:rsidRPr="0047024E">
        <w:rPr>
          <w:rFonts w:ascii="Times New Roman" w:eastAsia="標楷體" w:hAnsi="Times New Roman"/>
        </w:rPr>
        <w:t>員工因為太忙一直與無法立即提供服務，滿足顧客的需求</w:t>
      </w:r>
      <w:r w:rsidRPr="0047024E">
        <w:rPr>
          <w:rFonts w:ascii="Times New Roman" w:eastAsia="標楷體" w:hAnsi="Times New Roman"/>
        </w:rPr>
        <w:t>*</w:t>
      </w:r>
      <w:r w:rsidRPr="0047024E">
        <w:rPr>
          <w:rFonts w:ascii="Times New Roman" w:eastAsia="標楷體" w:hAnsi="Times New Roman"/>
        </w:rPr>
        <w:t>。</w:t>
      </w:r>
    </w:p>
    <w:p w:rsidR="00F379ED" w:rsidRPr="0047024E" w:rsidRDefault="00F379ED" w:rsidP="00F379ED">
      <w:pPr>
        <w:rPr>
          <w:rFonts w:ascii="Times New Roman" w:eastAsia="標楷體" w:hAnsi="Times New Roman"/>
        </w:rPr>
      </w:pPr>
      <w:r w:rsidRPr="0047024E">
        <w:rPr>
          <w:rFonts w:ascii="Times New Roman" w:eastAsia="標楷體" w:hAnsi="Times New Roman"/>
        </w:rPr>
        <w:t>13. PZB</w:t>
      </w:r>
      <w:r w:rsidRPr="0047024E">
        <w:rPr>
          <w:rFonts w:ascii="Times New Roman" w:eastAsia="標楷體" w:hAnsi="Times New Roman"/>
        </w:rPr>
        <w:t>服務品質</w:t>
      </w:r>
      <w:r w:rsidRPr="0047024E">
        <w:rPr>
          <w:rFonts w:ascii="Times New Roman" w:eastAsia="標楷體" w:hAnsi="Times New Roman"/>
        </w:rPr>
        <w:t>5</w:t>
      </w:r>
      <w:r w:rsidRPr="0047024E">
        <w:rPr>
          <w:rFonts w:ascii="Times New Roman" w:eastAsia="標楷體" w:hAnsi="Times New Roman"/>
        </w:rPr>
        <w:t>構面</w:t>
      </w:r>
      <w:r w:rsidRPr="0047024E">
        <w:rPr>
          <w:rFonts w:ascii="Times New Roman" w:eastAsia="標楷體" w:hAnsi="Times New Roman"/>
        </w:rPr>
        <w:t xml:space="preserve"> -4</w:t>
      </w:r>
      <w:r w:rsidRPr="0047024E">
        <w:rPr>
          <w:rFonts w:ascii="Times New Roman" w:eastAsia="標楷體" w:hAnsi="Times New Roman"/>
        </w:rPr>
        <w:t>（</w:t>
      </w:r>
      <w:r w:rsidRPr="0047024E">
        <w:rPr>
          <w:rFonts w:ascii="Times New Roman" w:eastAsia="標楷體" w:hAnsi="Times New Roman"/>
        </w:rPr>
        <w:t>4</w:t>
      </w:r>
      <w:r w:rsidRPr="0047024E">
        <w:rPr>
          <w:rFonts w:ascii="Times New Roman" w:eastAsia="標楷體" w:hAnsi="Times New Roman"/>
        </w:rPr>
        <w:t>）保證性（</w:t>
      </w:r>
      <w:r w:rsidRPr="0047024E">
        <w:rPr>
          <w:rFonts w:ascii="Times New Roman" w:eastAsia="標楷體" w:hAnsi="Times New Roman"/>
        </w:rPr>
        <w:t>Assurance</w:t>
      </w:r>
      <w:r w:rsidRPr="0047024E">
        <w:rPr>
          <w:rFonts w:ascii="Times New Roman" w:eastAsia="標楷體" w:hAnsi="Times New Roman"/>
        </w:rPr>
        <w:t>）</w:t>
      </w:r>
      <w:r w:rsidRPr="0047024E">
        <w:rPr>
          <w:rFonts w:ascii="Times New Roman" w:eastAsia="標楷體" w:hAnsi="Times New Roman"/>
        </w:rPr>
        <w:t xml:space="preserve"> </w:t>
      </w:r>
      <w:r w:rsidRPr="0047024E">
        <w:rPr>
          <w:rFonts w:ascii="Times New Roman" w:eastAsia="標楷體" w:hAnsi="Times New Roman"/>
        </w:rPr>
        <w:t>保證性是指員工所具有的知識、禮節以及表達出自信與可信的能力。</w:t>
      </w:r>
      <w:r w:rsidRPr="0047024E">
        <w:rPr>
          <w:rFonts w:ascii="Times New Roman" w:eastAsia="標楷體" w:hAnsi="Times New Roman"/>
        </w:rPr>
        <w:t xml:space="preserve"> </w:t>
      </w:r>
      <w:r w:rsidRPr="0047024E">
        <w:rPr>
          <w:rFonts w:ascii="Times New Roman" w:eastAsia="標楷體" w:hAnsi="Times New Roman"/>
        </w:rPr>
        <w:t>其組成項目有：</w:t>
      </w:r>
      <w:r w:rsidRPr="0047024E">
        <w:rPr>
          <w:rFonts w:ascii="Times New Roman" w:eastAsia="標楷體" w:hAnsi="Times New Roman"/>
        </w:rPr>
        <w:t xml:space="preserve"> 14. </w:t>
      </w:r>
      <w:r w:rsidRPr="0047024E">
        <w:rPr>
          <w:rFonts w:ascii="Times New Roman" w:eastAsia="標楷體" w:hAnsi="Times New Roman"/>
        </w:rPr>
        <w:t>員工是值得信賴的；</w:t>
      </w:r>
      <w:r w:rsidRPr="0047024E">
        <w:rPr>
          <w:rFonts w:ascii="Times New Roman" w:eastAsia="標楷體" w:hAnsi="Times New Roman"/>
        </w:rPr>
        <w:t xml:space="preserve"> 15. </w:t>
      </w:r>
      <w:r w:rsidRPr="0047024E">
        <w:rPr>
          <w:rFonts w:ascii="Times New Roman" w:eastAsia="標楷體" w:hAnsi="Times New Roman"/>
        </w:rPr>
        <w:t>在從事交易時，顧客會感到放心；</w:t>
      </w:r>
      <w:r w:rsidRPr="0047024E">
        <w:rPr>
          <w:rFonts w:ascii="Times New Roman" w:eastAsia="標楷體" w:hAnsi="Times New Roman"/>
        </w:rPr>
        <w:t xml:space="preserve"> 16. </w:t>
      </w:r>
      <w:r w:rsidRPr="0047024E">
        <w:rPr>
          <w:rFonts w:ascii="Times New Roman" w:eastAsia="標楷體" w:hAnsi="Times New Roman"/>
        </w:rPr>
        <w:t>員工是禮貌的；</w:t>
      </w:r>
      <w:r w:rsidRPr="0047024E">
        <w:rPr>
          <w:rFonts w:ascii="Times New Roman" w:eastAsia="標楷體" w:hAnsi="Times New Roman"/>
        </w:rPr>
        <w:t xml:space="preserve"> 17. </w:t>
      </w:r>
      <w:r w:rsidRPr="0047024E">
        <w:rPr>
          <w:rFonts w:ascii="Times New Roman" w:eastAsia="標楷體" w:hAnsi="Times New Roman"/>
        </w:rPr>
        <w:t>員工可以從公司得到適當的支持，以提供更好的服務。</w:t>
      </w:r>
    </w:p>
    <w:p w:rsidR="00F379ED" w:rsidRPr="0047024E" w:rsidRDefault="00F379ED" w:rsidP="00F379ED">
      <w:pPr>
        <w:rPr>
          <w:rFonts w:ascii="Times New Roman" w:eastAsia="標楷體" w:hAnsi="Times New Roman"/>
        </w:rPr>
      </w:pPr>
      <w:r w:rsidRPr="0047024E">
        <w:rPr>
          <w:rFonts w:ascii="Times New Roman" w:eastAsia="標楷體" w:hAnsi="Times New Roman"/>
        </w:rPr>
        <w:t>14. PZB</w:t>
      </w:r>
      <w:r w:rsidRPr="0047024E">
        <w:rPr>
          <w:rFonts w:ascii="Times New Roman" w:eastAsia="標楷體" w:hAnsi="Times New Roman"/>
        </w:rPr>
        <w:t>服務品質</w:t>
      </w:r>
      <w:r w:rsidRPr="0047024E">
        <w:rPr>
          <w:rFonts w:ascii="Times New Roman" w:eastAsia="標楷體" w:hAnsi="Times New Roman"/>
        </w:rPr>
        <w:t>5</w:t>
      </w:r>
      <w:r w:rsidRPr="0047024E">
        <w:rPr>
          <w:rFonts w:ascii="Times New Roman" w:eastAsia="標楷體" w:hAnsi="Times New Roman"/>
        </w:rPr>
        <w:t>構面</w:t>
      </w:r>
      <w:r w:rsidRPr="0047024E">
        <w:rPr>
          <w:rFonts w:ascii="Times New Roman" w:eastAsia="標楷體" w:hAnsi="Times New Roman"/>
        </w:rPr>
        <w:t xml:space="preserve"> -5 </w:t>
      </w:r>
      <w:r w:rsidRPr="0047024E">
        <w:rPr>
          <w:rFonts w:ascii="Times New Roman" w:eastAsia="標楷體" w:hAnsi="Times New Roman"/>
        </w:rPr>
        <w:t>（</w:t>
      </w:r>
      <w:r w:rsidRPr="0047024E">
        <w:rPr>
          <w:rFonts w:ascii="Times New Roman" w:eastAsia="標楷體" w:hAnsi="Times New Roman"/>
        </w:rPr>
        <w:t>5</w:t>
      </w:r>
      <w:r w:rsidRPr="0047024E">
        <w:rPr>
          <w:rFonts w:ascii="Times New Roman" w:eastAsia="標楷體" w:hAnsi="Times New Roman"/>
        </w:rPr>
        <w:t>）移情性（</w:t>
      </w:r>
      <w:r w:rsidRPr="0047024E">
        <w:rPr>
          <w:rFonts w:ascii="Times New Roman" w:eastAsia="標楷體" w:hAnsi="Times New Roman"/>
        </w:rPr>
        <w:t>Empathy</w:t>
      </w:r>
      <w:r w:rsidRPr="0047024E">
        <w:rPr>
          <w:rFonts w:ascii="Times New Roman" w:eastAsia="標楷體" w:hAnsi="Times New Roman"/>
        </w:rPr>
        <w:t>）</w:t>
      </w:r>
      <w:r w:rsidRPr="0047024E">
        <w:rPr>
          <w:rFonts w:ascii="Times New Roman" w:eastAsia="標楷體" w:hAnsi="Times New Roman"/>
        </w:rPr>
        <w:t xml:space="preserve"> </w:t>
      </w:r>
      <w:r w:rsidRPr="0047024E">
        <w:rPr>
          <w:rFonts w:ascii="Times New Roman" w:eastAsia="標楷體" w:hAnsi="Times New Roman"/>
        </w:rPr>
        <w:t>移情性是指關心並為顧客提供個性服務。其組成項目有：</w:t>
      </w:r>
      <w:r w:rsidRPr="0047024E">
        <w:rPr>
          <w:rFonts w:ascii="Times New Roman" w:eastAsia="標楷體" w:hAnsi="Times New Roman"/>
        </w:rPr>
        <w:t xml:space="preserve"> 18. </w:t>
      </w:r>
      <w:r w:rsidRPr="0047024E">
        <w:rPr>
          <w:rFonts w:ascii="Times New Roman" w:eastAsia="標楷體" w:hAnsi="Times New Roman"/>
        </w:rPr>
        <w:t>公司不會針對顧客提供個別的服務</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19. </w:t>
      </w:r>
      <w:r w:rsidRPr="0047024E">
        <w:rPr>
          <w:rFonts w:ascii="Times New Roman" w:eastAsia="標楷體" w:hAnsi="Times New Roman"/>
        </w:rPr>
        <w:t>員工不會給與顧客個別的關心</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20. </w:t>
      </w:r>
      <w:r w:rsidRPr="0047024E">
        <w:rPr>
          <w:rFonts w:ascii="Times New Roman" w:eastAsia="標楷體" w:hAnsi="Times New Roman"/>
        </w:rPr>
        <w:t>不能期望員工瞭解顧客的需求</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21. </w:t>
      </w:r>
      <w:r w:rsidRPr="0047024E">
        <w:rPr>
          <w:rFonts w:ascii="Times New Roman" w:eastAsia="標楷體" w:hAnsi="Times New Roman"/>
        </w:rPr>
        <w:t>公司沒有優先考慮顧客的利益</w:t>
      </w:r>
      <w:r w:rsidRPr="0047024E">
        <w:rPr>
          <w:rFonts w:ascii="Times New Roman" w:eastAsia="標楷體" w:hAnsi="Times New Roman"/>
        </w:rPr>
        <w:t>*</w:t>
      </w:r>
      <w:r w:rsidRPr="0047024E">
        <w:rPr>
          <w:rFonts w:ascii="Times New Roman" w:eastAsia="標楷體" w:hAnsi="Times New Roman"/>
        </w:rPr>
        <w:t>；</w:t>
      </w:r>
      <w:r w:rsidRPr="0047024E">
        <w:rPr>
          <w:rFonts w:ascii="Times New Roman" w:eastAsia="標楷體" w:hAnsi="Times New Roman"/>
        </w:rPr>
        <w:t xml:space="preserve"> 22. </w:t>
      </w:r>
      <w:r w:rsidRPr="0047024E">
        <w:rPr>
          <w:rFonts w:ascii="Times New Roman" w:eastAsia="標楷體" w:hAnsi="Times New Roman"/>
        </w:rPr>
        <w:t>公司提供的服務時間不能符合所有顧客的需求</w:t>
      </w:r>
      <w:r w:rsidRPr="0047024E">
        <w:rPr>
          <w:rFonts w:ascii="Times New Roman" w:eastAsia="標楷體" w:hAnsi="Times New Roman"/>
        </w:rPr>
        <w:t>*</w:t>
      </w:r>
      <w:r w:rsidRPr="0047024E">
        <w:rPr>
          <w:rFonts w:ascii="Times New Roman" w:eastAsia="標楷體" w:hAnsi="Times New Roman"/>
        </w:rPr>
        <w:t>。</w:t>
      </w:r>
    </w:p>
    <w:p w:rsidR="0088485A" w:rsidRDefault="00F379ED" w:rsidP="00F379ED">
      <w:r w:rsidRPr="0047024E">
        <w:rPr>
          <w:rFonts w:ascii="Times New Roman" w:eastAsia="標楷體" w:hAnsi="Times New Roman"/>
        </w:rPr>
        <w:t>15. SERVQUAL</w:t>
      </w:r>
      <w:r w:rsidRPr="0047024E">
        <w:rPr>
          <w:rFonts w:ascii="Times New Roman" w:eastAsia="標楷體" w:hAnsi="Times New Roman"/>
        </w:rPr>
        <w:t>模型的運用</w:t>
      </w:r>
      <w:r w:rsidRPr="0047024E">
        <w:rPr>
          <w:rFonts w:ascii="Times New Roman" w:eastAsia="標楷體" w:hAnsi="Times New Roman"/>
        </w:rPr>
        <w:t xml:space="preserve"> SERVQUAL</w:t>
      </w:r>
      <w:r w:rsidRPr="0047024E">
        <w:rPr>
          <w:rFonts w:ascii="Times New Roman" w:eastAsia="標楷體" w:hAnsi="Times New Roman"/>
        </w:rPr>
        <w:t>模型廣泛運用於服務性行業，用以理解目標顧客的服務</w:t>
      </w:r>
      <w:r w:rsidRPr="0047024E">
        <w:rPr>
          <w:rFonts w:ascii="Times New Roman" w:eastAsia="標楷體" w:hAnsi="Times New Roman"/>
        </w:rPr>
        <w:t xml:space="preserve"> </w:t>
      </w:r>
      <w:r w:rsidRPr="0047024E">
        <w:rPr>
          <w:rFonts w:ascii="Times New Roman" w:eastAsia="標楷體" w:hAnsi="Times New Roman"/>
        </w:rPr>
        <w:t>需求和感知，併為企業提供了一套管理和量度服務質量的方法。</w:t>
      </w:r>
      <w:r w:rsidRPr="0047024E">
        <w:rPr>
          <w:rFonts w:ascii="Times New Roman" w:eastAsia="標楷體" w:hAnsi="Times New Roman"/>
        </w:rPr>
        <w:t xml:space="preserve"> </w:t>
      </w:r>
      <w:r w:rsidRPr="0047024E">
        <w:rPr>
          <w:rFonts w:ascii="Times New Roman" w:eastAsia="標楷體" w:hAnsi="Times New Roman"/>
        </w:rPr>
        <w:t>在企業內部，用</w:t>
      </w:r>
      <w:r w:rsidRPr="0047024E">
        <w:rPr>
          <w:rFonts w:ascii="Times New Roman" w:eastAsia="標楷體" w:hAnsi="Times New Roman"/>
        </w:rPr>
        <w:t>SERVQUAL</w:t>
      </w:r>
      <w:r w:rsidRPr="0047024E">
        <w:rPr>
          <w:rFonts w:ascii="Times New Roman" w:eastAsia="標楷體" w:hAnsi="Times New Roman"/>
        </w:rPr>
        <w:t>模型來理解員工對服務質量的感知，從</w:t>
      </w:r>
      <w:r w:rsidRPr="0047024E">
        <w:rPr>
          <w:rFonts w:ascii="Times New Roman" w:eastAsia="標楷體" w:hAnsi="Times New Roman"/>
        </w:rPr>
        <w:t xml:space="preserve"> </w:t>
      </w:r>
      <w:r w:rsidRPr="0047024E">
        <w:rPr>
          <w:rFonts w:ascii="Times New Roman" w:eastAsia="標楷體" w:hAnsi="Times New Roman"/>
        </w:rPr>
        <w:t>而達到改進服務的目的。</w:t>
      </w:r>
    </w:p>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88485A" w:rsidRDefault="0088485A" w:rsidP="0088485A"/>
    <w:p w:rsidR="0047024E" w:rsidRDefault="0047024E" w:rsidP="0088485A"/>
    <w:p w:rsidR="0047024E" w:rsidRDefault="0047024E" w:rsidP="0088485A"/>
    <w:p w:rsidR="0047024E" w:rsidRPr="0088485A" w:rsidRDefault="0047024E" w:rsidP="0088485A"/>
    <w:p w:rsidR="002433CB" w:rsidRDefault="002433CB" w:rsidP="00DD36CA">
      <w:pPr>
        <w:pStyle w:val="1"/>
        <w:numPr>
          <w:ilvl w:val="0"/>
          <w:numId w:val="27"/>
        </w:numPr>
        <w:spacing w:line="360" w:lineRule="auto"/>
        <w:ind w:left="0" w:firstLine="0"/>
        <w:rPr>
          <w:rFonts w:ascii="Times New Roman" w:hAnsi="Times New Roman"/>
          <w:sz w:val="32"/>
          <w:szCs w:val="32"/>
        </w:rPr>
      </w:pPr>
      <w:bookmarkStart w:id="21" w:name="_Toc427454404"/>
      <w:bookmarkStart w:id="22" w:name="_Toc447401520"/>
      <w:r w:rsidRPr="0047024E">
        <w:rPr>
          <w:rFonts w:ascii="Times New Roman" w:hAnsi="Times New Roman"/>
          <w:sz w:val="32"/>
          <w:szCs w:val="32"/>
        </w:rPr>
        <w:lastRenderedPageBreak/>
        <w:t>研究方法</w:t>
      </w:r>
      <w:bookmarkEnd w:id="21"/>
      <w:bookmarkEnd w:id="22"/>
    </w:p>
    <w:p w:rsidR="00DD36CA" w:rsidRDefault="00DD36CA" w:rsidP="00DD36CA">
      <w:pPr>
        <w:spacing w:line="360" w:lineRule="auto"/>
      </w:pPr>
    </w:p>
    <w:p w:rsidR="00DD36CA" w:rsidRPr="00DD36CA" w:rsidRDefault="00DD36CA" w:rsidP="00DD36CA">
      <w:pPr>
        <w:spacing w:line="360" w:lineRule="auto"/>
      </w:pPr>
    </w:p>
    <w:p w:rsidR="009B23C7" w:rsidRDefault="002433CB" w:rsidP="00DD36CA">
      <w:pPr>
        <w:pStyle w:val="aa"/>
        <w:adjustRightInd/>
        <w:snapToGrid/>
        <w:spacing w:beforeLines="0"/>
        <w:ind w:firstLine="480"/>
      </w:pPr>
      <w:r w:rsidRPr="00C52560">
        <w:t>本研究</w:t>
      </w:r>
      <w:r w:rsidR="008016CA">
        <w:rPr>
          <w:rFonts w:hint="eastAsia"/>
        </w:rPr>
        <w:t>目的在於</w:t>
      </w:r>
      <w:r w:rsidR="008016CA" w:rsidRPr="008016CA">
        <w:rPr>
          <w:rFonts w:hint="eastAsia"/>
        </w:rPr>
        <w:t>進行臺北市</w:t>
      </w:r>
      <w:r w:rsidR="008016CA" w:rsidRPr="008016CA">
        <w:t>W</w:t>
      </w:r>
      <w:r w:rsidR="008016CA" w:rsidRPr="008016CA">
        <w:rPr>
          <w:rFonts w:hint="eastAsia"/>
        </w:rPr>
        <w:t>市立醫院急性心肌梗塞藥師服務滿意度對到藥品</w:t>
      </w:r>
      <w:r w:rsidR="00A31DF6">
        <w:rPr>
          <w:rFonts w:hint="eastAsia"/>
        </w:rPr>
        <w:t>衛教</w:t>
      </w:r>
      <w:r w:rsidR="008016CA" w:rsidRPr="008016CA">
        <w:rPr>
          <w:rFonts w:hint="eastAsia"/>
        </w:rPr>
        <w:t>單張滿意度之研究</w:t>
      </w:r>
      <w:r w:rsidRPr="00C52560">
        <w:t>。本章共分為</w:t>
      </w:r>
      <w:r w:rsidR="009B23C7" w:rsidRPr="00C52560">
        <w:t>4</w:t>
      </w:r>
      <w:r w:rsidRPr="00C52560">
        <w:t>節：（</w:t>
      </w:r>
      <w:r w:rsidRPr="00C52560">
        <w:t>1</w:t>
      </w:r>
      <w:r w:rsidRPr="00C52560">
        <w:t>）</w:t>
      </w:r>
      <w:r w:rsidR="009B23C7" w:rsidRPr="00C52560">
        <w:t>研究對象與</w:t>
      </w:r>
      <w:r w:rsidRPr="00C52560">
        <w:t>方法；（</w:t>
      </w:r>
      <w:r w:rsidRPr="00C52560">
        <w:t>2</w:t>
      </w:r>
      <w:r w:rsidRPr="00C52560">
        <w:t>）研究架構；（</w:t>
      </w:r>
      <w:r w:rsidRPr="00C52560">
        <w:t>3</w:t>
      </w:r>
      <w:r w:rsidRPr="00C52560">
        <w:t>）研究工具；</w:t>
      </w:r>
      <w:r w:rsidR="009B23C7" w:rsidRPr="00C52560">
        <w:t>（</w:t>
      </w:r>
      <w:r w:rsidR="009B23C7" w:rsidRPr="00C52560">
        <w:t>4</w:t>
      </w:r>
      <w:r w:rsidR="009B23C7" w:rsidRPr="00C52560">
        <w:t>）分析方法，茲就各節逐一敘述之。</w:t>
      </w:r>
    </w:p>
    <w:p w:rsidR="00DD36CA" w:rsidRPr="00C52560" w:rsidRDefault="00DD36CA" w:rsidP="00DD36CA">
      <w:pPr>
        <w:pStyle w:val="aa"/>
        <w:adjustRightInd/>
        <w:snapToGrid/>
        <w:spacing w:beforeLines="0"/>
        <w:ind w:firstLineChars="0" w:firstLine="0"/>
      </w:pPr>
    </w:p>
    <w:p w:rsidR="002433CB" w:rsidRDefault="0047024E" w:rsidP="00DD36CA">
      <w:pPr>
        <w:pStyle w:val="2"/>
        <w:numPr>
          <w:ilvl w:val="0"/>
          <w:numId w:val="0"/>
        </w:numPr>
        <w:adjustRightInd/>
        <w:snapToGrid/>
        <w:spacing w:before="0" w:beforeAutospacing="0" w:after="0" w:afterAutospacing="0" w:line="360" w:lineRule="auto"/>
        <w:jc w:val="left"/>
        <w:rPr>
          <w:rFonts w:ascii="Times New Roman"/>
          <w:b w:val="0"/>
          <w:sz w:val="24"/>
          <w:szCs w:val="24"/>
        </w:rPr>
      </w:pPr>
      <w:r w:rsidRPr="0047024E">
        <w:rPr>
          <w:rFonts w:ascii="Times New Roman" w:hint="eastAsia"/>
          <w:b w:val="0"/>
          <w:sz w:val="24"/>
          <w:szCs w:val="24"/>
        </w:rPr>
        <w:t>3-1</w:t>
      </w:r>
      <w:bookmarkStart w:id="23" w:name="_Toc447401521"/>
      <w:bookmarkStart w:id="24" w:name="_Toc427454405"/>
      <w:r w:rsidRPr="0047024E">
        <w:rPr>
          <w:rFonts w:ascii="Times New Roman" w:hint="eastAsia"/>
          <w:b w:val="0"/>
          <w:sz w:val="24"/>
          <w:szCs w:val="24"/>
        </w:rPr>
        <w:t xml:space="preserve"> </w:t>
      </w:r>
      <w:r w:rsidR="009B23C7" w:rsidRPr="0047024E">
        <w:rPr>
          <w:rFonts w:ascii="Times New Roman"/>
          <w:b w:val="0"/>
          <w:sz w:val="24"/>
          <w:szCs w:val="24"/>
        </w:rPr>
        <w:t>研究對象</w:t>
      </w:r>
      <w:bookmarkEnd w:id="23"/>
    </w:p>
    <w:p w:rsidR="00DD36CA" w:rsidRPr="00DD36CA" w:rsidRDefault="00DD36CA" w:rsidP="00DD36CA"/>
    <w:p w:rsidR="00C52560" w:rsidRDefault="006C0288" w:rsidP="00DD36CA">
      <w:pPr>
        <w:autoSpaceDE w:val="0"/>
        <w:autoSpaceDN w:val="0"/>
        <w:spacing w:line="360" w:lineRule="auto"/>
        <w:ind w:firstLineChars="225" w:firstLine="540"/>
        <w:rPr>
          <w:rFonts w:ascii="Times New Roman" w:eastAsia="標楷體" w:hAnsi="標楷體"/>
          <w:color w:val="000000"/>
          <w:kern w:val="0"/>
          <w:szCs w:val="24"/>
        </w:rPr>
      </w:pPr>
      <w:r w:rsidRPr="00355381">
        <w:rPr>
          <w:rFonts w:ascii="Times New Roman" w:eastAsia="標楷體" w:hAnsi="標楷體"/>
          <w:kern w:val="0"/>
          <w:szCs w:val="24"/>
        </w:rPr>
        <w:t>本研究對象為</w:t>
      </w:r>
      <w:r w:rsidR="008016CA" w:rsidRPr="008016CA">
        <w:rPr>
          <w:rFonts w:ascii="Times New Roman" w:eastAsia="標楷體" w:hAnsi="標楷體"/>
        </w:rPr>
        <w:t>臺北市</w:t>
      </w:r>
      <w:r w:rsidR="008016CA" w:rsidRPr="008016CA">
        <w:rPr>
          <w:rFonts w:ascii="Times New Roman" w:eastAsia="標楷體" w:hAnsi="Times New Roman"/>
        </w:rPr>
        <w:t>W</w:t>
      </w:r>
      <w:r w:rsidR="008016CA" w:rsidRPr="008016CA">
        <w:rPr>
          <w:rFonts w:ascii="Times New Roman" w:eastAsia="標楷體" w:hAnsi="標楷體"/>
        </w:rPr>
        <w:t>市立醫院急性心肌梗塞</w:t>
      </w:r>
      <w:r w:rsidR="008016CA">
        <w:rPr>
          <w:rFonts w:ascii="Times New Roman" w:eastAsia="標楷體" w:hAnsi="標楷體" w:hint="eastAsia"/>
          <w:kern w:val="0"/>
          <w:szCs w:val="24"/>
        </w:rPr>
        <w:t>到院病患或家屬</w:t>
      </w:r>
      <w:r w:rsidRPr="00355381">
        <w:rPr>
          <w:rFonts w:ascii="Times New Roman" w:eastAsia="標楷體" w:hAnsi="標楷體"/>
          <w:kern w:val="0"/>
          <w:szCs w:val="24"/>
        </w:rPr>
        <w:t>。</w:t>
      </w:r>
      <w:r w:rsidR="008016CA">
        <w:rPr>
          <w:rFonts w:ascii="Times New Roman" w:eastAsia="標楷體" w:hAnsi="標楷體" w:hint="eastAsia"/>
          <w:kern w:val="0"/>
          <w:szCs w:val="24"/>
        </w:rPr>
        <w:t>目前整理樣本數為</w:t>
      </w:r>
      <w:r w:rsidR="008016CA">
        <w:rPr>
          <w:rFonts w:ascii="Times New Roman" w:eastAsia="標楷體" w:hAnsi="標楷體" w:hint="eastAsia"/>
          <w:kern w:val="0"/>
          <w:szCs w:val="24"/>
        </w:rPr>
        <w:t>231</w:t>
      </w:r>
      <w:r w:rsidR="008016CA">
        <w:rPr>
          <w:rFonts w:ascii="Times New Roman" w:eastAsia="標楷體" w:hAnsi="標楷體" w:hint="eastAsia"/>
          <w:kern w:val="0"/>
          <w:szCs w:val="24"/>
        </w:rPr>
        <w:t>份（樣本仍在彙整中）</w:t>
      </w:r>
      <w:r>
        <w:rPr>
          <w:rFonts w:ascii="Times New Roman" w:eastAsia="標楷體" w:hAnsi="標楷體" w:hint="eastAsia"/>
          <w:color w:val="000000"/>
          <w:kern w:val="0"/>
          <w:szCs w:val="24"/>
        </w:rPr>
        <w:t>，</w:t>
      </w:r>
      <w:r w:rsidR="00832714">
        <w:rPr>
          <w:rFonts w:ascii="Times New Roman" w:eastAsia="標楷體" w:hAnsi="標楷體" w:hint="eastAsia"/>
          <w:color w:val="000000"/>
          <w:kern w:val="0"/>
          <w:szCs w:val="24"/>
        </w:rPr>
        <w:t>研究樣本源</w:t>
      </w:r>
      <w:r>
        <w:rPr>
          <w:rFonts w:ascii="Times New Roman" w:eastAsia="標楷體" w:hAnsi="標楷體" w:hint="eastAsia"/>
          <w:color w:val="000000"/>
          <w:kern w:val="0"/>
          <w:szCs w:val="24"/>
        </w:rPr>
        <w:t>於</w:t>
      </w:r>
      <w:r w:rsidR="00832714">
        <w:rPr>
          <w:rFonts w:ascii="Times New Roman" w:eastAsia="標楷體" w:hAnsi="標楷體" w:hint="eastAsia"/>
          <w:color w:val="000000"/>
          <w:kern w:val="0"/>
          <w:szCs w:val="24"/>
        </w:rPr>
        <w:t xml:space="preserve">  </w:t>
      </w:r>
      <w:r>
        <w:rPr>
          <w:rFonts w:ascii="Times New Roman" w:eastAsia="標楷體" w:hAnsi="標楷體" w:hint="eastAsia"/>
          <w:color w:val="000000"/>
          <w:kern w:val="0"/>
          <w:szCs w:val="24"/>
        </w:rPr>
        <w:t>年</w:t>
      </w:r>
      <w:r w:rsidR="00832714">
        <w:rPr>
          <w:rFonts w:ascii="Times New Roman" w:eastAsia="標楷體" w:hAnsi="標楷體" w:hint="eastAsia"/>
          <w:color w:val="000000"/>
          <w:kern w:val="0"/>
          <w:szCs w:val="24"/>
        </w:rPr>
        <w:t xml:space="preserve"> </w:t>
      </w:r>
      <w:r>
        <w:rPr>
          <w:rFonts w:ascii="Times New Roman" w:eastAsia="標楷體" w:hAnsi="標楷體" w:hint="eastAsia"/>
          <w:color w:val="000000"/>
          <w:kern w:val="0"/>
          <w:szCs w:val="24"/>
        </w:rPr>
        <w:t>月</w:t>
      </w:r>
      <w:r w:rsidR="00832714">
        <w:rPr>
          <w:rFonts w:ascii="Times New Roman" w:eastAsia="標楷體" w:hAnsi="標楷體" w:hint="eastAsia"/>
          <w:color w:val="000000"/>
          <w:kern w:val="0"/>
          <w:szCs w:val="24"/>
        </w:rPr>
        <w:t xml:space="preserve">  </w:t>
      </w:r>
      <w:r w:rsidRPr="00931EB5">
        <w:rPr>
          <w:rFonts w:ascii="Times New Roman" w:eastAsia="標楷體" w:hAnsi="標楷體" w:hint="eastAsia"/>
          <w:color w:val="000000"/>
          <w:kern w:val="0"/>
          <w:szCs w:val="24"/>
        </w:rPr>
        <w:t>日</w:t>
      </w:r>
      <w:r w:rsidR="00832714">
        <w:rPr>
          <w:rFonts w:ascii="Times New Roman" w:eastAsia="標楷體" w:hAnsi="標楷體" w:hint="eastAsia"/>
          <w:color w:val="000000"/>
          <w:kern w:val="0"/>
          <w:szCs w:val="24"/>
        </w:rPr>
        <w:t xml:space="preserve"> </w:t>
      </w:r>
      <w:r w:rsidRPr="00931EB5">
        <w:rPr>
          <w:rFonts w:ascii="Times New Roman" w:eastAsia="標楷體" w:hAnsi="標楷體" w:hint="eastAsia"/>
          <w:color w:val="000000"/>
          <w:kern w:val="0"/>
          <w:szCs w:val="24"/>
        </w:rPr>
        <w:t>至</w:t>
      </w:r>
      <w:r w:rsidR="00832714">
        <w:rPr>
          <w:rFonts w:ascii="Times New Roman" w:eastAsia="標楷體" w:hAnsi="標楷體" w:hint="eastAsia"/>
          <w:color w:val="000000"/>
          <w:kern w:val="0"/>
          <w:szCs w:val="24"/>
        </w:rPr>
        <w:t xml:space="preserve">  </w:t>
      </w:r>
      <w:r w:rsidR="00832714">
        <w:rPr>
          <w:rFonts w:ascii="Times New Roman" w:eastAsia="標楷體" w:hAnsi="標楷體" w:hint="eastAsia"/>
          <w:color w:val="000000"/>
          <w:kern w:val="0"/>
          <w:szCs w:val="24"/>
        </w:rPr>
        <w:t>年</w:t>
      </w:r>
      <w:r w:rsidR="00832714">
        <w:rPr>
          <w:rFonts w:ascii="Times New Roman" w:eastAsia="標楷體" w:hAnsi="標楷體" w:hint="eastAsia"/>
          <w:color w:val="000000"/>
          <w:kern w:val="0"/>
          <w:szCs w:val="24"/>
        </w:rPr>
        <w:t xml:space="preserve">  </w:t>
      </w:r>
      <w:r w:rsidRPr="00931EB5">
        <w:rPr>
          <w:rFonts w:ascii="Times New Roman" w:eastAsia="標楷體" w:hAnsi="標楷體" w:hint="eastAsia"/>
          <w:color w:val="000000"/>
          <w:kern w:val="0"/>
          <w:szCs w:val="24"/>
        </w:rPr>
        <w:t>月</w:t>
      </w:r>
      <w:r w:rsidR="00832714">
        <w:rPr>
          <w:rFonts w:ascii="Times New Roman" w:eastAsia="標楷體" w:hAnsi="標楷體" w:hint="eastAsia"/>
          <w:color w:val="000000"/>
          <w:kern w:val="0"/>
          <w:szCs w:val="24"/>
        </w:rPr>
        <w:t xml:space="preserve">   </w:t>
      </w:r>
      <w:r w:rsidRPr="00931EB5">
        <w:rPr>
          <w:rFonts w:ascii="Times New Roman" w:eastAsia="標楷體" w:hAnsi="標楷體" w:hint="eastAsia"/>
          <w:color w:val="000000"/>
          <w:kern w:val="0"/>
          <w:szCs w:val="24"/>
        </w:rPr>
        <w:t>日。</w:t>
      </w:r>
    </w:p>
    <w:p w:rsidR="00DD36CA" w:rsidRDefault="00DD36CA" w:rsidP="00DD36CA">
      <w:pPr>
        <w:autoSpaceDE w:val="0"/>
        <w:autoSpaceDN w:val="0"/>
        <w:spacing w:line="360" w:lineRule="auto"/>
        <w:rPr>
          <w:rFonts w:ascii="Times New Roman" w:eastAsia="標楷體" w:hAnsi="標楷體"/>
          <w:color w:val="000000"/>
          <w:kern w:val="0"/>
          <w:szCs w:val="24"/>
        </w:rPr>
      </w:pPr>
    </w:p>
    <w:p w:rsidR="001B10E0" w:rsidRDefault="006C0288" w:rsidP="00DD36CA">
      <w:pPr>
        <w:pStyle w:val="2"/>
        <w:numPr>
          <w:ilvl w:val="1"/>
          <w:numId w:val="32"/>
        </w:numPr>
        <w:adjustRightInd/>
        <w:snapToGrid/>
        <w:spacing w:before="0" w:beforeAutospacing="0" w:after="0" w:afterAutospacing="0" w:line="360" w:lineRule="auto"/>
        <w:ind w:left="426" w:hanging="426"/>
        <w:jc w:val="left"/>
        <w:rPr>
          <w:b w:val="0"/>
          <w:sz w:val="24"/>
          <w:szCs w:val="24"/>
        </w:rPr>
      </w:pPr>
      <w:r w:rsidRPr="0047024E">
        <w:rPr>
          <w:b w:val="0"/>
          <w:sz w:val="24"/>
          <w:szCs w:val="24"/>
        </w:rPr>
        <w:t>研究</w:t>
      </w:r>
      <w:r w:rsidRPr="0047024E">
        <w:rPr>
          <w:rFonts w:hint="eastAsia"/>
          <w:b w:val="0"/>
          <w:sz w:val="24"/>
          <w:szCs w:val="24"/>
        </w:rPr>
        <w:t>架構</w:t>
      </w:r>
    </w:p>
    <w:p w:rsidR="00DD36CA" w:rsidRPr="00DD36CA" w:rsidRDefault="00DD36CA" w:rsidP="00DD36CA"/>
    <w:p w:rsidR="006C0288" w:rsidRDefault="006C0288" w:rsidP="00DD36CA">
      <w:pPr>
        <w:pStyle w:val="aa"/>
        <w:adjustRightInd/>
        <w:snapToGrid/>
        <w:spacing w:beforeLines="0"/>
        <w:ind w:firstLineChars="0" w:firstLine="480"/>
        <w:rPr>
          <w:rFonts w:hAnsi="標楷體"/>
          <w:szCs w:val="24"/>
        </w:rPr>
      </w:pPr>
      <w:r w:rsidRPr="00203AED">
        <w:rPr>
          <w:rFonts w:hAnsi="標楷體"/>
          <w:szCs w:val="24"/>
        </w:rPr>
        <w:t>本研究架構中</w:t>
      </w:r>
      <w:r w:rsidR="009E160D">
        <w:rPr>
          <w:rFonts w:hAnsi="標楷體" w:hint="eastAsia"/>
          <w:szCs w:val="24"/>
        </w:rPr>
        <w:t>的</w:t>
      </w:r>
      <w:r w:rsidRPr="00203AED">
        <w:rPr>
          <w:rFonts w:hAnsi="標楷體"/>
          <w:szCs w:val="24"/>
        </w:rPr>
        <w:t>「背景變項」包含</w:t>
      </w:r>
      <w:r w:rsidR="00832714">
        <w:rPr>
          <w:rFonts w:hAnsi="標楷體" w:hint="eastAsia"/>
          <w:szCs w:val="24"/>
        </w:rPr>
        <w:t>7</w:t>
      </w:r>
      <w:r w:rsidRPr="00203AED">
        <w:rPr>
          <w:rFonts w:hAnsi="標楷體"/>
          <w:szCs w:val="24"/>
        </w:rPr>
        <w:t>個項目</w:t>
      </w:r>
      <w:r w:rsidR="009E160D">
        <w:rPr>
          <w:rFonts w:hAnsi="標楷體" w:hint="eastAsia"/>
          <w:szCs w:val="24"/>
        </w:rPr>
        <w:t>，</w:t>
      </w:r>
      <w:r w:rsidRPr="00203AED">
        <w:rPr>
          <w:rFonts w:hAnsi="標楷體"/>
          <w:szCs w:val="24"/>
        </w:rPr>
        <w:t>「</w:t>
      </w:r>
      <w:r w:rsidR="00832714" w:rsidRPr="00832714">
        <w:rPr>
          <w:rFonts w:hAnsi="標楷體" w:hint="eastAsia"/>
          <w:szCs w:val="24"/>
        </w:rPr>
        <w:t>藥師服務滿意度</w:t>
      </w:r>
      <w:r w:rsidRPr="00203AED">
        <w:rPr>
          <w:rFonts w:hAnsi="標楷體"/>
          <w:szCs w:val="24"/>
        </w:rPr>
        <w:t>」</w:t>
      </w:r>
      <w:r w:rsidR="00012D29">
        <w:rPr>
          <w:rFonts w:hAnsi="標楷體" w:hint="eastAsia"/>
          <w:szCs w:val="24"/>
        </w:rPr>
        <w:t>量表</w:t>
      </w:r>
      <w:r w:rsidRPr="00203AED">
        <w:rPr>
          <w:rFonts w:hAnsi="標楷體"/>
          <w:szCs w:val="24"/>
        </w:rPr>
        <w:t>包含</w:t>
      </w:r>
      <w:r w:rsidR="00832714">
        <w:rPr>
          <w:rFonts w:hAnsi="標楷體" w:hint="eastAsia"/>
          <w:szCs w:val="24"/>
        </w:rPr>
        <w:t>12</w:t>
      </w:r>
      <w:r w:rsidRPr="00203AED">
        <w:rPr>
          <w:rFonts w:hAnsi="標楷體"/>
          <w:szCs w:val="24"/>
        </w:rPr>
        <w:t>個</w:t>
      </w:r>
      <w:r w:rsidR="00832714">
        <w:rPr>
          <w:rFonts w:hAnsi="標楷體" w:hint="eastAsia"/>
          <w:szCs w:val="24"/>
        </w:rPr>
        <w:t>變數</w:t>
      </w:r>
      <w:r w:rsidR="009E160D">
        <w:rPr>
          <w:rFonts w:hAnsi="標楷體" w:hint="eastAsia"/>
          <w:szCs w:val="24"/>
        </w:rPr>
        <w:t>及</w:t>
      </w:r>
      <w:r w:rsidRPr="00203AED">
        <w:rPr>
          <w:rFonts w:hAnsi="標楷體"/>
          <w:szCs w:val="24"/>
        </w:rPr>
        <w:t>「</w:t>
      </w:r>
      <w:r w:rsidR="00832714" w:rsidRPr="00832714">
        <w:rPr>
          <w:rFonts w:hAnsi="標楷體" w:hint="eastAsia"/>
          <w:szCs w:val="24"/>
        </w:rPr>
        <w:t>藥品</w:t>
      </w:r>
      <w:r w:rsidR="00A31DF6">
        <w:rPr>
          <w:rFonts w:hAnsi="標楷體" w:hint="eastAsia"/>
          <w:szCs w:val="24"/>
        </w:rPr>
        <w:t>衛教</w:t>
      </w:r>
      <w:r w:rsidR="00832714" w:rsidRPr="00832714">
        <w:rPr>
          <w:rFonts w:hAnsi="標楷體" w:hint="eastAsia"/>
          <w:szCs w:val="24"/>
        </w:rPr>
        <w:t>單張滿意度</w:t>
      </w:r>
      <w:r w:rsidRPr="00203AED">
        <w:rPr>
          <w:rFonts w:hAnsi="標楷體"/>
          <w:szCs w:val="24"/>
        </w:rPr>
        <w:t>」</w:t>
      </w:r>
      <w:r w:rsidR="00012D29">
        <w:rPr>
          <w:rFonts w:hAnsi="標楷體" w:hint="eastAsia"/>
          <w:szCs w:val="24"/>
        </w:rPr>
        <w:t>量表</w:t>
      </w:r>
      <w:r w:rsidRPr="00203AED">
        <w:rPr>
          <w:rFonts w:hAnsi="標楷體"/>
          <w:szCs w:val="24"/>
        </w:rPr>
        <w:t>包含</w:t>
      </w:r>
      <w:r w:rsidRPr="00203AED">
        <w:rPr>
          <w:szCs w:val="24"/>
        </w:rPr>
        <w:t>5</w:t>
      </w:r>
      <w:r w:rsidRPr="00203AED">
        <w:rPr>
          <w:rFonts w:hAnsi="標楷體"/>
          <w:szCs w:val="24"/>
        </w:rPr>
        <w:t>個</w:t>
      </w:r>
      <w:r w:rsidR="00832714">
        <w:rPr>
          <w:rFonts w:hAnsi="標楷體" w:hint="eastAsia"/>
          <w:szCs w:val="24"/>
        </w:rPr>
        <w:t>變數</w:t>
      </w:r>
      <w:r w:rsidRPr="00203AED">
        <w:rPr>
          <w:rFonts w:hAnsi="標楷體"/>
          <w:szCs w:val="24"/>
        </w:rPr>
        <w:t>（見圖</w:t>
      </w:r>
      <w:r w:rsidRPr="00203AED">
        <w:rPr>
          <w:szCs w:val="24"/>
        </w:rPr>
        <w:t>1</w:t>
      </w:r>
      <w:r w:rsidRPr="00203AED">
        <w:rPr>
          <w:rFonts w:hAnsi="標楷體"/>
          <w:szCs w:val="24"/>
        </w:rPr>
        <w:t>）。</w:t>
      </w:r>
    </w:p>
    <w:p w:rsidR="00DD36CA" w:rsidRDefault="00DD36CA" w:rsidP="00DD36CA">
      <w:pPr>
        <w:pStyle w:val="aa"/>
        <w:adjustRightInd/>
        <w:snapToGrid/>
        <w:spacing w:beforeLines="0"/>
        <w:ind w:firstLineChars="0" w:firstLine="0"/>
        <w:rPr>
          <w:rFonts w:hAnsi="標楷體"/>
          <w:szCs w:val="24"/>
        </w:rPr>
      </w:pPr>
    </w:p>
    <w:p w:rsidR="00DD36CA" w:rsidRDefault="00DD36CA" w:rsidP="00DD36CA">
      <w:pPr>
        <w:pStyle w:val="2"/>
        <w:numPr>
          <w:ilvl w:val="1"/>
          <w:numId w:val="32"/>
        </w:numPr>
        <w:adjustRightInd/>
        <w:snapToGrid/>
        <w:spacing w:before="0" w:beforeAutospacing="0" w:after="0" w:afterAutospacing="0" w:line="360" w:lineRule="auto"/>
        <w:ind w:left="0" w:firstLine="0"/>
        <w:jc w:val="left"/>
        <w:rPr>
          <w:b w:val="0"/>
          <w:kern w:val="0"/>
          <w:sz w:val="24"/>
          <w:szCs w:val="24"/>
        </w:rPr>
      </w:pPr>
      <w:r w:rsidRPr="00DD36CA">
        <w:rPr>
          <w:rFonts w:hint="eastAsia"/>
          <w:b w:val="0"/>
          <w:kern w:val="0"/>
          <w:sz w:val="24"/>
          <w:szCs w:val="24"/>
        </w:rPr>
        <w:t>研究工具</w:t>
      </w:r>
    </w:p>
    <w:p w:rsidR="00DD36CA" w:rsidRPr="00DD36CA" w:rsidRDefault="00DD36CA" w:rsidP="00DD36CA"/>
    <w:p w:rsidR="00DD36CA" w:rsidRPr="00072B89" w:rsidRDefault="00DD36CA" w:rsidP="00DD36CA">
      <w:pPr>
        <w:autoSpaceDE w:val="0"/>
        <w:autoSpaceDN w:val="0"/>
        <w:spacing w:line="360" w:lineRule="auto"/>
        <w:ind w:firstLineChars="225" w:firstLine="540"/>
        <w:rPr>
          <w:rFonts w:ascii="標楷體" w:eastAsia="標楷體" w:hAnsi="標楷體" w:cs="新細明體"/>
          <w:kern w:val="0"/>
          <w:szCs w:val="24"/>
        </w:rPr>
      </w:pPr>
      <w:r w:rsidRPr="00931EB5">
        <w:rPr>
          <w:rFonts w:ascii="Times New Roman" w:eastAsia="標楷體" w:hAnsi="標楷體" w:hint="eastAsia"/>
          <w:color w:val="000000"/>
          <w:szCs w:val="24"/>
        </w:rPr>
        <w:t>針對研究的目的及需要，本研究</w:t>
      </w:r>
      <w:r>
        <w:rPr>
          <w:rFonts w:ascii="Times New Roman" w:eastAsia="標楷體" w:hAnsi="標楷體" w:hint="eastAsia"/>
          <w:color w:val="000000"/>
          <w:szCs w:val="24"/>
        </w:rPr>
        <w:t>以「問卷調查」為研究方法。</w:t>
      </w:r>
      <w:r w:rsidRPr="00931EB5">
        <w:rPr>
          <w:rFonts w:ascii="Times New Roman" w:eastAsia="標楷體" w:hAnsi="標楷體" w:hint="eastAsia"/>
          <w:color w:val="000000"/>
          <w:szCs w:val="24"/>
        </w:rPr>
        <w:t>蒐集資料的研究工具，將</w:t>
      </w:r>
      <w:r>
        <w:rPr>
          <w:rFonts w:ascii="Times New Roman" w:eastAsia="標楷體" w:hAnsi="標楷體" w:hint="eastAsia"/>
          <w:color w:val="000000"/>
          <w:szCs w:val="24"/>
        </w:rPr>
        <w:t>進行</w:t>
      </w:r>
      <w:r w:rsidRPr="00FB7199">
        <w:rPr>
          <w:rFonts w:ascii="Times New Roman" w:eastAsia="標楷體" w:hAnsi="標楷體" w:hint="eastAsia"/>
          <w:color w:val="000000"/>
          <w:szCs w:val="24"/>
        </w:rPr>
        <w:t>臺北市</w:t>
      </w:r>
      <w:r w:rsidRPr="00FB7199">
        <w:rPr>
          <w:rFonts w:ascii="Times New Roman" w:eastAsia="標楷體" w:hAnsi="標楷體" w:hint="eastAsia"/>
          <w:color w:val="000000"/>
          <w:szCs w:val="24"/>
        </w:rPr>
        <w:t>W</w:t>
      </w:r>
      <w:r w:rsidRPr="00FB7199">
        <w:rPr>
          <w:rFonts w:ascii="Times New Roman" w:eastAsia="標楷體" w:hAnsi="標楷體" w:hint="eastAsia"/>
          <w:color w:val="000000"/>
          <w:szCs w:val="24"/>
        </w:rPr>
        <w:t>市立醫院急性心肌梗塞病患藥師服務滿意度對於藥品單張衛教滿意度之研究</w:t>
      </w:r>
      <w:r w:rsidRPr="00931EB5">
        <w:rPr>
          <w:rFonts w:ascii="Times New Roman" w:eastAsia="標楷體" w:hAnsi="標楷體" w:hint="eastAsia"/>
          <w:color w:val="000000"/>
          <w:szCs w:val="24"/>
        </w:rPr>
        <w:t>。</w:t>
      </w:r>
      <w:r w:rsidRPr="00072B89">
        <w:rPr>
          <w:rFonts w:ascii="標楷體" w:eastAsia="標楷體" w:hAnsi="標楷體" w:cs="新細明體" w:hint="eastAsia"/>
          <w:kern w:val="0"/>
          <w:szCs w:val="24"/>
        </w:rPr>
        <w:t>為蒐集實徵資料，乃參酌相關文獻與專家學者所編訂有關之問卷或量表為主要依據，針對本研究架構，設計符合本研究目的之問卷</w:t>
      </w:r>
      <w:r>
        <w:rPr>
          <w:rFonts w:ascii="標楷體" w:eastAsia="標楷體" w:hAnsi="標楷體" w:cs="新細明體" w:hint="eastAsia"/>
          <w:kern w:val="0"/>
          <w:szCs w:val="24"/>
        </w:rPr>
        <w:t>項</w:t>
      </w:r>
      <w:r w:rsidRPr="00072B89">
        <w:rPr>
          <w:rFonts w:ascii="標楷體" w:eastAsia="標楷體" w:hAnsi="標楷體" w:cs="新細明體" w:hint="eastAsia"/>
          <w:kern w:val="0"/>
          <w:szCs w:val="24"/>
        </w:rPr>
        <w:t>目。</w:t>
      </w:r>
      <w:r>
        <w:rPr>
          <w:rFonts w:ascii="標楷體" w:eastAsia="標楷體" w:hAnsi="標楷體" w:cs="新細明體" w:hint="eastAsia"/>
          <w:kern w:val="0"/>
          <w:szCs w:val="24"/>
        </w:rPr>
        <w:t>茲將問卷內容與編製過程、量表來源及計分方式分別敘述如下</w:t>
      </w:r>
      <w:r w:rsidRPr="00072B89">
        <w:rPr>
          <w:rFonts w:ascii="標楷體" w:eastAsia="標楷體" w:hAnsi="標楷體" w:cs="新細明體" w:hint="eastAsia"/>
          <w:kern w:val="0"/>
          <w:szCs w:val="24"/>
        </w:rPr>
        <w:t>：</w:t>
      </w:r>
    </w:p>
    <w:p w:rsidR="0047024E" w:rsidRDefault="0047024E" w:rsidP="0047024E">
      <w:pPr>
        <w:pStyle w:val="aa"/>
        <w:adjustRightInd/>
        <w:snapToGrid/>
        <w:spacing w:beforeLines="0"/>
        <w:ind w:firstLineChars="0" w:firstLine="0"/>
        <w:rPr>
          <w:rFonts w:hAnsi="標楷體"/>
          <w:szCs w:val="24"/>
        </w:rPr>
      </w:pPr>
    </w:p>
    <w:p w:rsidR="0047024E" w:rsidRDefault="0047024E" w:rsidP="0047024E">
      <w:pPr>
        <w:pStyle w:val="aa"/>
        <w:adjustRightInd/>
        <w:snapToGrid/>
        <w:spacing w:beforeLines="0"/>
        <w:ind w:firstLineChars="0" w:firstLine="0"/>
        <w:rPr>
          <w:rFonts w:hAnsi="標楷體"/>
          <w:szCs w:val="24"/>
        </w:rPr>
      </w:pPr>
    </w:p>
    <w:p w:rsidR="00DD36CA" w:rsidRDefault="00DD36CA" w:rsidP="00CD3989">
      <w:pPr>
        <w:pStyle w:val="aa"/>
        <w:adjustRightInd/>
        <w:snapToGrid/>
        <w:spacing w:beforeLines="0"/>
        <w:ind w:firstLineChars="0" w:firstLine="480"/>
        <w:rPr>
          <w:rFonts w:hAnsi="標楷體"/>
          <w:szCs w:val="24"/>
        </w:rPr>
      </w:pPr>
      <w:r w:rsidRPr="00DF6BC6">
        <w:rPr>
          <w:rFonts w:hAnsi="標楷體"/>
          <w:color w:val="000000"/>
          <w:szCs w:val="24"/>
        </w:rPr>
        <w:lastRenderedPageBreak/>
        <w:t>問卷內容共分成</w:t>
      </w:r>
      <w:r w:rsidRPr="00DF6BC6">
        <w:rPr>
          <w:color w:val="000000"/>
          <w:szCs w:val="24"/>
        </w:rPr>
        <w:t>3</w:t>
      </w:r>
      <w:r w:rsidRPr="00DF6BC6">
        <w:rPr>
          <w:rFonts w:hAnsi="標楷體"/>
          <w:color w:val="000000"/>
          <w:szCs w:val="24"/>
        </w:rPr>
        <w:t>部分，</w:t>
      </w:r>
      <w:r>
        <w:rPr>
          <w:rFonts w:hAnsi="標楷體" w:hint="eastAsia"/>
          <w:color w:val="000000"/>
          <w:szCs w:val="24"/>
        </w:rPr>
        <w:t>第一部分</w:t>
      </w:r>
      <w:r w:rsidRPr="00B17E3B">
        <w:rPr>
          <w:rFonts w:hAnsi="標楷體" w:hint="eastAsia"/>
          <w:color w:val="000000"/>
          <w:kern w:val="0"/>
          <w:szCs w:val="24"/>
        </w:rPr>
        <w:t>病患或家屬</w:t>
      </w:r>
      <w:r w:rsidRPr="00D6281B">
        <w:rPr>
          <w:rFonts w:hAnsi="標楷體"/>
          <w:color w:val="000000"/>
          <w:szCs w:val="24"/>
        </w:rPr>
        <w:t>背景資料包含</w:t>
      </w:r>
      <w:r>
        <w:rPr>
          <w:rFonts w:hAnsi="標楷體" w:hint="eastAsia"/>
          <w:color w:val="000000"/>
          <w:szCs w:val="24"/>
        </w:rPr>
        <w:t>以下</w:t>
      </w:r>
      <w:r>
        <w:rPr>
          <w:rFonts w:hAnsi="標楷體" w:hint="eastAsia"/>
          <w:color w:val="000000"/>
          <w:szCs w:val="24"/>
        </w:rPr>
        <w:t>7</w:t>
      </w:r>
      <w:r>
        <w:rPr>
          <w:rFonts w:hAnsi="標楷體" w:hint="eastAsia"/>
          <w:color w:val="000000"/>
          <w:szCs w:val="24"/>
        </w:rPr>
        <w:t>個項目</w:t>
      </w:r>
      <w:r w:rsidRPr="00D6281B">
        <w:rPr>
          <w:rFonts w:hAnsi="標楷體"/>
          <w:color w:val="000000"/>
          <w:szCs w:val="24"/>
        </w:rPr>
        <w:t>：</w:t>
      </w:r>
    </w:p>
    <w:p w:rsidR="00CD3989" w:rsidRPr="00D47D78" w:rsidRDefault="00CD3989" w:rsidP="00CD3989">
      <w:pPr>
        <w:spacing w:line="360" w:lineRule="auto"/>
        <w:ind w:left="120" w:hangingChars="50" w:hanging="120"/>
        <w:rPr>
          <w:rFonts w:ascii="Times New Roman" w:eastAsia="標楷體" w:hAnsi="Times New Roman"/>
          <w:color w:val="000000"/>
          <w:szCs w:val="24"/>
        </w:rPr>
      </w:pPr>
      <w:r w:rsidRPr="00D47D78">
        <w:rPr>
          <w:rFonts w:ascii="Times New Roman" w:eastAsia="標楷體" w:hAnsi="Times New Roman"/>
          <w:color w:val="000000"/>
          <w:szCs w:val="24"/>
        </w:rPr>
        <w:t xml:space="preserve">1. </w:t>
      </w:r>
      <w:r w:rsidRPr="00D47D78">
        <w:rPr>
          <w:rFonts w:ascii="Times New Roman" w:eastAsia="標楷體" w:hAnsi="標楷體"/>
          <w:kern w:val="0"/>
          <w:szCs w:val="24"/>
        </w:rPr>
        <w:t>受衛教者身分</w:t>
      </w:r>
      <w:r w:rsidRPr="00D47D78">
        <w:rPr>
          <w:rFonts w:ascii="Times New Roman" w:eastAsia="標楷體" w:hAnsi="Times New Roman"/>
          <w:kern w:val="0"/>
          <w:szCs w:val="24"/>
        </w:rPr>
        <w:t>:</w:t>
      </w:r>
      <w:r w:rsidRPr="00D47D78">
        <w:rPr>
          <w:rFonts w:ascii="Times New Roman" w:eastAsia="標楷體" w:hAnsi="Times New Roman"/>
          <w:color w:val="000000"/>
          <w:kern w:val="0"/>
          <w:szCs w:val="24"/>
        </w:rPr>
        <w:t xml:space="preserve"> </w:t>
      </w:r>
      <w:r w:rsidRPr="00D47D78">
        <w:rPr>
          <w:rFonts w:ascii="Times New Roman" w:eastAsia="標楷體" w:hAnsi="Times New Roman" w:hint="eastAsia"/>
          <w:color w:val="000000"/>
          <w:kern w:val="0"/>
          <w:szCs w:val="24"/>
        </w:rPr>
        <w:t>內含「</w:t>
      </w:r>
      <w:r w:rsidRPr="00D47D78">
        <w:rPr>
          <w:rFonts w:ascii="Times New Roman" w:eastAsia="標楷體" w:hAnsi="標楷體"/>
          <w:kern w:val="0"/>
          <w:szCs w:val="24"/>
        </w:rPr>
        <w:t>本人</w:t>
      </w:r>
      <w:r w:rsidRPr="00D47D78">
        <w:rPr>
          <w:rFonts w:ascii="Times New Roman" w:eastAsia="標楷體" w:hAnsi="Times New Roman" w:hint="eastAsia"/>
          <w:color w:val="000000"/>
          <w:kern w:val="0"/>
          <w:szCs w:val="24"/>
        </w:rPr>
        <w:t>」、「</w:t>
      </w:r>
      <w:r w:rsidRPr="00D47D78">
        <w:rPr>
          <w:rFonts w:ascii="Times New Roman" w:eastAsia="標楷體" w:hAnsi="標楷體"/>
          <w:kern w:val="0"/>
          <w:szCs w:val="24"/>
        </w:rPr>
        <w:t>家屬</w:t>
      </w:r>
      <w:r w:rsidRPr="00D47D78">
        <w:rPr>
          <w:rFonts w:ascii="Times New Roman" w:eastAsia="標楷體" w:hAnsi="Times New Roman" w:hint="eastAsia"/>
          <w:color w:val="000000"/>
          <w:kern w:val="0"/>
          <w:szCs w:val="24"/>
        </w:rPr>
        <w:t>」、「</w:t>
      </w:r>
      <w:r w:rsidRPr="00D47D78">
        <w:rPr>
          <w:rFonts w:ascii="Times New Roman" w:eastAsia="標楷體" w:hAnsi="標楷體"/>
          <w:kern w:val="0"/>
          <w:szCs w:val="24"/>
        </w:rPr>
        <w:t>照顧者或看護</w:t>
      </w:r>
      <w:r w:rsidRPr="00D47D78">
        <w:rPr>
          <w:rFonts w:ascii="Times New Roman" w:eastAsia="標楷體" w:hAnsi="Times New Roman" w:hint="eastAsia"/>
          <w:color w:val="000000"/>
          <w:kern w:val="0"/>
          <w:szCs w:val="24"/>
        </w:rPr>
        <w:t>」</w:t>
      </w:r>
      <w:r w:rsidRPr="00D47D78">
        <w:rPr>
          <w:rFonts w:ascii="Times New Roman" w:eastAsia="標楷體" w:hAnsi="Times New Roman" w:hint="eastAsia"/>
          <w:color w:val="000000"/>
          <w:kern w:val="0"/>
          <w:szCs w:val="24"/>
        </w:rPr>
        <w:t>3</w:t>
      </w:r>
      <w:r w:rsidRPr="00D47D78">
        <w:rPr>
          <w:rFonts w:ascii="Times New Roman" w:eastAsia="標楷體" w:hAnsi="Times New Roman" w:hint="eastAsia"/>
          <w:color w:val="000000"/>
          <w:kern w:val="0"/>
          <w:szCs w:val="24"/>
        </w:rPr>
        <w:t>組</w:t>
      </w:r>
      <w:r w:rsidRPr="00D47D78">
        <w:rPr>
          <w:rFonts w:ascii="Times New Roman" w:eastAsia="標楷體" w:hAnsi="Times New Roman"/>
          <w:color w:val="000000"/>
          <w:szCs w:val="24"/>
        </w:rPr>
        <w:t>。</w:t>
      </w:r>
    </w:p>
    <w:p w:rsidR="00CD3989" w:rsidRPr="00D47D78" w:rsidRDefault="00CD3989" w:rsidP="00CD3989">
      <w:pPr>
        <w:spacing w:line="360" w:lineRule="auto"/>
        <w:rPr>
          <w:rFonts w:ascii="Times New Roman" w:eastAsia="標楷體" w:hAnsi="Times New Roman"/>
          <w:color w:val="000000"/>
          <w:szCs w:val="24"/>
        </w:rPr>
      </w:pPr>
      <w:r w:rsidRPr="00D47D78">
        <w:rPr>
          <w:rFonts w:ascii="Times New Roman" w:eastAsia="標楷體" w:hAnsi="Times New Roman"/>
          <w:color w:val="000000"/>
          <w:szCs w:val="24"/>
        </w:rPr>
        <w:t xml:space="preserve">2. </w:t>
      </w:r>
      <w:r w:rsidRPr="00D47D78">
        <w:rPr>
          <w:rFonts w:ascii="Times New Roman" w:eastAsia="標楷體" w:hAnsi="Times New Roman"/>
          <w:color w:val="000000"/>
          <w:szCs w:val="24"/>
        </w:rPr>
        <w:t>性別：</w:t>
      </w:r>
      <w:r w:rsidRPr="00D47D78">
        <w:rPr>
          <w:rFonts w:ascii="Times New Roman" w:eastAsia="標楷體" w:hAnsi="Times New Roman" w:hint="eastAsia"/>
          <w:color w:val="000000"/>
          <w:kern w:val="0"/>
          <w:szCs w:val="24"/>
        </w:rPr>
        <w:t>內含</w:t>
      </w:r>
      <w:r w:rsidRPr="00D47D78">
        <w:rPr>
          <w:rFonts w:ascii="Times New Roman" w:eastAsia="標楷體" w:hAnsi="Times New Roman" w:hint="eastAsia"/>
          <w:color w:val="000000"/>
          <w:szCs w:val="24"/>
        </w:rPr>
        <w:t>「男」、「女」</w:t>
      </w:r>
      <w:r w:rsidRPr="00D47D78">
        <w:rPr>
          <w:rFonts w:ascii="Times New Roman" w:eastAsia="標楷體" w:hAnsi="Times New Roman" w:hint="eastAsia"/>
          <w:color w:val="000000"/>
          <w:szCs w:val="24"/>
        </w:rPr>
        <w:t>2</w:t>
      </w:r>
      <w:r w:rsidRPr="00D47D78">
        <w:rPr>
          <w:rFonts w:ascii="Times New Roman" w:eastAsia="標楷體" w:hAnsi="Times New Roman" w:hint="eastAsia"/>
          <w:color w:val="000000"/>
          <w:szCs w:val="24"/>
        </w:rPr>
        <w:t>組。</w:t>
      </w:r>
    </w:p>
    <w:p w:rsidR="00CD3989" w:rsidRPr="00D47D78" w:rsidRDefault="00CD3989" w:rsidP="00CD3989">
      <w:pPr>
        <w:spacing w:line="360" w:lineRule="auto"/>
        <w:rPr>
          <w:rFonts w:ascii="Times New Roman" w:eastAsia="標楷體" w:hAnsi="Times New Roman"/>
          <w:color w:val="000000"/>
          <w:szCs w:val="24"/>
        </w:rPr>
      </w:pPr>
      <w:r w:rsidRPr="00D47D78">
        <w:rPr>
          <w:rFonts w:ascii="Times New Roman" w:eastAsia="標楷體" w:hAnsi="Times New Roman"/>
          <w:color w:val="000000"/>
          <w:szCs w:val="24"/>
        </w:rPr>
        <w:t xml:space="preserve">3. </w:t>
      </w:r>
      <w:r>
        <w:rPr>
          <w:rFonts w:ascii="Times New Roman" w:eastAsia="標楷體" w:hAnsi="Times New Roman" w:hint="eastAsia"/>
          <w:color w:val="000000"/>
          <w:kern w:val="0"/>
          <w:szCs w:val="24"/>
        </w:rPr>
        <w:t>年齡</w:t>
      </w:r>
      <w:r w:rsidRPr="00D47D78">
        <w:rPr>
          <w:rFonts w:ascii="Times New Roman" w:eastAsia="標楷體" w:hAnsi="Times New Roman"/>
          <w:color w:val="000000"/>
          <w:kern w:val="0"/>
          <w:szCs w:val="24"/>
        </w:rPr>
        <w:t>：</w:t>
      </w:r>
      <w:r w:rsidRPr="00D47D78">
        <w:rPr>
          <w:rFonts w:ascii="Times New Roman" w:eastAsia="標楷體" w:hAnsi="Times New Roman"/>
          <w:color w:val="000000"/>
          <w:szCs w:val="24"/>
        </w:rPr>
        <w:t>內含「</w:t>
      </w:r>
      <w:r w:rsidRPr="00D47D78">
        <w:rPr>
          <w:rFonts w:ascii="Times New Roman" w:eastAsia="標楷體" w:hAnsi="Times New Roman"/>
          <w:kern w:val="0"/>
          <w:szCs w:val="24"/>
        </w:rPr>
        <w:t>2</w:t>
      </w:r>
      <w:r w:rsidRPr="00D47D78">
        <w:rPr>
          <w:rFonts w:ascii="Times New Roman" w:eastAsia="標楷體" w:hAnsi="Times New Roman"/>
          <w:color w:val="000000"/>
          <w:kern w:val="0"/>
          <w:szCs w:val="24"/>
        </w:rPr>
        <w:t>5</w:t>
      </w:r>
      <w:r w:rsidRPr="00D47D78">
        <w:rPr>
          <w:rFonts w:ascii="Times New Roman" w:eastAsia="標楷體" w:hAnsi="Times New Roman"/>
          <w:color w:val="000000"/>
          <w:kern w:val="0"/>
          <w:szCs w:val="24"/>
        </w:rPr>
        <w:t>歲以下</w:t>
      </w:r>
      <w:r w:rsidRPr="00D47D78">
        <w:rPr>
          <w:rFonts w:ascii="Times New Roman" w:eastAsia="標楷體" w:hAnsi="Times New Roman"/>
          <w:color w:val="000000"/>
          <w:szCs w:val="24"/>
        </w:rPr>
        <w:t>」、「</w:t>
      </w:r>
      <w:r w:rsidRPr="00D47D78">
        <w:rPr>
          <w:rFonts w:ascii="Times New Roman" w:eastAsia="標楷體" w:hAnsi="Times New Roman"/>
          <w:kern w:val="0"/>
          <w:szCs w:val="24"/>
        </w:rPr>
        <w:t>25-34</w:t>
      </w:r>
      <w:r w:rsidRPr="00D47D78">
        <w:rPr>
          <w:rFonts w:ascii="Times New Roman" w:eastAsia="標楷體" w:hAnsi="Times New Roman"/>
          <w:kern w:val="0"/>
          <w:szCs w:val="24"/>
        </w:rPr>
        <w:t>歲</w:t>
      </w:r>
      <w:r w:rsidRPr="00D47D78">
        <w:rPr>
          <w:rFonts w:ascii="Times New Roman" w:eastAsia="標楷體" w:hAnsi="Times New Roman"/>
          <w:color w:val="000000"/>
          <w:szCs w:val="24"/>
        </w:rPr>
        <w:t>」、「</w:t>
      </w:r>
      <w:r w:rsidRPr="00D47D78">
        <w:rPr>
          <w:rFonts w:ascii="Times New Roman" w:eastAsia="標楷體" w:hAnsi="Times New Roman"/>
          <w:kern w:val="0"/>
          <w:szCs w:val="24"/>
        </w:rPr>
        <w:t>35-44</w:t>
      </w:r>
      <w:r w:rsidRPr="00D47D78">
        <w:rPr>
          <w:rFonts w:ascii="Times New Roman" w:eastAsia="標楷體" w:hAnsi="Times New Roman"/>
          <w:kern w:val="0"/>
          <w:szCs w:val="24"/>
        </w:rPr>
        <w:t>歲</w:t>
      </w:r>
      <w:r w:rsidRPr="00D47D78">
        <w:rPr>
          <w:rFonts w:ascii="Times New Roman" w:eastAsia="標楷體" w:hAnsi="Times New Roman"/>
          <w:color w:val="000000"/>
          <w:szCs w:val="24"/>
        </w:rPr>
        <w:t>」</w:t>
      </w:r>
      <w:r w:rsidRPr="00D47D78">
        <w:rPr>
          <w:rFonts w:ascii="Times New Roman" w:eastAsia="標楷體" w:hAnsi="Times New Roman" w:hint="eastAsia"/>
          <w:color w:val="000000"/>
          <w:szCs w:val="24"/>
        </w:rPr>
        <w:t>、「</w:t>
      </w:r>
      <w:r w:rsidRPr="00D47D78">
        <w:rPr>
          <w:rFonts w:ascii="Times New Roman" w:eastAsia="標楷體" w:hAnsi="Times New Roman"/>
          <w:kern w:val="0"/>
          <w:szCs w:val="24"/>
        </w:rPr>
        <w:t>45-54</w:t>
      </w:r>
      <w:r w:rsidRPr="00D47D78">
        <w:rPr>
          <w:rFonts w:ascii="Times New Roman" w:eastAsia="標楷體" w:hAnsi="Times New Roman"/>
          <w:kern w:val="0"/>
          <w:szCs w:val="24"/>
        </w:rPr>
        <w:t>歲</w:t>
      </w:r>
      <w:r w:rsidRPr="00D47D78">
        <w:rPr>
          <w:rFonts w:ascii="Times New Roman" w:eastAsia="標楷體" w:hAnsi="Times New Roman" w:hint="eastAsia"/>
          <w:color w:val="000000"/>
          <w:szCs w:val="24"/>
        </w:rPr>
        <w:t>」、「</w:t>
      </w:r>
      <w:r w:rsidRPr="00D47D78">
        <w:rPr>
          <w:rFonts w:ascii="Times New Roman" w:eastAsia="標楷體" w:hAnsi="Times New Roman"/>
          <w:kern w:val="0"/>
          <w:szCs w:val="24"/>
        </w:rPr>
        <w:t>55-64</w:t>
      </w:r>
      <w:r w:rsidRPr="00D47D78">
        <w:rPr>
          <w:rFonts w:ascii="Times New Roman" w:eastAsia="標楷體" w:hAnsi="Times New Roman"/>
          <w:kern w:val="0"/>
          <w:szCs w:val="24"/>
        </w:rPr>
        <w:t>歲</w:t>
      </w:r>
      <w:r w:rsidRPr="00D47D78">
        <w:rPr>
          <w:rFonts w:ascii="Times New Roman" w:eastAsia="標楷體" w:hAnsi="Times New Roman" w:hint="eastAsia"/>
          <w:color w:val="000000"/>
          <w:szCs w:val="24"/>
        </w:rPr>
        <w:t>」、「</w:t>
      </w:r>
      <w:r w:rsidRPr="00D47D78">
        <w:rPr>
          <w:rFonts w:ascii="Times New Roman" w:eastAsia="標楷體" w:hAnsi="Times New Roman"/>
          <w:kern w:val="0"/>
          <w:szCs w:val="24"/>
        </w:rPr>
        <w:t>65</w:t>
      </w:r>
      <w:r w:rsidRPr="00D47D78">
        <w:rPr>
          <w:rFonts w:ascii="Times New Roman" w:eastAsia="標楷體" w:hAnsi="Times New Roman"/>
          <w:kern w:val="0"/>
          <w:szCs w:val="24"/>
        </w:rPr>
        <w:t>歲以上</w:t>
      </w:r>
      <w:r w:rsidRPr="00D47D78">
        <w:rPr>
          <w:rFonts w:ascii="Times New Roman" w:eastAsia="標楷體" w:hAnsi="Times New Roman" w:hint="eastAsia"/>
          <w:color w:val="000000"/>
          <w:szCs w:val="24"/>
        </w:rPr>
        <w:t>」</w:t>
      </w:r>
      <w:r w:rsidRPr="00D47D78">
        <w:rPr>
          <w:rFonts w:ascii="Times New Roman" w:eastAsia="標楷體" w:hAnsi="Times New Roman" w:hint="eastAsia"/>
          <w:color w:val="000000"/>
          <w:szCs w:val="24"/>
        </w:rPr>
        <w:t>6</w:t>
      </w:r>
      <w:r w:rsidRPr="00D47D78">
        <w:rPr>
          <w:rFonts w:ascii="Times New Roman" w:eastAsia="標楷體" w:hAnsi="Times New Roman"/>
          <w:color w:val="000000"/>
          <w:szCs w:val="24"/>
        </w:rPr>
        <w:t>組。</w:t>
      </w:r>
    </w:p>
    <w:p w:rsidR="00CD3989" w:rsidRPr="00D47D78" w:rsidRDefault="00CD3989" w:rsidP="00CD3989">
      <w:pPr>
        <w:spacing w:line="360" w:lineRule="auto"/>
        <w:rPr>
          <w:rFonts w:ascii="Times New Roman" w:eastAsia="標楷體" w:hAnsi="Times New Roman"/>
          <w:color w:val="000000"/>
          <w:szCs w:val="24"/>
        </w:rPr>
      </w:pPr>
      <w:r w:rsidRPr="00D47D78">
        <w:rPr>
          <w:rFonts w:ascii="Times New Roman" w:eastAsia="標楷體" w:hAnsi="Times New Roman"/>
          <w:color w:val="000000"/>
          <w:szCs w:val="24"/>
        </w:rPr>
        <w:t>4.</w:t>
      </w:r>
      <w:r w:rsidRPr="00D47D78">
        <w:rPr>
          <w:rFonts w:ascii="Times New Roman" w:eastAsia="標楷體" w:hAnsi="Times New Roman"/>
          <w:color w:val="000000"/>
          <w:kern w:val="0"/>
          <w:szCs w:val="24"/>
        </w:rPr>
        <w:t xml:space="preserve"> </w:t>
      </w:r>
      <w:r w:rsidRPr="00D47D78">
        <w:rPr>
          <w:rFonts w:ascii="Times New Roman" w:eastAsia="標楷體" w:hAnsi="Times New Roman" w:hint="eastAsia"/>
          <w:color w:val="000000"/>
          <w:kern w:val="0"/>
          <w:szCs w:val="24"/>
        </w:rPr>
        <w:t>學歷</w:t>
      </w:r>
      <w:r w:rsidRPr="00D47D78">
        <w:rPr>
          <w:rFonts w:ascii="Times New Roman" w:eastAsia="標楷體" w:hAnsi="Times New Roman"/>
          <w:color w:val="000000"/>
          <w:kern w:val="0"/>
          <w:szCs w:val="24"/>
        </w:rPr>
        <w:t>：</w:t>
      </w:r>
      <w:r w:rsidRPr="00D47D78">
        <w:rPr>
          <w:rFonts w:ascii="Times New Roman" w:eastAsia="標楷體" w:hAnsi="Times New Roman"/>
          <w:color w:val="000000"/>
          <w:szCs w:val="24"/>
        </w:rPr>
        <w:t>內含「</w:t>
      </w:r>
      <w:r w:rsidRPr="00D47D78">
        <w:rPr>
          <w:rFonts w:ascii="Times New Roman" w:eastAsia="標楷體" w:hAnsi="標楷體"/>
          <w:kern w:val="0"/>
          <w:szCs w:val="24"/>
        </w:rPr>
        <w:t>小學</w:t>
      </w:r>
      <w:r w:rsidRPr="00D47D78">
        <w:rPr>
          <w:rFonts w:ascii="Times New Roman" w:eastAsia="標楷體" w:hAnsi="Times New Roman"/>
          <w:color w:val="000000"/>
          <w:szCs w:val="24"/>
        </w:rPr>
        <w:t>」、「</w:t>
      </w:r>
      <w:r w:rsidRPr="00D47D78">
        <w:rPr>
          <w:rFonts w:ascii="Times New Roman" w:eastAsia="標楷體" w:hAnsi="標楷體"/>
          <w:kern w:val="0"/>
          <w:szCs w:val="24"/>
        </w:rPr>
        <w:t>中學</w:t>
      </w:r>
      <w:r w:rsidRPr="00D47D78">
        <w:rPr>
          <w:rFonts w:ascii="Times New Roman" w:eastAsia="標楷體" w:hAnsi="Times New Roman"/>
          <w:color w:val="000000"/>
          <w:szCs w:val="24"/>
        </w:rPr>
        <w:t>」、「</w:t>
      </w:r>
      <w:r w:rsidRPr="00D47D78">
        <w:rPr>
          <w:rFonts w:ascii="Times New Roman" w:eastAsia="標楷體" w:hAnsi="標楷體"/>
          <w:kern w:val="0"/>
          <w:szCs w:val="24"/>
        </w:rPr>
        <w:t>大學</w:t>
      </w:r>
      <w:r w:rsidRPr="00D47D78">
        <w:rPr>
          <w:rFonts w:ascii="Times New Roman" w:eastAsia="標楷體" w:hAnsi="Times New Roman"/>
          <w:color w:val="000000"/>
          <w:szCs w:val="24"/>
        </w:rPr>
        <w:t>」</w:t>
      </w:r>
      <w:r w:rsidRPr="00D47D78">
        <w:rPr>
          <w:rFonts w:ascii="Times New Roman" w:eastAsia="標楷體" w:hAnsi="Times New Roman" w:hint="eastAsia"/>
          <w:color w:val="000000"/>
          <w:szCs w:val="24"/>
        </w:rPr>
        <w:t>、「</w:t>
      </w:r>
      <w:r w:rsidRPr="00D47D78">
        <w:rPr>
          <w:rFonts w:ascii="Times New Roman" w:eastAsia="標楷體" w:hAnsi="標楷體"/>
          <w:kern w:val="0"/>
          <w:szCs w:val="24"/>
        </w:rPr>
        <w:t>大學以上</w:t>
      </w:r>
      <w:r w:rsidRPr="00D47D78">
        <w:rPr>
          <w:rFonts w:ascii="Times New Roman" w:eastAsia="標楷體" w:hAnsi="Times New Roman" w:hint="eastAsia"/>
          <w:color w:val="000000"/>
          <w:szCs w:val="24"/>
        </w:rPr>
        <w:t>」</w:t>
      </w:r>
      <w:r w:rsidRPr="00D47D78">
        <w:rPr>
          <w:rFonts w:ascii="Times New Roman" w:eastAsia="標楷體" w:hAnsi="Times New Roman" w:hint="eastAsia"/>
          <w:color w:val="000000"/>
          <w:szCs w:val="24"/>
        </w:rPr>
        <w:t>4</w:t>
      </w:r>
      <w:r w:rsidRPr="00D47D78">
        <w:rPr>
          <w:rFonts w:ascii="Times New Roman" w:eastAsia="標楷體" w:hAnsi="Times New Roman"/>
          <w:color w:val="000000"/>
          <w:szCs w:val="24"/>
        </w:rPr>
        <w:t>組。</w:t>
      </w:r>
    </w:p>
    <w:p w:rsidR="00CD3989" w:rsidRPr="00A84F74" w:rsidRDefault="00CD3989" w:rsidP="00CD3989">
      <w:pPr>
        <w:spacing w:line="360" w:lineRule="auto"/>
        <w:rPr>
          <w:rFonts w:ascii="Times New Roman" w:eastAsia="標楷體" w:hAnsi="Times New Roman"/>
          <w:kern w:val="0"/>
          <w:szCs w:val="24"/>
        </w:rPr>
      </w:pPr>
      <w:r w:rsidRPr="00A84F74">
        <w:rPr>
          <w:rFonts w:ascii="Times New Roman" w:eastAsia="標楷體" w:hAnsi="Times New Roman"/>
          <w:color w:val="000000"/>
          <w:szCs w:val="24"/>
        </w:rPr>
        <w:t xml:space="preserve">5. </w:t>
      </w:r>
      <w:r>
        <w:rPr>
          <w:rFonts w:ascii="Times New Roman" w:eastAsia="標楷體" w:hAnsi="Times New Roman" w:hint="eastAsia"/>
          <w:color w:val="000000"/>
          <w:szCs w:val="24"/>
        </w:rPr>
        <w:t>是</w:t>
      </w:r>
      <w:r w:rsidRPr="00D47D78">
        <w:rPr>
          <w:rFonts w:ascii="Times New Roman" w:eastAsia="標楷體" w:hAnsi="Times New Roman" w:hint="eastAsia"/>
          <w:color w:val="000000"/>
          <w:szCs w:val="24"/>
        </w:rPr>
        <w:t>否有固定服用慢性病藥物的習慣</w:t>
      </w:r>
      <w:r w:rsidRPr="00A84F74">
        <w:rPr>
          <w:rFonts w:ascii="Times New Roman" w:eastAsia="標楷體" w:hAnsi="Times New Roman"/>
          <w:color w:val="000000"/>
          <w:szCs w:val="24"/>
        </w:rPr>
        <w:t>：內含「</w:t>
      </w:r>
      <w:r w:rsidRPr="00D47D78">
        <w:rPr>
          <w:rFonts w:ascii="Times New Roman" w:eastAsia="標楷體" w:hAnsi="Times New Roman" w:hint="eastAsia"/>
          <w:color w:val="000000"/>
          <w:szCs w:val="24"/>
        </w:rPr>
        <w:t>是</w:t>
      </w:r>
      <w:r w:rsidRPr="00A84F74">
        <w:rPr>
          <w:rFonts w:ascii="Times New Roman" w:eastAsia="標楷體" w:hAnsi="Times New Roman"/>
          <w:color w:val="000000"/>
          <w:szCs w:val="24"/>
        </w:rPr>
        <w:t>」、「</w:t>
      </w:r>
      <w:r w:rsidRPr="00D47D78">
        <w:rPr>
          <w:rFonts w:ascii="Times New Roman" w:eastAsia="標楷體" w:hAnsi="Times New Roman" w:hint="eastAsia"/>
          <w:color w:val="000000"/>
          <w:szCs w:val="24"/>
        </w:rPr>
        <w:t>否</w:t>
      </w:r>
      <w:r w:rsidRPr="00A84F74">
        <w:rPr>
          <w:rFonts w:ascii="Times New Roman" w:eastAsia="標楷體" w:hAnsi="Times New Roman"/>
          <w:color w:val="000000"/>
          <w:szCs w:val="24"/>
        </w:rPr>
        <w:t>」</w:t>
      </w:r>
      <w:r>
        <w:rPr>
          <w:rFonts w:ascii="Times New Roman" w:eastAsia="標楷體" w:hAnsi="Times New Roman" w:hint="eastAsia"/>
          <w:color w:val="000000"/>
          <w:szCs w:val="24"/>
        </w:rPr>
        <w:t>2</w:t>
      </w:r>
      <w:r w:rsidRPr="00A84F74">
        <w:rPr>
          <w:rFonts w:ascii="Times New Roman" w:eastAsia="標楷體" w:hAnsi="Times New Roman"/>
          <w:kern w:val="0"/>
          <w:szCs w:val="24"/>
        </w:rPr>
        <w:t>組。</w:t>
      </w:r>
    </w:p>
    <w:p w:rsidR="00CD3989" w:rsidRDefault="00CD3989" w:rsidP="00CD3989">
      <w:pPr>
        <w:spacing w:line="360" w:lineRule="auto"/>
        <w:ind w:left="283" w:hangingChars="118" w:hanging="283"/>
        <w:rPr>
          <w:rFonts w:ascii="Times New Roman" w:eastAsia="標楷體" w:hAnsi="Times New Roman"/>
          <w:kern w:val="0"/>
          <w:szCs w:val="24"/>
        </w:rPr>
      </w:pPr>
      <w:r w:rsidRPr="00A84F74">
        <w:rPr>
          <w:rFonts w:ascii="Times New Roman" w:eastAsia="標楷體" w:hAnsi="Times New Roman"/>
          <w:color w:val="000000"/>
          <w:kern w:val="0"/>
          <w:szCs w:val="24"/>
        </w:rPr>
        <w:t xml:space="preserve">6. </w:t>
      </w:r>
      <w:r w:rsidRPr="0018314C">
        <w:rPr>
          <w:rFonts w:ascii="Times New Roman" w:eastAsia="標楷體" w:hAnsi="Times New Roman" w:hint="eastAsia"/>
          <w:color w:val="000000"/>
          <w:kern w:val="0"/>
          <w:szCs w:val="24"/>
        </w:rPr>
        <w:t>是否有固定服用中草藥的習慣</w:t>
      </w:r>
      <w:r w:rsidRPr="00A84F74">
        <w:rPr>
          <w:rFonts w:ascii="Times New Roman" w:eastAsia="標楷體" w:hAnsi="Times New Roman"/>
          <w:color w:val="000000"/>
          <w:kern w:val="0"/>
          <w:szCs w:val="24"/>
        </w:rPr>
        <w:t>：</w:t>
      </w:r>
      <w:r w:rsidRPr="00A84F74">
        <w:rPr>
          <w:rFonts w:ascii="Times New Roman" w:eastAsia="標楷體" w:hAnsi="Times New Roman"/>
          <w:color w:val="000000"/>
          <w:szCs w:val="24"/>
        </w:rPr>
        <w:t>內含「</w:t>
      </w:r>
      <w:r w:rsidRPr="00D47D78">
        <w:rPr>
          <w:rFonts w:ascii="Times New Roman" w:eastAsia="標楷體" w:hAnsi="Times New Roman" w:hint="eastAsia"/>
          <w:color w:val="000000"/>
          <w:szCs w:val="24"/>
        </w:rPr>
        <w:t>是</w:t>
      </w:r>
      <w:r w:rsidRPr="00A84F74">
        <w:rPr>
          <w:rFonts w:ascii="Times New Roman" w:eastAsia="標楷體" w:hAnsi="Times New Roman"/>
          <w:color w:val="000000"/>
          <w:szCs w:val="24"/>
        </w:rPr>
        <w:t>」、「</w:t>
      </w:r>
      <w:r w:rsidRPr="00D47D78">
        <w:rPr>
          <w:rFonts w:ascii="Times New Roman" w:eastAsia="標楷體" w:hAnsi="Times New Roman" w:hint="eastAsia"/>
          <w:color w:val="000000"/>
          <w:szCs w:val="24"/>
        </w:rPr>
        <w:t>否</w:t>
      </w:r>
      <w:r w:rsidRPr="00A84F74">
        <w:rPr>
          <w:rFonts w:ascii="Times New Roman" w:eastAsia="標楷體" w:hAnsi="Times New Roman"/>
          <w:color w:val="000000"/>
          <w:szCs w:val="24"/>
        </w:rPr>
        <w:t>」</w:t>
      </w:r>
      <w:r>
        <w:rPr>
          <w:rFonts w:ascii="Times New Roman" w:eastAsia="標楷體" w:hAnsi="Times New Roman" w:hint="eastAsia"/>
          <w:color w:val="000000"/>
          <w:szCs w:val="24"/>
        </w:rPr>
        <w:t>2</w:t>
      </w:r>
      <w:r w:rsidRPr="00A84F74">
        <w:rPr>
          <w:rFonts w:ascii="Times New Roman" w:eastAsia="標楷體" w:hAnsi="Times New Roman"/>
          <w:kern w:val="0"/>
          <w:szCs w:val="24"/>
        </w:rPr>
        <w:t>組。</w:t>
      </w:r>
    </w:p>
    <w:p w:rsidR="00CD3989" w:rsidRDefault="00CD3989" w:rsidP="00CD3989">
      <w:pPr>
        <w:spacing w:line="360" w:lineRule="auto"/>
        <w:ind w:left="283" w:hangingChars="118" w:hanging="283"/>
        <w:rPr>
          <w:rFonts w:ascii="Times New Roman" w:eastAsia="標楷體" w:hAnsi="Times New Roman"/>
          <w:kern w:val="0"/>
          <w:szCs w:val="24"/>
        </w:rPr>
      </w:pPr>
      <w:r w:rsidRPr="00A84F74">
        <w:rPr>
          <w:rFonts w:ascii="Times New Roman" w:eastAsia="標楷體" w:hAnsi="Times New Roman"/>
          <w:color w:val="000000"/>
          <w:kern w:val="0"/>
          <w:szCs w:val="24"/>
        </w:rPr>
        <w:t>7.</w:t>
      </w:r>
      <w:r>
        <w:rPr>
          <w:rFonts w:ascii="Times New Roman" w:eastAsia="標楷體" w:hAnsi="Times New Roman" w:hint="eastAsia"/>
          <w:color w:val="000000"/>
          <w:kern w:val="0"/>
          <w:szCs w:val="24"/>
        </w:rPr>
        <w:t xml:space="preserve"> </w:t>
      </w:r>
      <w:r w:rsidRPr="0018314C">
        <w:rPr>
          <w:rFonts w:ascii="Times New Roman" w:eastAsia="標楷體" w:hAnsi="Times New Roman" w:hint="eastAsia"/>
          <w:kern w:val="0"/>
          <w:szCs w:val="24"/>
        </w:rPr>
        <w:t>是否有固定服用保健食品</w:t>
      </w:r>
      <w:r w:rsidRPr="0018314C">
        <w:rPr>
          <w:rFonts w:ascii="Times New Roman" w:eastAsia="標楷體" w:hAnsi="Times New Roman" w:hint="eastAsia"/>
          <w:kern w:val="0"/>
          <w:szCs w:val="24"/>
        </w:rPr>
        <w:t>(</w:t>
      </w:r>
      <w:r w:rsidRPr="0018314C">
        <w:rPr>
          <w:rFonts w:ascii="Times New Roman" w:eastAsia="標楷體" w:hAnsi="Times New Roman" w:hint="eastAsia"/>
          <w:kern w:val="0"/>
          <w:szCs w:val="24"/>
        </w:rPr>
        <w:t>例如</w:t>
      </w:r>
      <w:r>
        <w:rPr>
          <w:rFonts w:ascii="Times New Roman" w:eastAsia="標楷體" w:hAnsi="Times New Roman" w:hint="eastAsia"/>
          <w:kern w:val="0"/>
          <w:szCs w:val="24"/>
        </w:rPr>
        <w:t>：</w:t>
      </w:r>
      <w:r w:rsidRPr="0018314C">
        <w:rPr>
          <w:rFonts w:ascii="Times New Roman" w:eastAsia="標楷體" w:hAnsi="Times New Roman" w:hint="eastAsia"/>
          <w:kern w:val="0"/>
          <w:szCs w:val="24"/>
        </w:rPr>
        <w:t>維他命</w:t>
      </w:r>
      <w:r w:rsidRPr="0018314C">
        <w:rPr>
          <w:rFonts w:ascii="Times New Roman" w:eastAsia="標楷體" w:hAnsi="Times New Roman" w:hint="eastAsia"/>
          <w:kern w:val="0"/>
          <w:szCs w:val="24"/>
        </w:rPr>
        <w:t>)</w:t>
      </w:r>
      <w:r w:rsidRPr="0018314C">
        <w:rPr>
          <w:rFonts w:ascii="Times New Roman" w:eastAsia="標楷體" w:hAnsi="Times New Roman" w:hint="eastAsia"/>
          <w:kern w:val="0"/>
          <w:szCs w:val="24"/>
        </w:rPr>
        <w:t>的習慣</w:t>
      </w:r>
      <w:r w:rsidRPr="00A84F74">
        <w:rPr>
          <w:rFonts w:ascii="Times New Roman" w:eastAsia="標楷體" w:hAnsi="Times New Roman"/>
          <w:color w:val="000000"/>
          <w:kern w:val="0"/>
          <w:szCs w:val="24"/>
        </w:rPr>
        <w:t>：</w:t>
      </w:r>
      <w:r w:rsidRPr="00A84F74">
        <w:rPr>
          <w:rFonts w:ascii="Times New Roman" w:eastAsia="標楷體" w:hAnsi="Times New Roman"/>
          <w:color w:val="000000"/>
          <w:szCs w:val="24"/>
        </w:rPr>
        <w:t>內含「</w:t>
      </w:r>
      <w:r w:rsidRPr="00D47D78">
        <w:rPr>
          <w:rFonts w:ascii="Times New Roman" w:eastAsia="標楷體" w:hAnsi="Times New Roman" w:hint="eastAsia"/>
          <w:color w:val="000000"/>
          <w:szCs w:val="24"/>
        </w:rPr>
        <w:t>是</w:t>
      </w:r>
      <w:r w:rsidRPr="00A84F74">
        <w:rPr>
          <w:rFonts w:ascii="Times New Roman" w:eastAsia="標楷體" w:hAnsi="Times New Roman"/>
          <w:color w:val="000000"/>
          <w:szCs w:val="24"/>
        </w:rPr>
        <w:t>」、「</w:t>
      </w:r>
      <w:r w:rsidRPr="00D47D78">
        <w:rPr>
          <w:rFonts w:ascii="Times New Roman" w:eastAsia="標楷體" w:hAnsi="Times New Roman" w:hint="eastAsia"/>
          <w:color w:val="000000"/>
          <w:szCs w:val="24"/>
        </w:rPr>
        <w:t>否</w:t>
      </w:r>
      <w:r w:rsidRPr="00A84F74">
        <w:rPr>
          <w:rFonts w:ascii="Times New Roman" w:eastAsia="標楷體" w:hAnsi="Times New Roman"/>
          <w:color w:val="000000"/>
          <w:szCs w:val="24"/>
        </w:rPr>
        <w:t>」</w:t>
      </w:r>
      <w:r>
        <w:rPr>
          <w:rFonts w:ascii="Times New Roman" w:eastAsia="標楷體" w:hAnsi="Times New Roman" w:hint="eastAsia"/>
          <w:color w:val="000000"/>
          <w:szCs w:val="24"/>
        </w:rPr>
        <w:t>2</w:t>
      </w:r>
      <w:r w:rsidRPr="00A84F74">
        <w:rPr>
          <w:rFonts w:ascii="Times New Roman" w:eastAsia="標楷體" w:hAnsi="Times New Roman"/>
          <w:kern w:val="0"/>
          <w:szCs w:val="24"/>
        </w:rPr>
        <w:t>組。</w:t>
      </w:r>
    </w:p>
    <w:p w:rsidR="000E3A9E" w:rsidRDefault="000E3A9E" w:rsidP="00CD3989">
      <w:pPr>
        <w:spacing w:line="360" w:lineRule="auto"/>
        <w:ind w:left="283" w:hangingChars="118" w:hanging="283"/>
        <w:rPr>
          <w:rFonts w:ascii="Times New Roman" w:eastAsia="標楷體" w:hAnsi="Times New Roman"/>
          <w:color w:val="000000"/>
          <w:kern w:val="0"/>
          <w:szCs w:val="24"/>
        </w:rPr>
      </w:pPr>
    </w:p>
    <w:p w:rsidR="00CD3989" w:rsidRDefault="00CD3989" w:rsidP="00CD3989">
      <w:pPr>
        <w:pStyle w:val="aa"/>
        <w:adjustRightInd/>
        <w:snapToGrid/>
        <w:spacing w:beforeLines="0"/>
        <w:ind w:firstLine="480"/>
        <w:rPr>
          <w:rFonts w:hAnsi="標楷體"/>
          <w:kern w:val="0"/>
          <w:szCs w:val="24"/>
        </w:rPr>
      </w:pPr>
      <w:r>
        <w:rPr>
          <w:rFonts w:ascii="標楷體" w:hAnsi="標楷體" w:hint="eastAsia"/>
          <w:color w:val="000000"/>
          <w:szCs w:val="24"/>
        </w:rPr>
        <w:t>第二部分為『</w:t>
      </w:r>
      <w:r>
        <w:rPr>
          <w:rFonts w:hint="eastAsia"/>
          <w:color w:val="000000"/>
          <w:szCs w:val="24"/>
        </w:rPr>
        <w:t>藥師服務滿意度</w:t>
      </w:r>
      <w:r>
        <w:rPr>
          <w:rFonts w:ascii="標楷體" w:hAnsi="標楷體" w:hint="eastAsia"/>
          <w:color w:val="000000"/>
          <w:szCs w:val="24"/>
        </w:rPr>
        <w:t>』量表，而第三部分為『</w:t>
      </w:r>
      <w:r w:rsidRPr="0018314C">
        <w:rPr>
          <w:rFonts w:ascii="標楷體" w:hAnsi="標楷體" w:hint="eastAsia"/>
          <w:color w:val="000000"/>
          <w:szCs w:val="24"/>
        </w:rPr>
        <w:t>藥品衛教單張滿意度</w:t>
      </w:r>
      <w:r>
        <w:rPr>
          <w:rFonts w:ascii="標楷體" w:hAnsi="標楷體" w:hint="eastAsia"/>
          <w:color w:val="000000"/>
          <w:szCs w:val="24"/>
        </w:rPr>
        <w:t>』量表。</w:t>
      </w:r>
      <w:r w:rsidRPr="008D0FDF">
        <w:rPr>
          <w:rFonts w:hAnsi="標楷體"/>
          <w:kern w:val="0"/>
          <w:szCs w:val="24"/>
        </w:rPr>
        <w:t>在『</w:t>
      </w:r>
      <w:r>
        <w:rPr>
          <w:rFonts w:hint="eastAsia"/>
          <w:color w:val="000000"/>
          <w:szCs w:val="24"/>
        </w:rPr>
        <w:t>藥師服務滿意度</w:t>
      </w:r>
      <w:r w:rsidRPr="008D0FDF">
        <w:rPr>
          <w:rFonts w:hAnsi="標楷體"/>
          <w:kern w:val="0"/>
          <w:szCs w:val="24"/>
        </w:rPr>
        <w:t>』</w:t>
      </w:r>
      <w:r w:rsidRPr="008D0FDF">
        <w:rPr>
          <w:kern w:val="0"/>
          <w:szCs w:val="24"/>
        </w:rPr>
        <w:t>量表</w:t>
      </w:r>
      <w:r w:rsidRPr="008D0FDF">
        <w:rPr>
          <w:rFonts w:hAnsi="標楷體"/>
          <w:kern w:val="0"/>
          <w:szCs w:val="24"/>
        </w:rPr>
        <w:t>內容方面</w:t>
      </w:r>
      <w:r>
        <w:rPr>
          <w:rFonts w:hAnsi="標楷體" w:hint="eastAsia"/>
          <w:kern w:val="0"/>
          <w:szCs w:val="24"/>
        </w:rPr>
        <w:t>包含以下</w:t>
      </w:r>
      <w:r>
        <w:rPr>
          <w:rFonts w:hAnsi="標楷體" w:hint="eastAsia"/>
          <w:kern w:val="0"/>
          <w:szCs w:val="24"/>
        </w:rPr>
        <w:t>12</w:t>
      </w:r>
      <w:r>
        <w:rPr>
          <w:rFonts w:hAnsi="標楷體" w:hint="eastAsia"/>
          <w:kern w:val="0"/>
          <w:szCs w:val="24"/>
        </w:rPr>
        <w:t>個變數</w:t>
      </w:r>
      <w:r>
        <w:rPr>
          <w:rFonts w:hAnsi="標楷體"/>
          <w:kern w:val="0"/>
          <w:szCs w:val="24"/>
        </w:rPr>
        <w:t>（</w:t>
      </w:r>
      <w:r>
        <w:rPr>
          <w:rFonts w:hAnsi="標楷體" w:hint="eastAsia"/>
          <w:kern w:val="0"/>
          <w:szCs w:val="24"/>
        </w:rPr>
        <w:t>詳如附錄問卷</w:t>
      </w:r>
      <w:r>
        <w:rPr>
          <w:rFonts w:hAnsi="標楷體"/>
          <w:kern w:val="0"/>
          <w:szCs w:val="24"/>
        </w:rPr>
        <w:t>）</w:t>
      </w:r>
      <w:r>
        <w:rPr>
          <w:rFonts w:hAnsi="標楷體" w:hint="eastAsia"/>
          <w:kern w:val="0"/>
          <w:szCs w:val="24"/>
        </w:rPr>
        <w:t>：「</w:t>
      </w:r>
      <w:r w:rsidRPr="0018314C">
        <w:rPr>
          <w:rFonts w:hAnsi="標楷體" w:hint="eastAsia"/>
          <w:kern w:val="0"/>
          <w:szCs w:val="24"/>
        </w:rPr>
        <w:t>藥品服用方式</w:t>
      </w:r>
      <w:r>
        <w:rPr>
          <w:rFonts w:hAnsi="標楷體" w:hint="eastAsia"/>
          <w:kern w:val="0"/>
          <w:szCs w:val="24"/>
        </w:rPr>
        <w:t>」、「</w:t>
      </w:r>
      <w:r w:rsidRPr="0018314C">
        <w:rPr>
          <w:rFonts w:hAnsi="標楷體" w:hint="eastAsia"/>
          <w:kern w:val="0"/>
          <w:szCs w:val="24"/>
        </w:rPr>
        <w:t>藥品臨床用途</w:t>
      </w:r>
      <w:r>
        <w:rPr>
          <w:rFonts w:hAnsi="標楷體" w:hint="eastAsia"/>
          <w:kern w:val="0"/>
          <w:szCs w:val="24"/>
        </w:rPr>
        <w:t>」、「</w:t>
      </w:r>
      <w:r w:rsidRPr="0018314C">
        <w:rPr>
          <w:rFonts w:hAnsi="標楷體" w:hint="eastAsia"/>
          <w:kern w:val="0"/>
          <w:szCs w:val="24"/>
        </w:rPr>
        <w:t>藥品副作用</w:t>
      </w:r>
      <w:r>
        <w:rPr>
          <w:rFonts w:hAnsi="標楷體" w:hint="eastAsia"/>
          <w:kern w:val="0"/>
          <w:szCs w:val="24"/>
        </w:rPr>
        <w:t>」、「</w:t>
      </w:r>
      <w:r w:rsidRPr="0018314C">
        <w:rPr>
          <w:rFonts w:hAnsi="標楷體" w:hint="eastAsia"/>
          <w:kern w:val="0"/>
          <w:szCs w:val="24"/>
        </w:rPr>
        <w:t>聆聽回答藥品問題</w:t>
      </w:r>
      <w:r>
        <w:rPr>
          <w:rFonts w:hAnsi="標楷體" w:hint="eastAsia"/>
          <w:kern w:val="0"/>
          <w:szCs w:val="24"/>
        </w:rPr>
        <w:t>」、「</w:t>
      </w:r>
      <w:r w:rsidRPr="0018314C">
        <w:rPr>
          <w:rFonts w:hAnsi="標楷體" w:hint="eastAsia"/>
          <w:kern w:val="0"/>
          <w:szCs w:val="24"/>
        </w:rPr>
        <w:t>藥師服務態度</w:t>
      </w:r>
      <w:r>
        <w:rPr>
          <w:rFonts w:hAnsi="標楷體" w:hint="eastAsia"/>
          <w:kern w:val="0"/>
          <w:szCs w:val="24"/>
        </w:rPr>
        <w:t>」、「</w:t>
      </w:r>
      <w:r w:rsidRPr="0018314C">
        <w:rPr>
          <w:rFonts w:hAnsi="標楷體" w:hint="eastAsia"/>
          <w:kern w:val="0"/>
          <w:szCs w:val="24"/>
        </w:rPr>
        <w:t>藥師持續提供服務</w:t>
      </w:r>
      <w:r>
        <w:rPr>
          <w:rFonts w:hAnsi="標楷體" w:hint="eastAsia"/>
          <w:kern w:val="0"/>
          <w:szCs w:val="24"/>
        </w:rPr>
        <w:t>」、「</w:t>
      </w:r>
      <w:r w:rsidRPr="0018314C">
        <w:rPr>
          <w:rFonts w:hAnsi="標楷體" w:hint="eastAsia"/>
          <w:kern w:val="0"/>
          <w:szCs w:val="24"/>
        </w:rPr>
        <w:t>協助就醫所服藥物</w:t>
      </w:r>
      <w:r>
        <w:rPr>
          <w:rFonts w:hAnsi="標楷體" w:hint="eastAsia"/>
          <w:kern w:val="0"/>
          <w:szCs w:val="24"/>
        </w:rPr>
        <w:t>」、「</w:t>
      </w:r>
      <w:r w:rsidRPr="0018314C">
        <w:rPr>
          <w:rFonts w:hAnsi="標楷體" w:hint="eastAsia"/>
          <w:kern w:val="0"/>
          <w:szCs w:val="24"/>
        </w:rPr>
        <w:t>藥師和諧良好關係</w:t>
      </w:r>
      <w:r>
        <w:rPr>
          <w:rFonts w:hAnsi="標楷體" w:hint="eastAsia"/>
          <w:kern w:val="0"/>
          <w:szCs w:val="24"/>
        </w:rPr>
        <w:t>」、「</w:t>
      </w:r>
      <w:r w:rsidRPr="0018314C">
        <w:rPr>
          <w:rFonts w:hAnsi="標楷體" w:hint="eastAsia"/>
          <w:kern w:val="0"/>
          <w:szCs w:val="24"/>
        </w:rPr>
        <w:t>藥師信任感</w:t>
      </w:r>
      <w:r>
        <w:rPr>
          <w:rFonts w:hAnsi="標楷體" w:hint="eastAsia"/>
          <w:kern w:val="0"/>
          <w:szCs w:val="24"/>
        </w:rPr>
        <w:t>」、「</w:t>
      </w:r>
      <w:r w:rsidRPr="0018314C">
        <w:rPr>
          <w:rFonts w:hAnsi="標楷體" w:hint="eastAsia"/>
          <w:kern w:val="0"/>
          <w:szCs w:val="24"/>
        </w:rPr>
        <w:t>有助正確使用藥品</w:t>
      </w:r>
      <w:r>
        <w:rPr>
          <w:rFonts w:hAnsi="標楷體" w:hint="eastAsia"/>
          <w:kern w:val="0"/>
          <w:szCs w:val="24"/>
        </w:rPr>
        <w:t>」、「</w:t>
      </w:r>
      <w:r w:rsidRPr="0018314C">
        <w:rPr>
          <w:rFonts w:hAnsi="標楷體" w:hint="eastAsia"/>
          <w:kern w:val="0"/>
          <w:szCs w:val="24"/>
        </w:rPr>
        <w:t>藥師衛教用詞</w:t>
      </w:r>
      <w:r>
        <w:rPr>
          <w:rFonts w:hAnsi="標楷體" w:hint="eastAsia"/>
          <w:kern w:val="0"/>
          <w:szCs w:val="24"/>
        </w:rPr>
        <w:t>」及「</w:t>
      </w:r>
      <w:r w:rsidRPr="0018314C">
        <w:rPr>
          <w:rFonts w:hAnsi="標楷體" w:hint="eastAsia"/>
          <w:kern w:val="0"/>
          <w:szCs w:val="24"/>
        </w:rPr>
        <w:t>藥師衛教技巧</w:t>
      </w:r>
      <w:r>
        <w:rPr>
          <w:rFonts w:hAnsi="標楷體" w:hint="eastAsia"/>
          <w:kern w:val="0"/>
          <w:szCs w:val="24"/>
        </w:rPr>
        <w:t>」。</w:t>
      </w:r>
    </w:p>
    <w:p w:rsidR="000E3A9E" w:rsidRDefault="000E3A9E" w:rsidP="000E3A9E">
      <w:pPr>
        <w:pStyle w:val="aa"/>
        <w:adjustRightInd/>
        <w:snapToGrid/>
        <w:spacing w:beforeLines="0"/>
        <w:ind w:firstLineChars="0" w:firstLine="0"/>
        <w:rPr>
          <w:rFonts w:hAnsi="標楷體"/>
          <w:kern w:val="0"/>
          <w:szCs w:val="24"/>
        </w:rPr>
      </w:pPr>
    </w:p>
    <w:p w:rsidR="0047024E" w:rsidRDefault="00CD3989" w:rsidP="00CD3989">
      <w:pPr>
        <w:pStyle w:val="aa"/>
        <w:adjustRightInd/>
        <w:snapToGrid/>
        <w:spacing w:beforeLines="0"/>
        <w:ind w:firstLineChars="0" w:firstLine="480"/>
        <w:rPr>
          <w:rFonts w:hAnsi="標楷體"/>
          <w:color w:val="000000"/>
          <w:kern w:val="0"/>
          <w:szCs w:val="24"/>
        </w:rPr>
      </w:pPr>
      <w:r w:rsidRPr="008D0FDF">
        <w:rPr>
          <w:rFonts w:hAnsi="標楷體"/>
          <w:kern w:val="0"/>
          <w:szCs w:val="24"/>
        </w:rPr>
        <w:t>在『</w:t>
      </w:r>
      <w:r w:rsidRPr="00324A97">
        <w:rPr>
          <w:rFonts w:hAnsi="標楷體" w:hint="eastAsia"/>
          <w:kern w:val="0"/>
          <w:szCs w:val="24"/>
        </w:rPr>
        <w:t>藥品衛教單張滿意度</w:t>
      </w:r>
      <w:r w:rsidRPr="008D0FDF">
        <w:rPr>
          <w:rFonts w:hAnsi="標楷體"/>
          <w:kern w:val="0"/>
          <w:szCs w:val="24"/>
        </w:rPr>
        <w:t>』</w:t>
      </w:r>
      <w:r w:rsidRPr="008D0FDF">
        <w:rPr>
          <w:kern w:val="0"/>
          <w:szCs w:val="24"/>
        </w:rPr>
        <w:t>量表</w:t>
      </w:r>
      <w:r w:rsidRPr="008D0FDF">
        <w:rPr>
          <w:rFonts w:hAnsi="標楷體"/>
          <w:kern w:val="0"/>
          <w:szCs w:val="24"/>
        </w:rPr>
        <w:t>內容方面分為</w:t>
      </w:r>
      <w:r w:rsidRPr="001C3E2C">
        <w:rPr>
          <w:rFonts w:hAnsi="標楷體" w:hint="eastAsia"/>
          <w:kern w:val="0"/>
          <w:szCs w:val="24"/>
        </w:rPr>
        <w:t>「</w:t>
      </w:r>
      <w:r w:rsidRPr="00D1624C">
        <w:rPr>
          <w:rFonts w:hAnsi="標楷體" w:hint="eastAsia"/>
          <w:kern w:val="0"/>
          <w:szCs w:val="24"/>
        </w:rPr>
        <w:t>衛教內容用字說明</w:t>
      </w:r>
      <w:r w:rsidRPr="001C3E2C">
        <w:rPr>
          <w:rFonts w:hAnsi="標楷體" w:hint="eastAsia"/>
          <w:kern w:val="0"/>
          <w:szCs w:val="24"/>
        </w:rPr>
        <w:t>」、「</w:t>
      </w:r>
      <w:r w:rsidRPr="00D1624C">
        <w:rPr>
          <w:rFonts w:hAnsi="標楷體" w:hint="eastAsia"/>
          <w:kern w:val="0"/>
          <w:szCs w:val="24"/>
        </w:rPr>
        <w:t>衛教單張排版格式</w:t>
      </w:r>
      <w:r w:rsidRPr="001C3E2C">
        <w:rPr>
          <w:rFonts w:hAnsi="標楷體" w:hint="eastAsia"/>
          <w:kern w:val="0"/>
          <w:szCs w:val="24"/>
        </w:rPr>
        <w:t>」、「</w:t>
      </w:r>
      <w:r w:rsidRPr="00D1624C">
        <w:rPr>
          <w:rFonts w:hAnsi="標楷體" w:hint="eastAsia"/>
          <w:kern w:val="0"/>
          <w:szCs w:val="24"/>
        </w:rPr>
        <w:t>衛教單張醫囑配合</w:t>
      </w:r>
      <w:r w:rsidRPr="001C3E2C">
        <w:rPr>
          <w:rFonts w:hAnsi="標楷體" w:hint="eastAsia"/>
          <w:kern w:val="0"/>
          <w:szCs w:val="24"/>
        </w:rPr>
        <w:t>」、「</w:t>
      </w:r>
      <w:r w:rsidRPr="00D1624C">
        <w:rPr>
          <w:rFonts w:hAnsi="標楷體" w:hint="eastAsia"/>
          <w:kern w:val="0"/>
          <w:szCs w:val="24"/>
        </w:rPr>
        <w:t>衛教單張藥品認識</w:t>
      </w:r>
      <w:r w:rsidRPr="001C3E2C">
        <w:rPr>
          <w:rFonts w:hAnsi="標楷體" w:hint="eastAsia"/>
          <w:kern w:val="0"/>
          <w:szCs w:val="24"/>
        </w:rPr>
        <w:t>」、「</w:t>
      </w:r>
      <w:r w:rsidRPr="00D1624C">
        <w:rPr>
          <w:rFonts w:hAnsi="標楷體" w:hint="eastAsia"/>
          <w:kern w:val="0"/>
          <w:szCs w:val="24"/>
        </w:rPr>
        <w:t>藥物圖像實品輔助</w:t>
      </w:r>
      <w:r w:rsidRPr="001C3E2C">
        <w:rPr>
          <w:rFonts w:hAnsi="標楷體" w:hint="eastAsia"/>
          <w:kern w:val="0"/>
          <w:szCs w:val="24"/>
        </w:rPr>
        <w:t>班級經營」</w:t>
      </w:r>
      <w:r>
        <w:rPr>
          <w:rFonts w:hAnsi="標楷體" w:hint="eastAsia"/>
          <w:kern w:val="0"/>
          <w:szCs w:val="24"/>
        </w:rPr>
        <w:t>5</w:t>
      </w:r>
      <w:r>
        <w:rPr>
          <w:rFonts w:hAnsi="標楷體" w:hint="eastAsia"/>
          <w:kern w:val="0"/>
          <w:szCs w:val="24"/>
        </w:rPr>
        <w:t>個變數</w:t>
      </w:r>
      <w:r>
        <w:rPr>
          <w:rFonts w:hAnsi="標楷體"/>
          <w:kern w:val="0"/>
          <w:szCs w:val="24"/>
        </w:rPr>
        <w:t>（</w:t>
      </w:r>
      <w:r>
        <w:rPr>
          <w:rFonts w:hAnsi="標楷體" w:hint="eastAsia"/>
          <w:kern w:val="0"/>
          <w:szCs w:val="24"/>
        </w:rPr>
        <w:t>詳如附錄問卷</w:t>
      </w:r>
      <w:r>
        <w:rPr>
          <w:rFonts w:hAnsi="標楷體"/>
          <w:kern w:val="0"/>
          <w:szCs w:val="24"/>
        </w:rPr>
        <w:t>）</w:t>
      </w:r>
      <w:r w:rsidRPr="008D0FDF">
        <w:rPr>
          <w:kern w:val="0"/>
          <w:szCs w:val="24"/>
        </w:rPr>
        <w:t>。</w:t>
      </w:r>
      <w:r>
        <w:rPr>
          <w:rFonts w:hint="eastAsia"/>
          <w:kern w:val="0"/>
          <w:szCs w:val="24"/>
        </w:rPr>
        <w:t>兩份</w:t>
      </w:r>
      <w:r w:rsidRPr="00D05D7C">
        <w:rPr>
          <w:rFonts w:hAnsi="標楷體"/>
          <w:color w:val="000000"/>
          <w:kern w:val="0"/>
          <w:szCs w:val="24"/>
        </w:rPr>
        <w:t>量表</w:t>
      </w:r>
      <w:r>
        <w:rPr>
          <w:rFonts w:hAnsi="標楷體" w:hint="eastAsia"/>
          <w:color w:val="000000"/>
          <w:kern w:val="0"/>
          <w:szCs w:val="24"/>
        </w:rPr>
        <w:t>均</w:t>
      </w:r>
      <w:r w:rsidRPr="00D05D7C">
        <w:rPr>
          <w:rFonts w:hAnsi="標楷體"/>
          <w:color w:val="000000"/>
          <w:kern w:val="0"/>
          <w:szCs w:val="24"/>
        </w:rPr>
        <w:t>採李克特</w:t>
      </w:r>
      <w:r>
        <w:rPr>
          <w:rFonts w:hint="eastAsia"/>
          <w:color w:val="000000"/>
          <w:kern w:val="0"/>
          <w:szCs w:val="24"/>
        </w:rPr>
        <w:t>5</w:t>
      </w:r>
      <w:r w:rsidRPr="00D05D7C">
        <w:rPr>
          <w:rFonts w:hAnsi="標楷體"/>
          <w:color w:val="000000"/>
          <w:kern w:val="0"/>
          <w:szCs w:val="24"/>
        </w:rPr>
        <w:t>點量表填答，分別為「</w:t>
      </w:r>
      <w:r w:rsidRPr="00D1624C">
        <w:rPr>
          <w:rFonts w:hAnsi="標楷體" w:hint="eastAsia"/>
          <w:color w:val="000000"/>
          <w:kern w:val="0"/>
          <w:szCs w:val="24"/>
        </w:rPr>
        <w:t>非常同意</w:t>
      </w:r>
      <w:r w:rsidRPr="00D05D7C">
        <w:rPr>
          <w:rFonts w:hAnsi="標楷體"/>
          <w:color w:val="000000"/>
          <w:kern w:val="0"/>
          <w:szCs w:val="24"/>
        </w:rPr>
        <w:t>」、「</w:t>
      </w:r>
      <w:r w:rsidRPr="00D1624C">
        <w:rPr>
          <w:rFonts w:hAnsi="標楷體" w:hint="eastAsia"/>
          <w:color w:val="000000"/>
          <w:kern w:val="0"/>
          <w:szCs w:val="24"/>
        </w:rPr>
        <w:t>同意</w:t>
      </w:r>
      <w:r w:rsidRPr="00D05D7C">
        <w:rPr>
          <w:rFonts w:hAnsi="標楷體"/>
          <w:color w:val="000000"/>
          <w:kern w:val="0"/>
          <w:szCs w:val="24"/>
        </w:rPr>
        <w:t>」、「</w:t>
      </w:r>
      <w:r w:rsidRPr="00D1624C">
        <w:rPr>
          <w:rFonts w:hAnsi="標楷體" w:hint="eastAsia"/>
          <w:color w:val="000000"/>
          <w:kern w:val="0"/>
          <w:szCs w:val="24"/>
        </w:rPr>
        <w:t>無意見</w:t>
      </w:r>
      <w:r w:rsidRPr="00D05D7C">
        <w:rPr>
          <w:rFonts w:hAnsi="標楷體"/>
          <w:color w:val="000000"/>
          <w:kern w:val="0"/>
          <w:szCs w:val="24"/>
        </w:rPr>
        <w:t>」、「</w:t>
      </w:r>
      <w:r w:rsidRPr="00D1624C">
        <w:rPr>
          <w:rFonts w:hAnsi="標楷體" w:hint="eastAsia"/>
          <w:color w:val="000000"/>
          <w:kern w:val="0"/>
          <w:szCs w:val="24"/>
        </w:rPr>
        <w:t>不同意</w:t>
      </w:r>
      <w:r w:rsidRPr="00D05D7C">
        <w:rPr>
          <w:rFonts w:hAnsi="標楷體"/>
          <w:color w:val="000000"/>
          <w:kern w:val="0"/>
          <w:szCs w:val="24"/>
        </w:rPr>
        <w:t>」</w:t>
      </w:r>
      <w:r>
        <w:rPr>
          <w:rFonts w:hAnsi="標楷體" w:hint="eastAsia"/>
          <w:color w:val="000000"/>
          <w:kern w:val="0"/>
          <w:szCs w:val="24"/>
        </w:rPr>
        <w:t>及</w:t>
      </w:r>
      <w:r w:rsidRPr="00D05D7C">
        <w:rPr>
          <w:rFonts w:hAnsi="標楷體"/>
          <w:color w:val="000000"/>
          <w:kern w:val="0"/>
          <w:szCs w:val="24"/>
        </w:rPr>
        <w:t>「</w:t>
      </w:r>
      <w:r w:rsidRPr="00D1624C">
        <w:rPr>
          <w:rFonts w:hAnsi="標楷體" w:hint="eastAsia"/>
          <w:color w:val="000000"/>
          <w:kern w:val="0"/>
          <w:szCs w:val="24"/>
        </w:rPr>
        <w:t>非常不同意</w:t>
      </w:r>
      <w:r w:rsidRPr="00D05D7C">
        <w:rPr>
          <w:rFonts w:hAnsi="標楷體"/>
          <w:color w:val="000000"/>
          <w:kern w:val="0"/>
          <w:szCs w:val="24"/>
        </w:rPr>
        <w:t>」，數值設定為</w:t>
      </w:r>
      <w:r w:rsidRPr="00D05D7C">
        <w:rPr>
          <w:color w:val="000000"/>
          <w:kern w:val="0"/>
          <w:szCs w:val="24"/>
        </w:rPr>
        <w:t>1</w:t>
      </w:r>
      <w:r w:rsidRPr="00D05D7C">
        <w:rPr>
          <w:rFonts w:hAnsi="標楷體"/>
          <w:color w:val="000000"/>
          <w:kern w:val="0"/>
          <w:szCs w:val="24"/>
        </w:rPr>
        <w:t>至</w:t>
      </w:r>
      <w:r>
        <w:rPr>
          <w:rFonts w:hAnsi="標楷體" w:hint="eastAsia"/>
          <w:color w:val="000000"/>
          <w:kern w:val="0"/>
          <w:szCs w:val="24"/>
        </w:rPr>
        <w:t>5</w:t>
      </w:r>
      <w:r w:rsidRPr="00D05D7C">
        <w:rPr>
          <w:rFonts w:hAnsi="標楷體"/>
          <w:color w:val="000000"/>
          <w:kern w:val="0"/>
          <w:szCs w:val="24"/>
        </w:rPr>
        <w:t>分，分數愈高者表示愈傾向該問項</w:t>
      </w:r>
      <w:r>
        <w:rPr>
          <w:rFonts w:hAnsi="標楷體"/>
          <w:kern w:val="0"/>
          <w:szCs w:val="24"/>
        </w:rPr>
        <w:t>（</w:t>
      </w:r>
      <w:r>
        <w:rPr>
          <w:rFonts w:hAnsi="標楷體" w:hint="eastAsia"/>
          <w:kern w:val="0"/>
          <w:szCs w:val="24"/>
        </w:rPr>
        <w:t>詳如附錄問卷</w:t>
      </w:r>
      <w:r>
        <w:rPr>
          <w:rFonts w:hAnsi="標楷體"/>
          <w:kern w:val="0"/>
          <w:szCs w:val="24"/>
        </w:rPr>
        <w:t>）</w:t>
      </w:r>
      <w:r w:rsidRPr="00D05D7C">
        <w:rPr>
          <w:rFonts w:hAnsi="標楷體"/>
          <w:color w:val="000000"/>
          <w:kern w:val="0"/>
          <w:szCs w:val="24"/>
        </w:rPr>
        <w:t>。</w:t>
      </w:r>
    </w:p>
    <w:p w:rsidR="00CD3989" w:rsidRDefault="00CD3989" w:rsidP="00CD3989">
      <w:pPr>
        <w:pStyle w:val="aa"/>
        <w:adjustRightInd/>
        <w:snapToGrid/>
        <w:spacing w:beforeLines="0"/>
        <w:ind w:firstLineChars="0" w:firstLine="0"/>
        <w:rPr>
          <w:rFonts w:hAnsi="標楷體"/>
          <w:color w:val="000000"/>
          <w:kern w:val="0"/>
          <w:szCs w:val="24"/>
        </w:rPr>
      </w:pPr>
    </w:p>
    <w:p w:rsidR="00CD3989" w:rsidRDefault="00CD3989" w:rsidP="00CD3989">
      <w:pPr>
        <w:pStyle w:val="aa"/>
        <w:adjustRightInd/>
        <w:snapToGrid/>
        <w:spacing w:beforeLines="0"/>
        <w:ind w:firstLineChars="0" w:firstLine="0"/>
        <w:rPr>
          <w:rFonts w:hAnsi="標楷體"/>
          <w:color w:val="000000"/>
          <w:kern w:val="0"/>
          <w:szCs w:val="24"/>
        </w:rPr>
      </w:pPr>
    </w:p>
    <w:p w:rsidR="00CD3989" w:rsidRDefault="00CD3989" w:rsidP="00CD3989">
      <w:pPr>
        <w:pStyle w:val="aa"/>
        <w:adjustRightInd/>
        <w:snapToGrid/>
        <w:spacing w:beforeLines="0"/>
        <w:ind w:firstLineChars="0" w:firstLine="0"/>
        <w:rPr>
          <w:rFonts w:hAnsi="標楷體"/>
          <w:color w:val="000000"/>
          <w:kern w:val="0"/>
          <w:szCs w:val="24"/>
        </w:rPr>
      </w:pPr>
    </w:p>
    <w:p w:rsidR="00CD3989" w:rsidRDefault="00CD3989" w:rsidP="00CD3989">
      <w:pPr>
        <w:pStyle w:val="aa"/>
        <w:adjustRightInd/>
        <w:snapToGrid/>
        <w:spacing w:beforeLines="0"/>
        <w:ind w:firstLineChars="0" w:firstLine="0"/>
        <w:rPr>
          <w:rFonts w:hAnsi="標楷體"/>
          <w:color w:val="000000"/>
          <w:kern w:val="0"/>
          <w:szCs w:val="24"/>
        </w:rPr>
      </w:pPr>
    </w:p>
    <w:p w:rsidR="00A97151" w:rsidRDefault="009E160D" w:rsidP="0047024E">
      <w:pPr>
        <w:pStyle w:val="aa"/>
        <w:adjustRightInd/>
        <w:snapToGrid/>
        <w:spacing w:beforeLines="0"/>
        <w:ind w:firstLineChars="0" w:firstLine="0"/>
        <w:rPr>
          <w:rFonts w:hAnsi="標楷體"/>
          <w:szCs w:val="24"/>
        </w:rPr>
      </w:pPr>
      <w:r>
        <w:rPr>
          <w:rFonts w:hAnsi="標楷體" w:hint="eastAsia"/>
          <w:noProof/>
          <w:szCs w:val="24"/>
        </w:rPr>
        <w:lastRenderedPageBreak/>
        <mc:AlternateContent>
          <mc:Choice Requires="wpg">
            <w:drawing>
              <wp:anchor distT="0" distB="0" distL="114300" distR="114300" simplePos="0" relativeHeight="251860992" behindDoc="1" locked="0" layoutInCell="1" allowOverlap="1">
                <wp:simplePos x="0" y="0"/>
                <wp:positionH relativeFrom="column">
                  <wp:posOffset>0</wp:posOffset>
                </wp:positionH>
                <wp:positionV relativeFrom="paragraph">
                  <wp:posOffset>29210</wp:posOffset>
                </wp:positionV>
                <wp:extent cx="5527675" cy="7820025"/>
                <wp:effectExtent l="0" t="0" r="34925" b="19050"/>
                <wp:wrapNone/>
                <wp:docPr id="51" name="群組 51"/>
                <wp:cNvGraphicFramePr/>
                <a:graphic xmlns:a="http://schemas.openxmlformats.org/drawingml/2006/main">
                  <a:graphicData uri="http://schemas.microsoft.com/office/word/2010/wordprocessingGroup">
                    <wpg:wgp>
                      <wpg:cNvGrpSpPr/>
                      <wpg:grpSpPr>
                        <a:xfrm>
                          <a:off x="0" y="0"/>
                          <a:ext cx="5527675" cy="7820025"/>
                          <a:chOff x="0" y="0"/>
                          <a:chExt cx="5527675" cy="7820025"/>
                        </a:xfrm>
                      </wpg:grpSpPr>
                      <wps:wsp>
                        <wps:cNvPr id="3" name="Text Box 408"/>
                        <wps:cNvSpPr txBox="1">
                          <a:spLocks noChangeArrowheads="1"/>
                        </wps:cNvSpPr>
                        <wps:spPr bwMode="auto">
                          <a:xfrm>
                            <a:off x="2019300" y="4629150"/>
                            <a:ext cx="1276350"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024E" w:rsidRPr="003E7BCD" w:rsidRDefault="0047024E" w:rsidP="006C0288">
                              <w:pPr>
                                <w:ind w:firstLine="480"/>
                                <w:rPr>
                                  <w:rFonts w:ascii="標楷體" w:eastAsia="標楷體" w:hAnsi="標楷體"/>
                                </w:rPr>
                              </w:pPr>
                              <w:r>
                                <w:rPr>
                                  <w:rFonts w:ascii="標楷體" w:eastAsia="標楷體" w:hAnsi="標楷體" w:hint="eastAsia"/>
                                </w:rPr>
                                <w:t>關係、模式</w:t>
                              </w:r>
                            </w:p>
                          </w:txbxContent>
                        </wps:txbx>
                        <wps:bodyPr rot="0" vert="horz" wrap="square" lIns="91440" tIns="45720" rIns="91440" bIns="45720" anchor="t" anchorCtr="0" upright="1">
                          <a:noAutofit/>
                        </wps:bodyPr>
                      </wps:wsp>
                      <wps:wsp>
                        <wps:cNvPr id="7" name="Text Box 409"/>
                        <wps:cNvSpPr txBox="1">
                          <a:spLocks noChangeArrowheads="1"/>
                        </wps:cNvSpPr>
                        <wps:spPr bwMode="auto">
                          <a:xfrm>
                            <a:off x="3295650" y="2324100"/>
                            <a:ext cx="1050290"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024E" w:rsidRPr="003E7BCD" w:rsidRDefault="0047024E" w:rsidP="006C0288">
                              <w:pPr>
                                <w:ind w:firstLine="480"/>
                                <w:rPr>
                                  <w:rFonts w:ascii="標楷體" w:eastAsia="標楷體" w:hAnsi="標楷體"/>
                                </w:rPr>
                              </w:pPr>
                              <w:r w:rsidRPr="003E7BCD">
                                <w:rPr>
                                  <w:rFonts w:ascii="標楷體" w:eastAsia="標楷體" w:hAnsi="標楷體" w:hint="eastAsia"/>
                                </w:rPr>
                                <w:t>差異</w:t>
                              </w:r>
                            </w:p>
                          </w:txbxContent>
                        </wps:txbx>
                        <wps:bodyPr rot="0" vert="horz" wrap="square" lIns="91440" tIns="45720" rIns="91440" bIns="45720" anchor="t" anchorCtr="0" upright="1">
                          <a:noAutofit/>
                        </wps:bodyPr>
                      </wps:wsp>
                      <wps:wsp>
                        <wps:cNvPr id="6" name="Text Box 410"/>
                        <wps:cNvSpPr txBox="1">
                          <a:spLocks noChangeArrowheads="1"/>
                        </wps:cNvSpPr>
                        <wps:spPr bwMode="auto">
                          <a:xfrm>
                            <a:off x="1352550" y="2371725"/>
                            <a:ext cx="100647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024E" w:rsidRPr="003E7BCD" w:rsidRDefault="0047024E" w:rsidP="006C0288">
                              <w:pPr>
                                <w:ind w:firstLine="480"/>
                                <w:rPr>
                                  <w:rFonts w:ascii="標楷體" w:eastAsia="標楷體" w:hAnsi="標楷體"/>
                                </w:rPr>
                              </w:pPr>
                              <w:r w:rsidRPr="003E7BCD">
                                <w:rPr>
                                  <w:rFonts w:ascii="標楷體" w:eastAsia="標楷體" w:hAnsi="標楷體" w:hint="eastAsia"/>
                                </w:rPr>
                                <w:t>差異</w:t>
                              </w:r>
                            </w:p>
                          </w:txbxContent>
                        </wps:txbx>
                        <wps:bodyPr rot="0" vert="horz" wrap="square" lIns="91440" tIns="45720" rIns="91440" bIns="45720" anchor="t" anchorCtr="0" upright="1">
                          <a:noAutofit/>
                        </wps:bodyPr>
                      </wps:wsp>
                      <wps:wsp>
                        <wps:cNvPr id="10" name="Rectangle 411"/>
                        <wps:cNvSpPr>
                          <a:spLocks noChangeArrowheads="1"/>
                        </wps:cNvSpPr>
                        <wps:spPr bwMode="auto">
                          <a:xfrm>
                            <a:off x="1228725" y="0"/>
                            <a:ext cx="3200400" cy="2219325"/>
                          </a:xfrm>
                          <a:prstGeom prst="rect">
                            <a:avLst/>
                          </a:prstGeom>
                          <a:solidFill>
                            <a:srgbClr val="FFFFFF"/>
                          </a:solidFill>
                          <a:ln w="9525">
                            <a:solidFill>
                              <a:srgbClr val="000000"/>
                            </a:solidFill>
                            <a:miter lim="800000"/>
                            <a:headEnd/>
                            <a:tailEnd/>
                          </a:ln>
                        </wps:spPr>
                        <wps:txbx>
                          <w:txbxContent>
                            <w:p w:rsidR="0047024E" w:rsidRPr="0048342D" w:rsidRDefault="0047024E" w:rsidP="006C0288">
                              <w:pPr>
                                <w:spacing w:line="400" w:lineRule="exact"/>
                                <w:jc w:val="center"/>
                                <w:rPr>
                                  <w:rFonts w:ascii="標楷體" w:eastAsia="標楷體" w:hAnsi="標楷體"/>
                                  <w:b/>
                                  <w:u w:val="single"/>
                                </w:rPr>
                              </w:pPr>
                              <w:r w:rsidRPr="0048342D">
                                <w:rPr>
                                  <w:rFonts w:ascii="標楷體" w:eastAsia="標楷體" w:hAnsi="標楷體" w:hint="eastAsia"/>
                                  <w:b/>
                                  <w:u w:val="single"/>
                                </w:rPr>
                                <w:t>背景變項</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受衛教者身分</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性別</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年齡</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學歷</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固定服用慢性病藥物習慣</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固定服用中草藥習慣</w:t>
                              </w:r>
                            </w:p>
                            <w:p w:rsidR="0047024E" w:rsidRPr="0048342D" w:rsidRDefault="0047024E" w:rsidP="00E3169F">
                              <w:pPr>
                                <w:numPr>
                                  <w:ilvl w:val="0"/>
                                  <w:numId w:val="8"/>
                                </w:numPr>
                                <w:autoSpaceDE w:val="0"/>
                                <w:autoSpaceDN w:val="0"/>
                                <w:adjustRightInd w:val="0"/>
                                <w:spacing w:line="400" w:lineRule="exact"/>
                                <w:rPr>
                                  <w:rFonts w:ascii="標楷體" w:eastAsia="標楷體" w:hAnsi="標楷體" w:cs="DFKaiShu-SB-Estd-BF"/>
                                  <w:kern w:val="0"/>
                                </w:rPr>
                              </w:pPr>
                              <w:r w:rsidRPr="00B013DB">
                                <w:rPr>
                                  <w:rFonts w:ascii="標楷體" w:eastAsia="標楷體" w:hAnsi="標楷體" w:hint="eastAsia"/>
                                  <w:color w:val="000000"/>
                                  <w:szCs w:val="24"/>
                                </w:rPr>
                                <w:t>固定服用保健食品(例如維他命)的習慣</w:t>
                              </w:r>
                            </w:p>
                          </w:txbxContent>
                        </wps:txbx>
                        <wps:bodyPr rot="0" vert="horz" wrap="square" lIns="91440" tIns="45720" rIns="91440" bIns="45720" anchor="t" anchorCtr="0" upright="1">
                          <a:noAutofit/>
                        </wps:bodyPr>
                      </wps:wsp>
                      <wps:wsp>
                        <wps:cNvPr id="5" name="Oval 412"/>
                        <wps:cNvSpPr>
                          <a:spLocks noChangeArrowheads="1"/>
                        </wps:cNvSpPr>
                        <wps:spPr bwMode="auto">
                          <a:xfrm>
                            <a:off x="0" y="2914650"/>
                            <a:ext cx="2339975" cy="4905375"/>
                          </a:xfrm>
                          <a:prstGeom prst="ellipse">
                            <a:avLst/>
                          </a:prstGeom>
                          <a:solidFill>
                            <a:srgbClr val="FFFFFF"/>
                          </a:solidFill>
                          <a:ln w="9525">
                            <a:solidFill>
                              <a:srgbClr val="000000"/>
                            </a:solidFill>
                            <a:round/>
                            <a:headEnd/>
                            <a:tailEnd/>
                          </a:ln>
                        </wps:spPr>
                        <wps:txbx>
                          <w:txbxContent>
                            <w:p w:rsidR="0047024E" w:rsidRPr="0069534D" w:rsidRDefault="0047024E" w:rsidP="006C0288">
                              <w:pPr>
                                <w:jc w:val="center"/>
                                <w:rPr>
                                  <w:rFonts w:ascii="標楷體" w:eastAsia="標楷體" w:hAnsi="標楷體"/>
                                  <w:b/>
                                  <w:bCs/>
                                  <w:szCs w:val="24"/>
                                  <w:u w:val="single"/>
                                </w:rPr>
                              </w:pPr>
                              <w:r w:rsidRPr="0069534D">
                                <w:rPr>
                                  <w:rFonts w:ascii="標楷體" w:eastAsia="標楷體" w:hAnsi="標楷體" w:hint="eastAsia"/>
                                  <w:b/>
                                  <w:bCs/>
                                  <w:szCs w:val="24"/>
                                  <w:u w:val="single"/>
                                </w:rPr>
                                <w:t>藥師服務滿意度</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1.</w:t>
                              </w:r>
                              <w:r w:rsidRPr="00256410">
                                <w:rPr>
                                  <w:rFonts w:ascii="Times New Roman" w:eastAsia="標楷體" w:hAnsi="Times New Roman"/>
                                  <w:szCs w:val="24"/>
                                </w:rPr>
                                <w:t>藥品服用方式</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2.</w:t>
                              </w:r>
                              <w:r w:rsidRPr="00256410">
                                <w:rPr>
                                  <w:rFonts w:ascii="Times New Roman" w:eastAsia="標楷體" w:hAnsi="Times New Roman"/>
                                  <w:szCs w:val="24"/>
                                </w:rPr>
                                <w:t>藥品臨床用途</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3.</w:t>
                              </w:r>
                              <w:r w:rsidRPr="00256410">
                                <w:rPr>
                                  <w:rFonts w:ascii="Times New Roman" w:eastAsia="標楷體" w:hAnsi="Times New Roman"/>
                                  <w:szCs w:val="24"/>
                                </w:rPr>
                                <w:t>藥品副作用</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4.</w:t>
                              </w:r>
                              <w:r w:rsidRPr="00256410">
                                <w:rPr>
                                  <w:rFonts w:ascii="Times New Roman" w:eastAsia="標楷體" w:hAnsi="Times New Roman"/>
                                  <w:color w:val="000000" w:themeColor="text1"/>
                                  <w:szCs w:val="24"/>
                                </w:rPr>
                                <w:t>聆聽回答藥品問題</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5.</w:t>
                              </w:r>
                              <w:r w:rsidRPr="00256410">
                                <w:rPr>
                                  <w:rFonts w:ascii="Times New Roman" w:eastAsia="標楷體" w:hAnsi="Times New Roman"/>
                                  <w:szCs w:val="24"/>
                                </w:rPr>
                                <w:t>藥師服務態度</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szCs w:val="24"/>
                                </w:rPr>
                                <w:t>6.</w:t>
                              </w:r>
                              <w:r w:rsidRPr="00256410">
                                <w:rPr>
                                  <w:rFonts w:ascii="Times New Roman" w:eastAsia="標楷體" w:hAnsi="Times New Roman"/>
                                  <w:szCs w:val="24"/>
                                </w:rPr>
                                <w:t>藥師持續提供服務</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szCs w:val="24"/>
                                </w:rPr>
                                <w:t>7.</w:t>
                              </w:r>
                              <w:r w:rsidRPr="00256410">
                                <w:rPr>
                                  <w:rFonts w:ascii="Times New Roman" w:eastAsia="標楷體" w:hAnsi="Times New Roman"/>
                                  <w:szCs w:val="24"/>
                                </w:rPr>
                                <w:t>協助就醫所服藥物</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8.</w:t>
                              </w:r>
                              <w:r w:rsidRPr="00256410">
                                <w:rPr>
                                  <w:rFonts w:ascii="Times New Roman" w:eastAsia="標楷體" w:hAnsi="Times New Roman"/>
                                  <w:color w:val="000000"/>
                                  <w:szCs w:val="24"/>
                                </w:rPr>
                                <w:t>藥師和諧良好關係</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9.</w:t>
                              </w:r>
                              <w:r w:rsidRPr="00256410">
                                <w:rPr>
                                  <w:rFonts w:ascii="Times New Roman" w:eastAsia="標楷體" w:hAnsi="Times New Roman"/>
                                  <w:color w:val="000000"/>
                                  <w:szCs w:val="24"/>
                                </w:rPr>
                                <w:t>藥師信任感</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10.</w:t>
                              </w:r>
                              <w:r w:rsidRPr="00256410">
                                <w:rPr>
                                  <w:rFonts w:ascii="Times New Roman" w:eastAsia="標楷體" w:hAnsi="Times New Roman"/>
                                  <w:color w:val="000000"/>
                                  <w:szCs w:val="24"/>
                                </w:rPr>
                                <w:t>有助正確使用藥品</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11.</w:t>
                              </w:r>
                              <w:r w:rsidRPr="00256410">
                                <w:rPr>
                                  <w:rFonts w:ascii="Times New Roman" w:eastAsia="標楷體" w:hAnsi="Times New Roman"/>
                                  <w:szCs w:val="24"/>
                                </w:rPr>
                                <w:t>藥師衛教用詞</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szCs w:val="24"/>
                                </w:rPr>
                                <w:t>12.</w:t>
                              </w:r>
                              <w:r w:rsidRPr="00256410">
                                <w:rPr>
                                  <w:rFonts w:ascii="Times New Roman" w:eastAsia="標楷體" w:hAnsi="Times New Roman"/>
                                  <w:szCs w:val="24"/>
                                </w:rPr>
                                <w:t>藥師衛教技巧</w:t>
                              </w:r>
                            </w:p>
                          </w:txbxContent>
                        </wps:txbx>
                        <wps:bodyPr rot="0" vert="horz" wrap="square" lIns="91440" tIns="45720" rIns="91440" bIns="45720" anchor="t" anchorCtr="0" upright="1">
                          <a:noAutofit/>
                        </wps:bodyPr>
                      </wps:wsp>
                      <wps:wsp>
                        <wps:cNvPr id="4" name="AutoShape 413"/>
                        <wps:cNvSpPr>
                          <a:spLocks noChangeArrowheads="1"/>
                        </wps:cNvSpPr>
                        <wps:spPr bwMode="auto">
                          <a:xfrm>
                            <a:off x="3295650" y="2914650"/>
                            <a:ext cx="2232025" cy="3514725"/>
                          </a:xfrm>
                          <a:prstGeom prst="wedgeEllipseCallout">
                            <a:avLst>
                              <a:gd name="adj1" fmla="val -9523"/>
                              <a:gd name="adj2" fmla="val 4116"/>
                            </a:avLst>
                          </a:prstGeom>
                          <a:solidFill>
                            <a:srgbClr val="FFFFFF"/>
                          </a:solidFill>
                          <a:ln w="9525">
                            <a:solidFill>
                              <a:srgbClr val="000000"/>
                            </a:solidFill>
                            <a:miter lim="800000"/>
                            <a:headEnd/>
                            <a:tailEnd/>
                          </a:ln>
                        </wps:spPr>
                        <wps:txbx>
                          <w:txbxContent>
                            <w:p w:rsidR="0047024E" w:rsidRPr="0069534D" w:rsidRDefault="0047024E" w:rsidP="0069534D">
                              <w:pPr>
                                <w:spacing w:line="360" w:lineRule="auto"/>
                                <w:jc w:val="center"/>
                                <w:rPr>
                                  <w:rFonts w:ascii="標楷體" w:eastAsia="標楷體" w:hAnsi="標楷體"/>
                                  <w:b/>
                                  <w:bCs/>
                                  <w:szCs w:val="24"/>
                                  <w:u w:val="single"/>
                                </w:rPr>
                              </w:pPr>
                              <w:r w:rsidRPr="0069534D">
                                <w:rPr>
                                  <w:rFonts w:ascii="標楷體" w:eastAsia="標楷體" w:hAnsi="標楷體" w:hint="eastAsia"/>
                                  <w:b/>
                                  <w:bCs/>
                                  <w:szCs w:val="24"/>
                                  <w:u w:val="single"/>
                                </w:rPr>
                                <w:t>藥品</w:t>
                              </w:r>
                              <w:r>
                                <w:rPr>
                                  <w:rFonts w:ascii="標楷體" w:eastAsia="標楷體" w:hAnsi="標楷體" w:hint="eastAsia"/>
                                  <w:b/>
                                  <w:bCs/>
                                  <w:szCs w:val="24"/>
                                  <w:u w:val="single"/>
                                </w:rPr>
                                <w:t>衛教</w:t>
                              </w:r>
                              <w:r w:rsidRPr="0069534D">
                                <w:rPr>
                                  <w:rFonts w:ascii="標楷體" w:eastAsia="標楷體" w:hAnsi="標楷體" w:hint="eastAsia"/>
                                  <w:b/>
                                  <w:bCs/>
                                  <w:szCs w:val="24"/>
                                  <w:u w:val="single"/>
                                </w:rPr>
                                <w:t>單張滿意度</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衛教內容用字說明</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衛教單張排版格式</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衛教單張醫囑配合</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衛教單張藥品認識</w:t>
                              </w:r>
                            </w:p>
                            <w:p w:rsidR="0047024E" w:rsidRPr="0069534D" w:rsidRDefault="0047024E" w:rsidP="00E3169F">
                              <w:pPr>
                                <w:numPr>
                                  <w:ilvl w:val="0"/>
                                  <w:numId w:val="9"/>
                                </w:numPr>
                                <w:spacing w:line="360" w:lineRule="auto"/>
                                <w:ind w:left="181" w:hanging="181"/>
                                <w:rPr>
                                  <w:rFonts w:ascii="標楷體" w:eastAsia="標楷體" w:hAnsi="標楷體"/>
                                  <w:szCs w:val="24"/>
                                </w:rPr>
                              </w:pPr>
                              <w:r w:rsidRPr="0069534D">
                                <w:rPr>
                                  <w:rFonts w:ascii="標楷體" w:eastAsia="標楷體" w:hAnsi="標楷體"/>
                                  <w:kern w:val="0"/>
                                  <w:szCs w:val="24"/>
                                </w:rPr>
                                <w:t>藥物圖像實品輔助</w:t>
                              </w:r>
                            </w:p>
                          </w:txbxContent>
                        </wps:txbx>
                        <wps:bodyPr rot="0" vert="horz" wrap="square" lIns="91440" tIns="45720" rIns="91440" bIns="45720" anchor="t" anchorCtr="0" upright="1">
                          <a:noAutofit/>
                        </wps:bodyPr>
                      </wps:wsp>
                      <wps:wsp>
                        <wps:cNvPr id="8" name="Line 414"/>
                        <wps:cNvCnPr>
                          <a:cxnSpLocks noChangeShapeType="1"/>
                        </wps:cNvCnPr>
                        <wps:spPr bwMode="auto">
                          <a:xfrm>
                            <a:off x="2857500" y="2219325"/>
                            <a:ext cx="1314450" cy="723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415"/>
                        <wps:cNvCnPr>
                          <a:cxnSpLocks noChangeShapeType="1"/>
                        </wps:cNvCnPr>
                        <wps:spPr bwMode="auto">
                          <a:xfrm flipH="1">
                            <a:off x="1457325" y="2219325"/>
                            <a:ext cx="1401445" cy="790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id="群組 51" o:spid="_x0000_s1026" style="position:absolute;margin-left:0;margin-top:2.3pt;width:435.25pt;height:615.75pt;z-index:-251455488;mso-height-relative:margin" coordsize="55276,7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">
                <v:shapetype id="_x0000_t202" coordsize="21600,21600" o:spt="202" path="m,l,21600r21600,l21600,xe">
                  <v:stroke joinstyle="miter"/>
                  <v:path gradientshapeok="t" o:connecttype="rect"/>
                </v:shapetype>
                <v:shape id="Text Box 408" o:spid="_x0000_s1027" type="#_x0000_t202" style="position:absolute;left:20193;top:46291;width:1276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47024E" w:rsidRPr="003E7BCD" w:rsidRDefault="0047024E" w:rsidP="006C0288">
                        <w:pPr>
                          <w:ind w:firstLine="480"/>
                          <w:rPr>
                            <w:rFonts w:ascii="標楷體" w:eastAsia="標楷體" w:hAnsi="標楷體"/>
                          </w:rPr>
                        </w:pPr>
                        <w:r>
                          <w:rPr>
                            <w:rFonts w:ascii="標楷體" w:eastAsia="標楷體" w:hAnsi="標楷體" w:hint="eastAsia"/>
                          </w:rPr>
                          <w:t>關係、模式</w:t>
                        </w:r>
                      </w:p>
                    </w:txbxContent>
                  </v:textbox>
                </v:shape>
                <v:shape id="Text Box 409" o:spid="_x0000_s1028" type="#_x0000_t202" style="position:absolute;left:32956;top:23241;width:10503;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47024E" w:rsidRPr="003E7BCD" w:rsidRDefault="0047024E" w:rsidP="006C0288">
                        <w:pPr>
                          <w:ind w:firstLine="480"/>
                          <w:rPr>
                            <w:rFonts w:ascii="標楷體" w:eastAsia="標楷體" w:hAnsi="標楷體"/>
                          </w:rPr>
                        </w:pPr>
                        <w:r w:rsidRPr="003E7BCD">
                          <w:rPr>
                            <w:rFonts w:ascii="標楷體" w:eastAsia="標楷體" w:hAnsi="標楷體" w:hint="eastAsia"/>
                          </w:rPr>
                          <w:t>差異</w:t>
                        </w:r>
                      </w:p>
                    </w:txbxContent>
                  </v:textbox>
                </v:shape>
                <v:shape id="Text Box 410" o:spid="_x0000_s1029" type="#_x0000_t202" style="position:absolute;left:13525;top:23717;width:1006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47024E" w:rsidRPr="003E7BCD" w:rsidRDefault="0047024E" w:rsidP="006C0288">
                        <w:pPr>
                          <w:ind w:firstLine="480"/>
                          <w:rPr>
                            <w:rFonts w:ascii="標楷體" w:eastAsia="標楷體" w:hAnsi="標楷體"/>
                          </w:rPr>
                        </w:pPr>
                        <w:r w:rsidRPr="003E7BCD">
                          <w:rPr>
                            <w:rFonts w:ascii="標楷體" w:eastAsia="標楷體" w:hAnsi="標楷體" w:hint="eastAsia"/>
                          </w:rPr>
                          <w:t>差異</w:t>
                        </w:r>
                      </w:p>
                    </w:txbxContent>
                  </v:textbox>
                </v:shape>
                <v:rect id="Rectangle 411" o:spid="_x0000_s1030" style="position:absolute;left:12287;width:32004;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47024E" w:rsidRPr="0048342D" w:rsidRDefault="0047024E" w:rsidP="006C0288">
                        <w:pPr>
                          <w:spacing w:line="400" w:lineRule="exact"/>
                          <w:jc w:val="center"/>
                          <w:rPr>
                            <w:rFonts w:ascii="標楷體" w:eastAsia="標楷體" w:hAnsi="標楷體"/>
                            <w:b/>
                            <w:u w:val="single"/>
                          </w:rPr>
                        </w:pPr>
                        <w:r w:rsidRPr="0048342D">
                          <w:rPr>
                            <w:rFonts w:ascii="標楷體" w:eastAsia="標楷體" w:hAnsi="標楷體" w:hint="eastAsia"/>
                            <w:b/>
                            <w:u w:val="single"/>
                          </w:rPr>
                          <w:t>背景變項</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受衛教者身分</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性別</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年齡</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學歷</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固定服用慢性病藥物習慣</w:t>
                        </w:r>
                      </w:p>
                      <w:p w:rsidR="0047024E" w:rsidRPr="00B013DB" w:rsidRDefault="0047024E" w:rsidP="00E3169F">
                        <w:pPr>
                          <w:numPr>
                            <w:ilvl w:val="0"/>
                            <w:numId w:val="8"/>
                          </w:numPr>
                          <w:autoSpaceDE w:val="0"/>
                          <w:autoSpaceDN w:val="0"/>
                          <w:adjustRightInd w:val="0"/>
                          <w:spacing w:line="400" w:lineRule="exact"/>
                          <w:rPr>
                            <w:rFonts w:ascii="標楷體" w:eastAsia="標楷體" w:hAnsi="標楷體"/>
                            <w:color w:val="000000"/>
                            <w:szCs w:val="24"/>
                          </w:rPr>
                        </w:pPr>
                        <w:r w:rsidRPr="00B013DB">
                          <w:rPr>
                            <w:rFonts w:ascii="標楷體" w:eastAsia="標楷體" w:hAnsi="標楷體" w:hint="eastAsia"/>
                            <w:color w:val="000000"/>
                            <w:szCs w:val="24"/>
                          </w:rPr>
                          <w:t>固定服用中草藥習慣</w:t>
                        </w:r>
                      </w:p>
                      <w:p w:rsidR="0047024E" w:rsidRPr="0048342D" w:rsidRDefault="0047024E" w:rsidP="00E3169F">
                        <w:pPr>
                          <w:numPr>
                            <w:ilvl w:val="0"/>
                            <w:numId w:val="8"/>
                          </w:numPr>
                          <w:autoSpaceDE w:val="0"/>
                          <w:autoSpaceDN w:val="0"/>
                          <w:adjustRightInd w:val="0"/>
                          <w:spacing w:line="400" w:lineRule="exact"/>
                          <w:rPr>
                            <w:rFonts w:ascii="標楷體" w:eastAsia="標楷體" w:hAnsi="標楷體" w:cs="DFKaiShu-SB-Estd-BF"/>
                            <w:kern w:val="0"/>
                          </w:rPr>
                        </w:pPr>
                        <w:r w:rsidRPr="00B013DB">
                          <w:rPr>
                            <w:rFonts w:ascii="標楷體" w:eastAsia="標楷體" w:hAnsi="標楷體" w:hint="eastAsia"/>
                            <w:color w:val="000000"/>
                            <w:szCs w:val="24"/>
                          </w:rPr>
                          <w:t>固定服用保健食品(例如維他命)的習慣</w:t>
                        </w:r>
                      </w:p>
                    </w:txbxContent>
                  </v:textbox>
                </v:rect>
                <v:oval id="Oval 412" o:spid="_x0000_s1031" style="position:absolute;top:29146;width:23399;height:49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rsidR="0047024E" w:rsidRPr="0069534D" w:rsidRDefault="0047024E" w:rsidP="006C0288">
                        <w:pPr>
                          <w:jc w:val="center"/>
                          <w:rPr>
                            <w:rFonts w:ascii="標楷體" w:eastAsia="標楷體" w:hAnsi="標楷體"/>
                            <w:b/>
                            <w:bCs/>
                            <w:szCs w:val="24"/>
                            <w:u w:val="single"/>
                          </w:rPr>
                        </w:pPr>
                        <w:r w:rsidRPr="0069534D">
                          <w:rPr>
                            <w:rFonts w:ascii="標楷體" w:eastAsia="標楷體" w:hAnsi="標楷體" w:hint="eastAsia"/>
                            <w:b/>
                            <w:bCs/>
                            <w:szCs w:val="24"/>
                            <w:u w:val="single"/>
                          </w:rPr>
                          <w:t>藥師服務滿意度</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1.</w:t>
                        </w:r>
                        <w:r w:rsidRPr="00256410">
                          <w:rPr>
                            <w:rFonts w:ascii="Times New Roman" w:eastAsia="標楷體" w:hAnsi="Times New Roman"/>
                            <w:szCs w:val="24"/>
                          </w:rPr>
                          <w:t>藥品服用方式</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2.</w:t>
                        </w:r>
                        <w:r w:rsidRPr="00256410">
                          <w:rPr>
                            <w:rFonts w:ascii="Times New Roman" w:eastAsia="標楷體" w:hAnsi="Times New Roman"/>
                            <w:szCs w:val="24"/>
                          </w:rPr>
                          <w:t>藥品臨床用途</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3.</w:t>
                        </w:r>
                        <w:r w:rsidRPr="00256410">
                          <w:rPr>
                            <w:rFonts w:ascii="Times New Roman" w:eastAsia="標楷體" w:hAnsi="Times New Roman"/>
                            <w:szCs w:val="24"/>
                          </w:rPr>
                          <w:t>藥品副作用</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4.</w:t>
                        </w:r>
                        <w:r w:rsidRPr="00256410">
                          <w:rPr>
                            <w:rFonts w:ascii="Times New Roman" w:eastAsia="標楷體" w:hAnsi="Times New Roman"/>
                            <w:color w:val="000000" w:themeColor="text1"/>
                            <w:szCs w:val="24"/>
                          </w:rPr>
                          <w:t>聆聽回答藥品問題</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5.</w:t>
                        </w:r>
                        <w:r w:rsidRPr="00256410">
                          <w:rPr>
                            <w:rFonts w:ascii="Times New Roman" w:eastAsia="標楷體" w:hAnsi="Times New Roman"/>
                            <w:szCs w:val="24"/>
                          </w:rPr>
                          <w:t>藥師服務態度</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szCs w:val="24"/>
                          </w:rPr>
                          <w:t>6.</w:t>
                        </w:r>
                        <w:r w:rsidRPr="00256410">
                          <w:rPr>
                            <w:rFonts w:ascii="Times New Roman" w:eastAsia="標楷體" w:hAnsi="Times New Roman"/>
                            <w:szCs w:val="24"/>
                          </w:rPr>
                          <w:t>藥師持續提供服務</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szCs w:val="24"/>
                          </w:rPr>
                          <w:t>7.</w:t>
                        </w:r>
                        <w:r w:rsidRPr="00256410">
                          <w:rPr>
                            <w:rFonts w:ascii="Times New Roman" w:eastAsia="標楷體" w:hAnsi="Times New Roman"/>
                            <w:szCs w:val="24"/>
                          </w:rPr>
                          <w:t>協助就醫所服藥物</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8.</w:t>
                        </w:r>
                        <w:r w:rsidRPr="00256410">
                          <w:rPr>
                            <w:rFonts w:ascii="Times New Roman" w:eastAsia="標楷體" w:hAnsi="Times New Roman"/>
                            <w:color w:val="000000"/>
                            <w:szCs w:val="24"/>
                          </w:rPr>
                          <w:t>藥師和諧良好關係</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9.</w:t>
                        </w:r>
                        <w:r w:rsidRPr="00256410">
                          <w:rPr>
                            <w:rFonts w:ascii="Times New Roman" w:eastAsia="標楷體" w:hAnsi="Times New Roman"/>
                            <w:color w:val="000000"/>
                            <w:szCs w:val="24"/>
                          </w:rPr>
                          <w:t>藥師信任感</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color w:val="000000"/>
                            <w:szCs w:val="24"/>
                          </w:rPr>
                          <w:t>10.</w:t>
                        </w:r>
                        <w:r w:rsidRPr="00256410">
                          <w:rPr>
                            <w:rFonts w:ascii="Times New Roman" w:eastAsia="標楷體" w:hAnsi="Times New Roman"/>
                            <w:color w:val="000000"/>
                            <w:szCs w:val="24"/>
                          </w:rPr>
                          <w:t>有助正確使用藥品</w:t>
                        </w:r>
                      </w:p>
                      <w:p w:rsidR="0047024E" w:rsidRPr="00256410" w:rsidRDefault="0047024E" w:rsidP="00A16D31">
                        <w:pPr>
                          <w:autoSpaceDE w:val="0"/>
                          <w:autoSpaceDN w:val="0"/>
                          <w:adjustRightInd w:val="0"/>
                          <w:spacing w:line="400" w:lineRule="exact"/>
                          <w:rPr>
                            <w:rFonts w:ascii="Times New Roman" w:eastAsia="標楷體" w:hAnsi="Times New Roman"/>
                            <w:szCs w:val="24"/>
                          </w:rPr>
                        </w:pPr>
                        <w:r w:rsidRPr="00256410">
                          <w:rPr>
                            <w:rFonts w:ascii="Times New Roman" w:eastAsia="標楷體" w:hAnsi="Times New Roman"/>
                            <w:color w:val="000000"/>
                            <w:szCs w:val="24"/>
                          </w:rPr>
                          <w:t>11.</w:t>
                        </w:r>
                        <w:r w:rsidRPr="00256410">
                          <w:rPr>
                            <w:rFonts w:ascii="Times New Roman" w:eastAsia="標楷體" w:hAnsi="Times New Roman"/>
                            <w:szCs w:val="24"/>
                          </w:rPr>
                          <w:t>藥師衛教用詞</w:t>
                        </w:r>
                      </w:p>
                      <w:p w:rsidR="0047024E" w:rsidRPr="00256410" w:rsidRDefault="0047024E" w:rsidP="00A16D31">
                        <w:pPr>
                          <w:autoSpaceDE w:val="0"/>
                          <w:autoSpaceDN w:val="0"/>
                          <w:adjustRightInd w:val="0"/>
                          <w:spacing w:line="400" w:lineRule="exact"/>
                          <w:rPr>
                            <w:rFonts w:ascii="Times New Roman" w:eastAsia="標楷體" w:hAnsi="Times New Roman"/>
                            <w:color w:val="000000"/>
                            <w:szCs w:val="24"/>
                          </w:rPr>
                        </w:pPr>
                        <w:r w:rsidRPr="00256410">
                          <w:rPr>
                            <w:rFonts w:ascii="Times New Roman" w:eastAsia="標楷體" w:hAnsi="Times New Roman"/>
                            <w:szCs w:val="24"/>
                          </w:rPr>
                          <w:t>12.</w:t>
                        </w:r>
                        <w:r w:rsidRPr="00256410">
                          <w:rPr>
                            <w:rFonts w:ascii="Times New Roman" w:eastAsia="標楷體" w:hAnsi="Times New Roman"/>
                            <w:szCs w:val="24"/>
                          </w:rPr>
                          <w:t>藥師衛教技巧</w:t>
                        </w:r>
                      </w:p>
                    </w:txbxContent>
                  </v:textbox>
                </v:oval>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13" o:spid="_x0000_s1032" type="#_x0000_t63" style="position:absolute;left:32956;top:29146;width:22320;height:35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" adj="8743,11689">
                  <v:textbox>
                    <w:txbxContent>
                      <w:p w:rsidR="0047024E" w:rsidRPr="0069534D" w:rsidRDefault="0047024E" w:rsidP="0069534D">
                        <w:pPr>
                          <w:spacing w:line="360" w:lineRule="auto"/>
                          <w:jc w:val="center"/>
                          <w:rPr>
                            <w:rFonts w:ascii="標楷體" w:eastAsia="標楷體" w:hAnsi="標楷體"/>
                            <w:b/>
                            <w:bCs/>
                            <w:szCs w:val="24"/>
                            <w:u w:val="single"/>
                          </w:rPr>
                        </w:pPr>
                        <w:r w:rsidRPr="0069534D">
                          <w:rPr>
                            <w:rFonts w:ascii="標楷體" w:eastAsia="標楷體" w:hAnsi="標楷體" w:hint="eastAsia"/>
                            <w:b/>
                            <w:bCs/>
                            <w:szCs w:val="24"/>
                            <w:u w:val="single"/>
                          </w:rPr>
                          <w:t>藥品</w:t>
                        </w:r>
                        <w:r>
                          <w:rPr>
                            <w:rFonts w:ascii="標楷體" w:eastAsia="標楷體" w:hAnsi="標楷體" w:hint="eastAsia"/>
                            <w:b/>
                            <w:bCs/>
                            <w:szCs w:val="24"/>
                            <w:u w:val="single"/>
                          </w:rPr>
                          <w:t>衛教</w:t>
                        </w:r>
                        <w:r w:rsidRPr="0069534D">
                          <w:rPr>
                            <w:rFonts w:ascii="標楷體" w:eastAsia="標楷體" w:hAnsi="標楷體" w:hint="eastAsia"/>
                            <w:b/>
                            <w:bCs/>
                            <w:szCs w:val="24"/>
                            <w:u w:val="single"/>
                          </w:rPr>
                          <w:t>單張滿意度</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衛教內容用字說明</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衛教單張排版格式</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衛教單張醫囑配合</w:t>
                        </w:r>
                      </w:p>
                      <w:p w:rsidR="0047024E" w:rsidRPr="0069534D" w:rsidRDefault="0047024E" w:rsidP="00E3169F">
                        <w:pPr>
                          <w:numPr>
                            <w:ilvl w:val="0"/>
                            <w:numId w:val="9"/>
                          </w:numPr>
                          <w:spacing w:line="360" w:lineRule="auto"/>
                          <w:ind w:left="181" w:hanging="181"/>
                          <w:jc w:val="both"/>
                          <w:rPr>
                            <w:rFonts w:ascii="標楷體" w:eastAsia="標楷體" w:hAnsi="標楷體"/>
                            <w:szCs w:val="24"/>
                          </w:rPr>
                        </w:pPr>
                        <w:r w:rsidRPr="0069534D">
                          <w:rPr>
                            <w:rFonts w:ascii="標楷體" w:eastAsia="標楷體" w:hAnsi="標楷體" w:cs="夹发砰-WinCharSetFFFF-H" w:hint="eastAsia"/>
                            <w:kern w:val="0"/>
                            <w:szCs w:val="24"/>
                          </w:rPr>
                          <w:t>衛教單張藥品認識</w:t>
                        </w:r>
                      </w:p>
                      <w:p w:rsidR="0047024E" w:rsidRPr="0069534D" w:rsidRDefault="0047024E" w:rsidP="00E3169F">
                        <w:pPr>
                          <w:numPr>
                            <w:ilvl w:val="0"/>
                            <w:numId w:val="9"/>
                          </w:numPr>
                          <w:spacing w:line="360" w:lineRule="auto"/>
                          <w:ind w:left="181" w:hanging="181"/>
                          <w:rPr>
                            <w:rFonts w:ascii="標楷體" w:eastAsia="標楷體" w:hAnsi="標楷體"/>
                            <w:szCs w:val="24"/>
                          </w:rPr>
                        </w:pPr>
                        <w:r w:rsidRPr="0069534D">
                          <w:rPr>
                            <w:rFonts w:ascii="標楷體" w:eastAsia="標楷體" w:hAnsi="標楷體"/>
                            <w:kern w:val="0"/>
                            <w:szCs w:val="24"/>
                          </w:rPr>
                          <w:t>藥物圖像實品輔助</w:t>
                        </w:r>
                      </w:p>
                    </w:txbxContent>
                  </v:textbox>
                </v:shape>
                <v:line id="Line 414" o:spid="_x0000_s1033" style="position:absolute;visibility:visible;mso-wrap-style:square" from="28575,22193" to="41719,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415" o:spid="_x0000_s1034" style="position:absolute;flip:x;visibility:visible;mso-wrap-style:square" from="14573,22193" to="28587,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group>
            </w:pict>
          </mc:Fallback>
        </mc:AlternateContent>
      </w:r>
    </w:p>
    <w:p w:rsidR="006C0288" w:rsidRDefault="006C0288" w:rsidP="0047024E">
      <w:pPr>
        <w:pStyle w:val="aa"/>
        <w:adjustRightInd/>
        <w:snapToGrid/>
        <w:spacing w:beforeLines="0"/>
        <w:ind w:firstLineChars="0" w:firstLine="0"/>
        <w:rPr>
          <w:szCs w:val="24"/>
        </w:rPr>
      </w:pPr>
    </w:p>
    <w:p w:rsidR="006C0288" w:rsidRPr="00D52627"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C72731" w:rsidRPr="00C72731" w:rsidRDefault="00C72731" w:rsidP="0047024E">
      <w:pPr>
        <w:pStyle w:val="aa"/>
        <w:adjustRightInd/>
        <w:snapToGrid/>
        <w:spacing w:beforeLines="0"/>
        <w:ind w:firstLineChars="0" w:firstLine="0"/>
        <w:rPr>
          <w:szCs w:val="24"/>
        </w:rPr>
      </w:pPr>
    </w:p>
    <w:p w:rsidR="006C0288" w:rsidRDefault="0069534D" w:rsidP="0047024E">
      <w:pPr>
        <w:pStyle w:val="aa"/>
        <w:tabs>
          <w:tab w:val="left" w:pos="5430"/>
        </w:tabs>
        <w:adjustRightInd/>
        <w:snapToGrid/>
        <w:spacing w:beforeLines="0"/>
        <w:ind w:firstLineChars="0" w:firstLine="0"/>
        <w:rPr>
          <w:szCs w:val="24"/>
        </w:rPr>
      </w:pPr>
      <w:r>
        <w:rPr>
          <w:szCs w:val="24"/>
        </w:rPr>
        <w:tab/>
      </w: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9E160D" w:rsidP="0047024E">
      <w:pPr>
        <w:pStyle w:val="aa"/>
        <w:adjustRightInd/>
        <w:snapToGrid/>
        <w:spacing w:beforeLines="0"/>
        <w:ind w:firstLineChars="0" w:firstLine="0"/>
        <w:rPr>
          <w:szCs w:val="24"/>
        </w:rPr>
      </w:pPr>
      <w:r>
        <w:rPr>
          <w:noProof/>
          <w:szCs w:val="24"/>
        </w:rPr>
        <mc:AlternateContent>
          <mc:Choice Requires="wps">
            <w:drawing>
              <wp:anchor distT="4294967295" distB="4294967295" distL="114300" distR="114300" simplePos="0" relativeHeight="251862016" behindDoc="1" locked="0" layoutInCell="1" allowOverlap="1">
                <wp:simplePos x="0" y="0"/>
                <wp:positionH relativeFrom="column">
                  <wp:posOffset>2352675</wp:posOffset>
                </wp:positionH>
                <wp:positionV relativeFrom="paragraph">
                  <wp:posOffset>202565</wp:posOffset>
                </wp:positionV>
                <wp:extent cx="942975" cy="0"/>
                <wp:effectExtent l="0" t="76200" r="9525" b="95250"/>
                <wp:wrapNone/>
                <wp:docPr id="2"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2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69C7F5B" id="Line 416" o:spid="_x0000_s1026" style="position:absolute;flip:y;z-index:-251454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25pt,15.95pt" to="25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">
                <v:stroke endarrow="block"/>
              </v:line>
            </w:pict>
          </mc:Fallback>
        </mc:AlternateContent>
      </w: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6C0288" w:rsidRDefault="006C0288" w:rsidP="0047024E">
      <w:pPr>
        <w:pStyle w:val="aa"/>
        <w:adjustRightInd/>
        <w:snapToGrid/>
        <w:spacing w:beforeLines="0"/>
        <w:ind w:firstLineChars="0" w:firstLine="0"/>
        <w:rPr>
          <w:szCs w:val="24"/>
        </w:rPr>
      </w:pPr>
    </w:p>
    <w:p w:rsidR="00DD36CA" w:rsidRDefault="00DD36CA" w:rsidP="0047024E">
      <w:pPr>
        <w:pStyle w:val="aa"/>
        <w:adjustRightInd/>
        <w:snapToGrid/>
        <w:spacing w:beforeLines="0"/>
        <w:ind w:firstLineChars="0" w:firstLine="0"/>
        <w:rPr>
          <w:szCs w:val="24"/>
        </w:rPr>
      </w:pPr>
    </w:p>
    <w:p w:rsidR="00DD36CA" w:rsidRDefault="00DD36CA" w:rsidP="0047024E">
      <w:pPr>
        <w:pStyle w:val="aa"/>
        <w:adjustRightInd/>
        <w:snapToGrid/>
        <w:spacing w:beforeLines="0"/>
        <w:ind w:firstLineChars="0" w:firstLine="0"/>
        <w:rPr>
          <w:szCs w:val="24"/>
        </w:rPr>
      </w:pPr>
    </w:p>
    <w:p w:rsidR="00DD36CA" w:rsidRDefault="00DD36CA" w:rsidP="0047024E">
      <w:pPr>
        <w:pStyle w:val="aa"/>
        <w:adjustRightInd/>
        <w:snapToGrid/>
        <w:spacing w:beforeLines="0"/>
        <w:ind w:firstLineChars="0" w:firstLine="0"/>
        <w:rPr>
          <w:szCs w:val="24"/>
        </w:rPr>
      </w:pPr>
    </w:p>
    <w:p w:rsidR="006C0288" w:rsidRPr="009E160D" w:rsidRDefault="00A16D31" w:rsidP="0047024E">
      <w:pPr>
        <w:autoSpaceDE w:val="0"/>
        <w:autoSpaceDN w:val="0"/>
        <w:spacing w:line="360" w:lineRule="auto"/>
        <w:jc w:val="center"/>
        <w:rPr>
          <w:rFonts w:ascii="Times New Roman" w:eastAsia="標楷體" w:hAnsi="Times New Roman"/>
          <w:kern w:val="0"/>
          <w:szCs w:val="24"/>
        </w:rPr>
      </w:pPr>
      <w:r w:rsidRPr="008B3C15">
        <w:rPr>
          <w:rFonts w:ascii="Times New Roman" w:eastAsia="標楷體" w:hAnsi="Times New Roman"/>
          <w:szCs w:val="24"/>
        </w:rPr>
        <w:t>圖</w:t>
      </w:r>
      <w:r w:rsidRPr="008B3C15">
        <w:rPr>
          <w:rFonts w:ascii="Times New Roman" w:eastAsia="標楷體" w:hAnsi="Times New Roman"/>
          <w:szCs w:val="24"/>
        </w:rPr>
        <w:t xml:space="preserve">1 </w:t>
      </w:r>
      <w:r w:rsidRPr="009E160D">
        <w:rPr>
          <w:rFonts w:ascii="Times New Roman" w:eastAsia="標楷體" w:hAnsi="Times New Roman"/>
          <w:szCs w:val="24"/>
        </w:rPr>
        <w:t>研究架構圖</w:t>
      </w:r>
    </w:p>
    <w:p w:rsidR="005E295F" w:rsidRDefault="005E295F" w:rsidP="00DD36CA">
      <w:pPr>
        <w:spacing w:line="360" w:lineRule="auto"/>
        <w:rPr>
          <w:color w:val="000000"/>
          <w:szCs w:val="24"/>
        </w:rPr>
      </w:pPr>
    </w:p>
    <w:p w:rsidR="00DD36CA" w:rsidRDefault="00DD36CA" w:rsidP="00DD36CA">
      <w:pPr>
        <w:spacing w:line="360" w:lineRule="auto"/>
        <w:rPr>
          <w:color w:val="000000"/>
          <w:szCs w:val="24"/>
        </w:rPr>
      </w:pPr>
    </w:p>
    <w:p w:rsidR="00DD36CA" w:rsidRPr="0055242C" w:rsidRDefault="00DD36CA" w:rsidP="00DD36CA">
      <w:pPr>
        <w:spacing w:line="360" w:lineRule="auto"/>
        <w:rPr>
          <w:color w:val="000000"/>
          <w:szCs w:val="24"/>
        </w:rPr>
      </w:pPr>
    </w:p>
    <w:bookmarkEnd w:id="24"/>
    <w:p w:rsidR="002433CB" w:rsidRDefault="005D4482" w:rsidP="00DD36CA">
      <w:pPr>
        <w:pStyle w:val="2"/>
        <w:numPr>
          <w:ilvl w:val="1"/>
          <w:numId w:val="32"/>
        </w:numPr>
        <w:adjustRightInd/>
        <w:snapToGrid/>
        <w:spacing w:before="0" w:beforeAutospacing="0" w:after="0" w:afterAutospacing="0" w:line="360" w:lineRule="auto"/>
        <w:ind w:left="0" w:firstLine="0"/>
        <w:jc w:val="left"/>
        <w:rPr>
          <w:rFonts w:ascii="Times New Roman" w:hAnsi="標楷體"/>
          <w:b w:val="0"/>
          <w:color w:val="000000" w:themeColor="text1"/>
          <w:sz w:val="24"/>
          <w:szCs w:val="24"/>
        </w:rPr>
      </w:pPr>
      <w:r w:rsidRPr="00DD36CA">
        <w:rPr>
          <w:rFonts w:ascii="Times New Roman" w:hAnsi="標楷體" w:hint="eastAsia"/>
          <w:b w:val="0"/>
          <w:color w:val="000000" w:themeColor="text1"/>
          <w:sz w:val="24"/>
          <w:szCs w:val="24"/>
        </w:rPr>
        <w:lastRenderedPageBreak/>
        <w:t>分析方法</w:t>
      </w:r>
    </w:p>
    <w:p w:rsidR="00CD3989" w:rsidRPr="00CD3989" w:rsidRDefault="00CD3989" w:rsidP="00CD3989"/>
    <w:p w:rsidR="005D4482" w:rsidRDefault="005D4482" w:rsidP="0047024E">
      <w:pPr>
        <w:autoSpaceDE w:val="0"/>
        <w:autoSpaceDN w:val="0"/>
        <w:spacing w:line="360" w:lineRule="auto"/>
        <w:ind w:firstLineChars="225" w:firstLine="540"/>
        <w:rPr>
          <w:rFonts w:ascii="標楷體" w:eastAsia="標楷體" w:hAnsi="標楷體" w:cs="標楷體"/>
          <w:kern w:val="0"/>
          <w:szCs w:val="24"/>
        </w:rPr>
      </w:pPr>
      <w:r w:rsidRPr="001A6D38">
        <w:rPr>
          <w:rFonts w:ascii="標楷體" w:eastAsia="標楷體" w:hAnsi="標楷體" w:cs="標楷體" w:hint="eastAsia"/>
          <w:kern w:val="0"/>
          <w:szCs w:val="24"/>
        </w:rPr>
        <w:t>本研究採用量化研究之調查研究法，在研究問卷所回收之有效問卷中各項資料，以統計軟體</w:t>
      </w:r>
      <w:r w:rsidRPr="001A6D38">
        <w:rPr>
          <w:rFonts w:ascii="Times New Roman" w:eastAsia="標楷體" w:hAnsi="Times New Roman"/>
          <w:kern w:val="0"/>
          <w:szCs w:val="24"/>
        </w:rPr>
        <w:t>SPSS</w:t>
      </w:r>
      <w:r>
        <w:rPr>
          <w:rFonts w:ascii="Times New Roman" w:eastAsia="標楷體" w:hAnsi="Times New Roman" w:hint="eastAsia"/>
          <w:kern w:val="0"/>
          <w:szCs w:val="24"/>
        </w:rPr>
        <w:t xml:space="preserve"> 1</w:t>
      </w:r>
      <w:r w:rsidRPr="001A6D38">
        <w:rPr>
          <w:rFonts w:ascii="Times New Roman" w:eastAsia="標楷體" w:hAnsi="Times New Roman"/>
          <w:kern w:val="0"/>
          <w:szCs w:val="24"/>
        </w:rPr>
        <w:t>8</w:t>
      </w:r>
      <w:r w:rsidRPr="001A6D38">
        <w:rPr>
          <w:rFonts w:ascii="標楷體" w:eastAsia="標楷體" w:hAnsi="標楷體" w:cs="標楷體" w:hint="eastAsia"/>
          <w:kern w:val="0"/>
          <w:szCs w:val="24"/>
        </w:rPr>
        <w:t>進行統計分析，再依分析結果提出具體建議。本研究所使用統計方法依序說明如下：</w:t>
      </w:r>
    </w:p>
    <w:p w:rsidR="0060391E" w:rsidRDefault="0060391E" w:rsidP="0060391E">
      <w:pPr>
        <w:autoSpaceDE w:val="0"/>
        <w:autoSpaceDN w:val="0"/>
        <w:spacing w:line="360" w:lineRule="auto"/>
        <w:rPr>
          <w:rFonts w:ascii="標楷體" w:eastAsia="標楷體" w:hAnsi="標楷體" w:cs="標楷體"/>
          <w:kern w:val="0"/>
          <w:szCs w:val="24"/>
        </w:rPr>
      </w:pPr>
    </w:p>
    <w:p w:rsidR="005D4482" w:rsidRPr="0060391E" w:rsidRDefault="0060391E" w:rsidP="0060391E">
      <w:pPr>
        <w:pStyle w:val="3"/>
        <w:numPr>
          <w:ilvl w:val="0"/>
          <w:numId w:val="0"/>
        </w:numPr>
        <w:rPr>
          <w:b w:val="0"/>
          <w:sz w:val="24"/>
          <w:szCs w:val="24"/>
        </w:rPr>
      </w:pPr>
      <w:r w:rsidRPr="0060391E">
        <w:rPr>
          <w:rFonts w:hint="eastAsia"/>
          <w:b w:val="0"/>
          <w:sz w:val="24"/>
          <w:szCs w:val="24"/>
        </w:rPr>
        <w:t xml:space="preserve">3-4-1 </w:t>
      </w:r>
      <w:r w:rsidR="005D4482" w:rsidRPr="0060391E">
        <w:rPr>
          <w:rFonts w:hint="eastAsia"/>
          <w:b w:val="0"/>
          <w:sz w:val="24"/>
          <w:szCs w:val="24"/>
        </w:rPr>
        <w:t>信效度分析</w:t>
      </w:r>
    </w:p>
    <w:p w:rsidR="0060391E" w:rsidRPr="0060391E" w:rsidRDefault="0060391E" w:rsidP="0047024E">
      <w:pPr>
        <w:autoSpaceDE w:val="0"/>
        <w:autoSpaceDN w:val="0"/>
        <w:spacing w:line="360" w:lineRule="auto"/>
        <w:rPr>
          <w:rFonts w:ascii="Times New Roman" w:eastAsia="標楷體" w:hAnsi="Times New Roman"/>
          <w:color w:val="000000"/>
          <w:szCs w:val="24"/>
        </w:rPr>
      </w:pPr>
    </w:p>
    <w:p w:rsidR="005D4482" w:rsidRDefault="005D4482" w:rsidP="0047024E">
      <w:pPr>
        <w:spacing w:line="360" w:lineRule="auto"/>
        <w:jc w:val="both"/>
        <w:rPr>
          <w:rFonts w:ascii="Times New Roman" w:eastAsia="標楷體" w:hAnsi="標楷體"/>
          <w:color w:val="000000"/>
        </w:rPr>
      </w:pPr>
      <w:r>
        <w:rPr>
          <w:rFonts w:ascii="標楷體" w:eastAsia="標楷體" w:hAnsi="標楷體"/>
        </w:rPr>
        <w:t xml:space="preserve">    </w:t>
      </w:r>
      <w:r>
        <w:rPr>
          <w:rFonts w:ascii="Times New Roman" w:eastAsia="標楷體" w:hAnsi="標楷體" w:hint="eastAsia"/>
          <w:color w:val="000000"/>
          <w:kern w:val="0"/>
        </w:rPr>
        <w:t>信度（</w:t>
      </w:r>
      <w:r w:rsidR="0060391E">
        <w:rPr>
          <w:rFonts w:ascii="Times New Roman" w:eastAsia="標楷體" w:hAnsi="標楷體" w:hint="eastAsia"/>
          <w:color w:val="000000"/>
          <w:kern w:val="0"/>
        </w:rPr>
        <w:t>r</w:t>
      </w:r>
      <w:r>
        <w:rPr>
          <w:rFonts w:ascii="Times New Roman" w:eastAsia="標楷體" w:hAnsi="Times New Roman"/>
          <w:color w:val="000000"/>
          <w:kern w:val="0"/>
        </w:rPr>
        <w:t>eliability</w:t>
      </w:r>
      <w:r>
        <w:rPr>
          <w:rFonts w:ascii="Times New Roman" w:eastAsia="標楷體" w:hAnsi="標楷體" w:hint="eastAsia"/>
          <w:color w:val="000000"/>
          <w:kern w:val="0"/>
        </w:rPr>
        <w:t>）是指所使用的問卷調查測量工具所衡量出來的結果之穩定性及一致性（周子敬，</w:t>
      </w:r>
      <w:r>
        <w:rPr>
          <w:rFonts w:ascii="Times New Roman" w:eastAsia="標楷體" w:hAnsi="Times New Roman"/>
          <w:color w:val="000000"/>
          <w:kern w:val="0"/>
        </w:rPr>
        <w:t>20</w:t>
      </w:r>
      <w:r w:rsidR="0060391E">
        <w:rPr>
          <w:rFonts w:ascii="Times New Roman" w:eastAsia="標楷體" w:hAnsi="Times New Roman" w:hint="eastAsia"/>
          <w:color w:val="000000"/>
          <w:kern w:val="0"/>
        </w:rPr>
        <w:t>16</w:t>
      </w:r>
      <w:r>
        <w:rPr>
          <w:rFonts w:ascii="Times New Roman" w:eastAsia="標楷體" w:hAnsi="標楷體" w:hint="eastAsia"/>
          <w:color w:val="000000"/>
          <w:kern w:val="0"/>
        </w:rPr>
        <w:t>）。效度（</w:t>
      </w:r>
      <w:r>
        <w:rPr>
          <w:rFonts w:ascii="Times New Roman" w:eastAsia="標楷體" w:hAnsi="Times New Roman"/>
          <w:color w:val="000000"/>
          <w:kern w:val="0"/>
        </w:rPr>
        <w:t>validity</w:t>
      </w:r>
      <w:r>
        <w:rPr>
          <w:rFonts w:ascii="Times New Roman" w:eastAsia="標楷體" w:hAnsi="標楷體" w:hint="eastAsia"/>
          <w:color w:val="000000"/>
          <w:kern w:val="0"/>
        </w:rPr>
        <w:t>）是指衡量工具是否能衡量出研究目的，一般衡量標準有</w:t>
      </w:r>
      <w:r>
        <w:rPr>
          <w:rFonts w:ascii="Times New Roman" w:eastAsia="標楷體" w:hAnsi="Times New Roman"/>
          <w:color w:val="000000"/>
          <w:kern w:val="0"/>
        </w:rPr>
        <w:t>3</w:t>
      </w:r>
      <w:r>
        <w:rPr>
          <w:rFonts w:ascii="Times New Roman" w:eastAsia="標楷體" w:hAnsi="標楷體" w:hint="eastAsia"/>
          <w:color w:val="000000"/>
          <w:kern w:val="0"/>
        </w:rPr>
        <w:t>種：「內容效度」、「效標關聯效度」及「構念效度」，</w:t>
      </w:r>
      <w:r w:rsidRPr="00931EB5">
        <w:rPr>
          <w:rFonts w:ascii="Times New Roman" w:eastAsia="標楷體" w:hAnsi="標楷體" w:hint="eastAsia"/>
          <w:color w:val="000000"/>
        </w:rPr>
        <w:t>信度與效度為研究中良好測量工具之必備要件，兩者都是資料與研究結果是否確實的重要依據</w:t>
      </w:r>
      <w:r>
        <w:rPr>
          <w:rFonts w:ascii="Times New Roman" w:eastAsia="標楷體" w:hAnsi="標楷體" w:hint="eastAsia"/>
          <w:color w:val="000000"/>
        </w:rPr>
        <w:t>，</w:t>
      </w:r>
      <w:r w:rsidRPr="00931EB5">
        <w:rPr>
          <w:rFonts w:ascii="Times New Roman" w:eastAsia="標楷體" w:hAnsi="標楷體" w:hint="eastAsia"/>
          <w:color w:val="000000"/>
        </w:rPr>
        <w:t>故本研究擬針對問卷的適切性進行信、效度檢驗。</w:t>
      </w:r>
    </w:p>
    <w:p w:rsidR="0060391E" w:rsidRPr="00115412" w:rsidRDefault="0060391E" w:rsidP="0047024E">
      <w:pPr>
        <w:spacing w:line="360" w:lineRule="auto"/>
        <w:jc w:val="both"/>
        <w:rPr>
          <w:rFonts w:ascii="Times New Roman" w:eastAsia="標楷體" w:hAnsi="Times New Roman"/>
          <w:color w:val="000000"/>
        </w:rPr>
      </w:pPr>
    </w:p>
    <w:p w:rsidR="005D4482" w:rsidRPr="0060391E" w:rsidRDefault="0060391E" w:rsidP="0060391E">
      <w:pPr>
        <w:pStyle w:val="3"/>
        <w:numPr>
          <w:ilvl w:val="0"/>
          <w:numId w:val="0"/>
        </w:numPr>
        <w:ind w:left="851" w:hanging="567"/>
        <w:rPr>
          <w:b w:val="0"/>
          <w:sz w:val="24"/>
          <w:szCs w:val="24"/>
        </w:rPr>
      </w:pPr>
      <w:r w:rsidRPr="0060391E">
        <w:rPr>
          <w:rFonts w:hint="eastAsia"/>
          <w:b w:val="0"/>
          <w:sz w:val="24"/>
          <w:szCs w:val="24"/>
        </w:rPr>
        <w:t>3-4-2</w:t>
      </w:r>
      <w:r w:rsidR="005D4482" w:rsidRPr="0060391E">
        <w:rPr>
          <w:rFonts w:hint="eastAsia"/>
          <w:b w:val="0"/>
          <w:sz w:val="24"/>
          <w:szCs w:val="24"/>
        </w:rPr>
        <w:t>敘述統計</w:t>
      </w:r>
    </w:p>
    <w:p w:rsidR="0060391E" w:rsidRPr="00CA23D2" w:rsidRDefault="0060391E" w:rsidP="0047024E">
      <w:pPr>
        <w:spacing w:line="360" w:lineRule="auto"/>
        <w:rPr>
          <w:rFonts w:ascii="Times New Roman" w:eastAsia="標楷體" w:hAnsi="Times New Roman"/>
          <w:b/>
          <w:color w:val="000000"/>
          <w:szCs w:val="24"/>
        </w:rPr>
      </w:pPr>
    </w:p>
    <w:p w:rsidR="005D4482" w:rsidRDefault="005D4482" w:rsidP="0047024E">
      <w:pPr>
        <w:spacing w:line="360" w:lineRule="auto"/>
        <w:jc w:val="both"/>
        <w:rPr>
          <w:rFonts w:ascii="Times New Roman" w:eastAsia="標楷體" w:hAnsi="標楷體"/>
          <w:color w:val="000000"/>
          <w:kern w:val="0"/>
        </w:rPr>
      </w:pPr>
      <w:r>
        <w:rPr>
          <w:rFonts w:ascii="標楷體" w:eastAsia="標楷體" w:cs="標楷體"/>
          <w:kern w:val="0"/>
          <w:szCs w:val="24"/>
        </w:rPr>
        <w:t xml:space="preserve">     </w:t>
      </w:r>
      <w:r w:rsidRPr="002D2283">
        <w:rPr>
          <w:rFonts w:ascii="Times New Roman" w:eastAsia="標楷體" w:hAnsi="標楷體"/>
          <w:kern w:val="0"/>
          <w:szCs w:val="24"/>
        </w:rPr>
        <w:t>以個人背景變項</w:t>
      </w:r>
      <w:r w:rsidR="002D2283" w:rsidRPr="002D2283">
        <w:rPr>
          <w:rFonts w:ascii="Times New Roman" w:eastAsia="標楷體" w:hAnsi="標楷體"/>
          <w:kern w:val="0"/>
          <w:szCs w:val="24"/>
        </w:rPr>
        <w:t>、</w:t>
      </w:r>
      <w:r w:rsidR="002D2283" w:rsidRPr="002D2283">
        <w:rPr>
          <w:rFonts w:ascii="Times New Roman" w:eastAsia="標楷體" w:hAnsi="標楷體"/>
          <w:color w:val="000000"/>
          <w:szCs w:val="24"/>
        </w:rPr>
        <w:t>藥師服務滿意度、</w:t>
      </w:r>
      <w:r w:rsidRPr="002D2283">
        <w:rPr>
          <w:rFonts w:ascii="Times New Roman" w:eastAsia="標楷體" w:hAnsi="標楷體"/>
          <w:kern w:val="0"/>
          <w:szCs w:val="24"/>
        </w:rPr>
        <w:t>及</w:t>
      </w:r>
      <w:r w:rsidR="002D2283" w:rsidRPr="002D2283">
        <w:rPr>
          <w:rFonts w:ascii="Times New Roman" w:eastAsia="標楷體" w:hAnsi="標楷體"/>
          <w:kern w:val="0"/>
          <w:szCs w:val="24"/>
        </w:rPr>
        <w:t>藥品衛教單張滿意度</w:t>
      </w:r>
      <w:r w:rsidRPr="002D2283">
        <w:rPr>
          <w:rFonts w:ascii="Times New Roman" w:eastAsia="標楷體" w:hAnsi="標楷體"/>
          <w:kern w:val="0"/>
          <w:szCs w:val="24"/>
        </w:rPr>
        <w:t>進行敘述統計，以</w:t>
      </w:r>
      <w:r w:rsidRPr="002D2283">
        <w:rPr>
          <w:rFonts w:ascii="Times New Roman" w:eastAsia="標楷體" w:hAnsi="標楷體"/>
          <w:color w:val="000000"/>
        </w:rPr>
        <w:t>瞭解基本資料的分佈狀況及受試者在各項目的反應性，相關敘述統計分析內容包含次數分配、百分比、平均數、標準差等等</w:t>
      </w:r>
      <w:r w:rsidRPr="002D2283">
        <w:rPr>
          <w:rFonts w:ascii="Times New Roman" w:eastAsia="標楷體" w:hAnsi="標楷體"/>
          <w:color w:val="000000"/>
          <w:kern w:val="0"/>
        </w:rPr>
        <w:t>。</w:t>
      </w:r>
    </w:p>
    <w:p w:rsidR="0060391E" w:rsidRPr="002D2283" w:rsidRDefault="0060391E" w:rsidP="0047024E">
      <w:pPr>
        <w:spacing w:line="360" w:lineRule="auto"/>
        <w:jc w:val="both"/>
        <w:rPr>
          <w:rFonts w:ascii="Times New Roman" w:eastAsia="標楷體" w:hAnsi="Times New Roman"/>
          <w:kern w:val="0"/>
          <w:szCs w:val="24"/>
        </w:rPr>
      </w:pPr>
    </w:p>
    <w:p w:rsidR="005D4482" w:rsidRDefault="0060391E" w:rsidP="0060391E">
      <w:pPr>
        <w:pStyle w:val="3"/>
        <w:numPr>
          <w:ilvl w:val="0"/>
          <w:numId w:val="0"/>
        </w:numPr>
        <w:ind w:left="851" w:hanging="567"/>
        <w:rPr>
          <w:b w:val="0"/>
          <w:sz w:val="24"/>
          <w:szCs w:val="24"/>
        </w:rPr>
      </w:pPr>
      <w:r w:rsidRPr="0060391E">
        <w:rPr>
          <w:rFonts w:hint="eastAsia"/>
          <w:b w:val="0"/>
          <w:sz w:val="24"/>
          <w:szCs w:val="24"/>
        </w:rPr>
        <w:t>3-4-3</w:t>
      </w:r>
      <w:r w:rsidR="005D4482" w:rsidRPr="0060391E">
        <w:rPr>
          <w:rFonts w:hint="eastAsia"/>
          <w:b w:val="0"/>
          <w:sz w:val="24"/>
          <w:szCs w:val="24"/>
        </w:rPr>
        <w:t>單因子多變量變異數分析（</w:t>
      </w:r>
      <w:r w:rsidR="005D4482" w:rsidRPr="0060391E">
        <w:rPr>
          <w:b w:val="0"/>
          <w:sz w:val="24"/>
          <w:szCs w:val="24"/>
        </w:rPr>
        <w:t>1-Way MANOVA</w:t>
      </w:r>
      <w:r w:rsidR="005D4482" w:rsidRPr="0060391E">
        <w:rPr>
          <w:rFonts w:hint="eastAsia"/>
          <w:b w:val="0"/>
          <w:sz w:val="24"/>
          <w:szCs w:val="24"/>
        </w:rPr>
        <w:t>）</w:t>
      </w:r>
    </w:p>
    <w:p w:rsidR="0060391E" w:rsidRPr="0060391E" w:rsidRDefault="0060391E" w:rsidP="0060391E"/>
    <w:p w:rsidR="005D4482" w:rsidRDefault="005D4482" w:rsidP="0047024E">
      <w:pPr>
        <w:autoSpaceDE w:val="0"/>
        <w:autoSpaceDN w:val="0"/>
        <w:spacing w:line="360" w:lineRule="auto"/>
        <w:ind w:firstLine="482"/>
        <w:rPr>
          <w:rFonts w:ascii="Times New Roman" w:eastAsia="標楷體" w:hAnsi="標楷體"/>
          <w:color w:val="000000"/>
        </w:rPr>
      </w:pPr>
      <w:r>
        <w:rPr>
          <w:rFonts w:ascii="標楷體" w:eastAsia="標楷體" w:hAnsi="標楷體" w:cs="DFKaiShu-SB-Estd-BF"/>
          <w:kern w:val="0"/>
          <w:szCs w:val="24"/>
        </w:rPr>
        <w:t xml:space="preserve"> </w:t>
      </w:r>
      <w:r w:rsidRPr="009B5A11">
        <w:rPr>
          <w:rFonts w:ascii="標楷體" w:eastAsia="標楷體" w:hAnsi="標楷體" w:cs="DFKaiShu-SB-Estd-BF" w:hint="eastAsia"/>
          <w:kern w:val="0"/>
          <w:szCs w:val="24"/>
        </w:rPr>
        <w:t>為探討</w:t>
      </w:r>
      <w:r w:rsidR="002D2283" w:rsidRPr="002D2283">
        <w:rPr>
          <w:rFonts w:ascii="Times New Roman" w:eastAsia="標楷體" w:hAnsi="標楷體"/>
          <w:color w:val="000000"/>
          <w:szCs w:val="24"/>
        </w:rPr>
        <w:t>藥師服務滿意度</w:t>
      </w:r>
      <w:r w:rsidRPr="009B5A11">
        <w:rPr>
          <w:rFonts w:ascii="標楷體" w:eastAsia="標楷體" w:hAnsi="標楷體" w:cs="DFKaiShu-SB-Estd-BF" w:hint="eastAsia"/>
          <w:kern w:val="0"/>
          <w:szCs w:val="24"/>
        </w:rPr>
        <w:t>、</w:t>
      </w:r>
      <w:r w:rsidR="002D2283" w:rsidRPr="002D2283">
        <w:rPr>
          <w:rFonts w:ascii="Times New Roman" w:eastAsia="標楷體" w:hAnsi="標楷體"/>
          <w:kern w:val="0"/>
          <w:szCs w:val="24"/>
        </w:rPr>
        <w:t>藥品衛教單張滿意度</w:t>
      </w:r>
      <w:r w:rsidRPr="009B5A11">
        <w:rPr>
          <w:rFonts w:ascii="標楷體" w:eastAsia="標楷體" w:hAnsi="標楷體" w:cs="DFKaiShu-SB-Estd-BF" w:hint="eastAsia"/>
          <w:kern w:val="0"/>
          <w:szCs w:val="24"/>
        </w:rPr>
        <w:t>是否因不同教師背景變項而有所差異，本研究以單因子變異數分析</w:t>
      </w:r>
      <w:r w:rsidRPr="0079718F">
        <w:rPr>
          <w:rFonts w:ascii="Times New Roman" w:eastAsia="標楷體" w:hAnsi="標楷體" w:hint="eastAsia"/>
          <w:color w:val="000000"/>
          <w:szCs w:val="24"/>
        </w:rPr>
        <w:t>（</w:t>
      </w:r>
      <w:r w:rsidRPr="0079718F">
        <w:rPr>
          <w:rFonts w:ascii="Times New Roman" w:eastAsia="標楷體" w:hAnsi="Times New Roman"/>
          <w:color w:val="000000"/>
          <w:szCs w:val="24"/>
        </w:rPr>
        <w:t>1-Way MANOVA</w:t>
      </w:r>
      <w:r w:rsidRPr="0079718F">
        <w:rPr>
          <w:rFonts w:ascii="Times New Roman" w:eastAsia="標楷體" w:hAnsi="標楷體" w:hint="eastAsia"/>
          <w:color w:val="000000"/>
          <w:szCs w:val="24"/>
        </w:rPr>
        <w:t>）</w:t>
      </w:r>
      <w:r w:rsidRPr="009B5A11">
        <w:rPr>
          <w:rFonts w:ascii="標楷體" w:eastAsia="標楷體" w:hAnsi="標楷體" w:cs="DFKaiShu-SB-Estd-BF" w:hint="eastAsia"/>
          <w:kern w:val="0"/>
          <w:szCs w:val="24"/>
        </w:rPr>
        <w:t>進行研究分析，</w:t>
      </w:r>
      <w:r>
        <w:rPr>
          <w:rFonts w:ascii="標楷體" w:eastAsia="標楷體" w:hAnsi="標楷體" w:cs="DFKaiShu-SB-Estd-BF" w:hint="eastAsia"/>
          <w:kern w:val="0"/>
          <w:szCs w:val="24"/>
        </w:rPr>
        <w:t>以</w:t>
      </w:r>
      <w:r w:rsidRPr="009B5A11">
        <w:rPr>
          <w:rFonts w:ascii="標楷體" w:eastAsia="標楷體" w:hAnsi="標楷體" w:cs="DFKaiShu-SB-Estd-BF" w:hint="eastAsia"/>
          <w:kern w:val="0"/>
          <w:szCs w:val="24"/>
        </w:rPr>
        <w:t>瞭解不同</w:t>
      </w:r>
      <w:r w:rsidR="002D2283" w:rsidRPr="0096281C">
        <w:rPr>
          <w:rFonts w:ascii="Times New Roman" w:eastAsia="標楷體" w:hAnsi="標楷體" w:hint="eastAsia"/>
          <w:color w:val="000000"/>
          <w:szCs w:val="24"/>
        </w:rPr>
        <w:t>急性心肌梗塞</w:t>
      </w:r>
      <w:r w:rsidR="002D2283">
        <w:rPr>
          <w:rFonts w:ascii="Times New Roman" w:eastAsia="標楷體" w:hAnsi="標楷體" w:hint="eastAsia"/>
          <w:color w:val="000000"/>
          <w:szCs w:val="24"/>
        </w:rPr>
        <w:t>病患</w:t>
      </w:r>
      <w:r w:rsidRPr="009B5A11">
        <w:rPr>
          <w:rFonts w:ascii="標楷體" w:eastAsia="標楷體" w:hAnsi="標楷體" w:cs="DFKaiShu-SB-Estd-BF" w:hint="eastAsia"/>
          <w:kern w:val="0"/>
          <w:szCs w:val="24"/>
        </w:rPr>
        <w:t>背景變項，所知覺</w:t>
      </w:r>
      <w:r w:rsidR="002D2283" w:rsidRPr="002D2283">
        <w:rPr>
          <w:rFonts w:ascii="Times New Roman" w:eastAsia="標楷體" w:hAnsi="標楷體"/>
          <w:color w:val="000000"/>
          <w:szCs w:val="24"/>
        </w:rPr>
        <w:t>藥師服務滿意度</w:t>
      </w:r>
      <w:r w:rsidRPr="009B5A11">
        <w:rPr>
          <w:rFonts w:ascii="標楷體" w:eastAsia="標楷體" w:hAnsi="標楷體" w:cs="DFKaiShu-SB-Estd-BF" w:hint="eastAsia"/>
          <w:kern w:val="0"/>
          <w:szCs w:val="24"/>
        </w:rPr>
        <w:t>、</w:t>
      </w:r>
      <w:r w:rsidR="002D2283" w:rsidRPr="002D2283">
        <w:rPr>
          <w:rFonts w:ascii="Times New Roman" w:eastAsia="標楷體" w:hAnsi="標楷體"/>
          <w:kern w:val="0"/>
          <w:szCs w:val="24"/>
        </w:rPr>
        <w:t>藥品衛教單張滿意度</w:t>
      </w:r>
      <w:r w:rsidRPr="009B5A11">
        <w:rPr>
          <w:rFonts w:ascii="標楷體" w:eastAsia="標楷體" w:hAnsi="標楷體" w:cs="DFKaiShu-SB-Estd-BF" w:hint="eastAsia"/>
          <w:kern w:val="0"/>
          <w:szCs w:val="24"/>
        </w:rPr>
        <w:t>之差異情形，並考驗其在各層面得分之差異情形。</w:t>
      </w:r>
      <w:r w:rsidRPr="00931EB5">
        <w:rPr>
          <w:rFonts w:ascii="Times New Roman" w:eastAsia="標楷體" w:hAnsi="標楷體" w:hint="eastAsia"/>
          <w:color w:val="000000"/>
          <w:kern w:val="0"/>
        </w:rPr>
        <w:t>使用</w:t>
      </w:r>
      <w:r w:rsidRPr="0079718F">
        <w:rPr>
          <w:rFonts w:ascii="Times New Roman" w:eastAsia="標楷體" w:hAnsi="Times New Roman"/>
          <w:color w:val="000000"/>
          <w:szCs w:val="24"/>
        </w:rPr>
        <w:t>1-Way MANOVA</w:t>
      </w:r>
      <w:r w:rsidRPr="00931EB5">
        <w:rPr>
          <w:rFonts w:ascii="Times New Roman" w:eastAsia="標楷體" w:hAnsi="標楷體" w:hint="eastAsia"/>
          <w:color w:val="000000"/>
          <w:kern w:val="0"/>
        </w:rPr>
        <w:t>在於比較</w:t>
      </w:r>
      <w:r w:rsidRPr="00931EB5">
        <w:rPr>
          <w:rFonts w:ascii="Times New Roman" w:eastAsia="標楷體" w:hAnsi="Times New Roman"/>
          <w:color w:val="000000"/>
          <w:kern w:val="0"/>
        </w:rPr>
        <w:t>2</w:t>
      </w:r>
      <w:r w:rsidRPr="00931EB5">
        <w:rPr>
          <w:rFonts w:ascii="Times New Roman" w:eastAsia="標楷體" w:hAnsi="標楷體" w:hint="eastAsia"/>
          <w:color w:val="000000"/>
          <w:kern w:val="0"/>
        </w:rPr>
        <w:t>個</w:t>
      </w:r>
      <w:r w:rsidRPr="00931EB5">
        <w:rPr>
          <w:rFonts w:ascii="Times New Roman" w:eastAsia="標楷體" w:hAnsi="標楷體" w:hint="eastAsia"/>
          <w:color w:val="000000"/>
          <w:kern w:val="0"/>
        </w:rPr>
        <w:lastRenderedPageBreak/>
        <w:t>以上母體平均數在多個依變數間的差異性，其自變數必需為類別變數，</w:t>
      </w:r>
      <w:r>
        <w:rPr>
          <w:rFonts w:ascii="Times New Roman" w:eastAsia="標楷體" w:hAnsi="標楷體" w:hint="eastAsia"/>
          <w:color w:val="000000"/>
          <w:kern w:val="0"/>
        </w:rPr>
        <w:t>多個</w:t>
      </w:r>
      <w:r w:rsidRPr="00931EB5">
        <w:rPr>
          <w:rFonts w:ascii="Times New Roman" w:eastAsia="標楷體" w:hAnsi="標楷體" w:hint="eastAsia"/>
          <w:color w:val="000000"/>
          <w:kern w:val="0"/>
        </w:rPr>
        <w:t>依變數則</w:t>
      </w:r>
      <w:r>
        <w:rPr>
          <w:rFonts w:ascii="Times New Roman" w:eastAsia="標楷體" w:hAnsi="標楷體" w:hint="eastAsia"/>
          <w:color w:val="000000"/>
          <w:kern w:val="0"/>
        </w:rPr>
        <w:t>均</w:t>
      </w:r>
      <w:r w:rsidRPr="00931EB5">
        <w:rPr>
          <w:rFonts w:ascii="Times New Roman" w:eastAsia="標楷體" w:hAnsi="標楷體" w:hint="eastAsia"/>
          <w:color w:val="000000"/>
          <w:kern w:val="0"/>
        </w:rPr>
        <w:t>需為量化變數</w:t>
      </w:r>
      <w:r w:rsidRPr="00931EB5">
        <w:rPr>
          <w:rFonts w:ascii="Times New Roman" w:eastAsia="標楷體" w:hAnsi="標楷體" w:hint="eastAsia"/>
          <w:color w:val="000000"/>
        </w:rPr>
        <w:t>，以檢定出具有顯著差異的組別。</w:t>
      </w:r>
    </w:p>
    <w:p w:rsidR="00E67FF2" w:rsidRPr="00931EB5" w:rsidRDefault="00E67FF2" w:rsidP="0060391E">
      <w:pPr>
        <w:autoSpaceDE w:val="0"/>
        <w:autoSpaceDN w:val="0"/>
        <w:spacing w:line="360" w:lineRule="auto"/>
        <w:rPr>
          <w:rFonts w:ascii="Times New Roman" w:eastAsia="標楷體" w:hAnsi="Times New Roman"/>
          <w:color w:val="000000"/>
        </w:rPr>
      </w:pPr>
    </w:p>
    <w:p w:rsidR="005D4482" w:rsidRPr="0060391E" w:rsidRDefault="0060391E" w:rsidP="0060391E">
      <w:pPr>
        <w:pStyle w:val="3"/>
        <w:numPr>
          <w:ilvl w:val="0"/>
          <w:numId w:val="0"/>
        </w:numPr>
        <w:rPr>
          <w:b w:val="0"/>
          <w:sz w:val="24"/>
          <w:szCs w:val="24"/>
        </w:rPr>
      </w:pPr>
      <w:r w:rsidRPr="0060391E">
        <w:rPr>
          <w:b w:val="0"/>
          <w:sz w:val="24"/>
          <w:szCs w:val="24"/>
        </w:rPr>
        <w:t>3-4-4</w:t>
      </w:r>
      <w:r w:rsidR="005D4482" w:rsidRPr="0060391E">
        <w:rPr>
          <w:b w:val="0"/>
          <w:sz w:val="24"/>
          <w:szCs w:val="24"/>
        </w:rPr>
        <w:t xml:space="preserve"> </w:t>
      </w:r>
      <w:r w:rsidR="005D4482" w:rsidRPr="0060391E">
        <w:rPr>
          <w:b w:val="0"/>
          <w:sz w:val="24"/>
          <w:szCs w:val="24"/>
        </w:rPr>
        <w:t>結構方程模式（</w:t>
      </w:r>
      <w:r w:rsidR="005D4482" w:rsidRPr="0060391E">
        <w:rPr>
          <w:b w:val="0"/>
          <w:sz w:val="24"/>
          <w:szCs w:val="24"/>
        </w:rPr>
        <w:t>Structural Equation Modeling, SEM</w:t>
      </w:r>
      <w:r w:rsidR="005D4482" w:rsidRPr="0060391E">
        <w:rPr>
          <w:b w:val="0"/>
          <w:sz w:val="24"/>
          <w:szCs w:val="24"/>
        </w:rPr>
        <w:t>）</w:t>
      </w:r>
    </w:p>
    <w:p w:rsidR="0060391E" w:rsidRPr="0060391E" w:rsidRDefault="0060391E" w:rsidP="0060391E"/>
    <w:p w:rsidR="005D4482" w:rsidRDefault="005D4482" w:rsidP="0047024E">
      <w:pPr>
        <w:tabs>
          <w:tab w:val="left" w:pos="15"/>
        </w:tabs>
        <w:spacing w:line="360" w:lineRule="auto"/>
        <w:jc w:val="both"/>
        <w:rPr>
          <w:rFonts w:ascii="Times New Roman" w:eastAsia="標楷體" w:hAnsi="標楷體"/>
          <w:color w:val="000000"/>
        </w:rPr>
      </w:pPr>
      <w:r w:rsidRPr="00931EB5">
        <w:rPr>
          <w:rFonts w:ascii="Times New Roman" w:eastAsia="標楷體" w:hAnsi="標楷體" w:hint="eastAsia"/>
          <w:color w:val="000000"/>
          <w:kern w:val="0"/>
        </w:rPr>
        <w:t xml:space="preserve">　</w:t>
      </w:r>
      <w:r>
        <w:rPr>
          <w:rFonts w:ascii="Times New Roman" w:eastAsia="標楷體" w:hAnsi="標楷體"/>
          <w:color w:val="000000"/>
          <w:kern w:val="0"/>
        </w:rPr>
        <w:t xml:space="preserve">   </w:t>
      </w:r>
      <w:r w:rsidRPr="00931EB5">
        <w:rPr>
          <w:rFonts w:ascii="Times New Roman" w:eastAsia="標楷體" w:hAnsi="Times New Roman"/>
          <w:color w:val="000000"/>
          <w:kern w:val="0"/>
        </w:rPr>
        <w:t>SEM</w:t>
      </w:r>
      <w:r w:rsidRPr="00931EB5">
        <w:rPr>
          <w:rFonts w:ascii="Times New Roman" w:eastAsia="標楷體" w:hAnsi="標楷體" w:hint="eastAsia"/>
          <w:color w:val="000000"/>
          <w:kern w:val="0"/>
        </w:rPr>
        <w:t>常用</w:t>
      </w:r>
      <w:r w:rsidR="0060391E">
        <w:rPr>
          <w:rFonts w:ascii="Times New Roman" w:eastAsia="標楷體" w:hAnsi="標楷體" w:hint="eastAsia"/>
          <w:color w:val="000000"/>
          <w:kern w:val="0"/>
        </w:rPr>
        <w:t>在</w:t>
      </w:r>
      <w:r w:rsidRPr="00931EB5">
        <w:rPr>
          <w:rFonts w:ascii="Times New Roman" w:eastAsia="標楷體" w:hAnsi="標楷體" w:hint="eastAsia"/>
          <w:color w:val="000000"/>
          <w:kern w:val="0"/>
        </w:rPr>
        <w:t>因果模式（</w:t>
      </w:r>
      <w:r w:rsidRPr="00931EB5">
        <w:rPr>
          <w:rFonts w:ascii="Times New Roman" w:eastAsia="標楷體" w:hAnsi="Times New Roman"/>
          <w:color w:val="000000"/>
          <w:kern w:val="0"/>
        </w:rPr>
        <w:t>causal models</w:t>
      </w:r>
      <w:r w:rsidRPr="00931EB5">
        <w:rPr>
          <w:rFonts w:ascii="Times New Roman" w:eastAsia="標楷體" w:hAnsi="標楷體" w:hint="eastAsia"/>
          <w:color w:val="000000"/>
          <w:kern w:val="0"/>
        </w:rPr>
        <w:t>）的分析</w:t>
      </w:r>
      <w:r w:rsidR="0060391E">
        <w:rPr>
          <w:rFonts w:ascii="Times New Roman" w:eastAsia="標楷體" w:hAnsi="標楷體" w:hint="eastAsia"/>
          <w:color w:val="000000"/>
          <w:kern w:val="0"/>
        </w:rPr>
        <w:t>上</w:t>
      </w:r>
      <w:r w:rsidRPr="00931EB5">
        <w:rPr>
          <w:rFonts w:ascii="Times New Roman" w:eastAsia="標楷體" w:hAnsi="標楷體" w:hint="eastAsia"/>
          <w:color w:val="000000"/>
          <w:kern w:val="0"/>
        </w:rPr>
        <w:t>，當自變數與依變數間二者無法直接觀測時，欲探討自變數與依變數間是否存在線性因果關係，就可以使用</w:t>
      </w:r>
      <w:r w:rsidRPr="00931EB5">
        <w:rPr>
          <w:rFonts w:ascii="Times New Roman" w:eastAsia="標楷體" w:hAnsi="Times New Roman"/>
          <w:color w:val="000000"/>
          <w:kern w:val="0"/>
        </w:rPr>
        <w:t>SEM</w:t>
      </w:r>
      <w:r w:rsidRPr="00931EB5">
        <w:rPr>
          <w:rFonts w:ascii="Times New Roman" w:eastAsia="標楷體" w:hAnsi="標楷體" w:hint="eastAsia"/>
          <w:color w:val="000000"/>
          <w:kern w:val="0"/>
        </w:rPr>
        <w:t>，其主要目的在瞭解複雜的變數關係性。它涉及了資料之結構化、研究假設方程式及研究模式分析等內涵（邱皓政，</w:t>
      </w:r>
      <w:r w:rsidRPr="00931EB5">
        <w:rPr>
          <w:rFonts w:ascii="Times New Roman" w:eastAsia="標楷體" w:hAnsi="Times New Roman"/>
          <w:color w:val="000000"/>
          <w:kern w:val="0"/>
        </w:rPr>
        <w:t>20</w:t>
      </w:r>
      <w:r>
        <w:rPr>
          <w:rFonts w:ascii="Times New Roman" w:eastAsia="標楷體" w:hAnsi="Times New Roman" w:hint="eastAsia"/>
          <w:color w:val="000000"/>
          <w:kern w:val="0"/>
        </w:rPr>
        <w:t>11</w:t>
      </w:r>
      <w:r w:rsidRPr="00931EB5">
        <w:rPr>
          <w:rFonts w:ascii="Times New Roman" w:eastAsia="標楷體" w:hAnsi="標楷體" w:hint="eastAsia"/>
          <w:color w:val="000000"/>
          <w:kern w:val="0"/>
        </w:rPr>
        <w:t>）。</w:t>
      </w:r>
      <w:r w:rsidRPr="00931EB5">
        <w:rPr>
          <w:rFonts w:ascii="Times New Roman" w:eastAsia="標楷體" w:hAnsi="Times New Roman"/>
          <w:color w:val="000000"/>
          <w:kern w:val="0"/>
        </w:rPr>
        <w:t>SEM</w:t>
      </w:r>
      <w:r w:rsidRPr="00931EB5">
        <w:rPr>
          <w:rFonts w:ascii="Times New Roman" w:eastAsia="標楷體" w:hAnsi="標楷體" w:hint="eastAsia"/>
          <w:color w:val="000000"/>
          <w:kern w:val="0"/>
        </w:rPr>
        <w:t>是一種呈現客觀狀態的數學模式，主要是檢定有關於觀察變數與潛在變數之間的假設關係，融合了因素分析（</w:t>
      </w:r>
      <w:r w:rsidRPr="00931EB5">
        <w:rPr>
          <w:rFonts w:ascii="Times New Roman" w:eastAsia="標楷體" w:hAnsi="Times New Roman"/>
          <w:color w:val="000000"/>
          <w:kern w:val="0"/>
        </w:rPr>
        <w:t>factor analysis</w:t>
      </w:r>
      <w:r w:rsidRPr="00931EB5">
        <w:rPr>
          <w:rFonts w:ascii="Times New Roman" w:eastAsia="標楷體" w:hAnsi="標楷體" w:hint="eastAsia"/>
          <w:color w:val="000000"/>
          <w:kern w:val="0"/>
        </w:rPr>
        <w:t>）及路徑分析（</w:t>
      </w:r>
      <w:r w:rsidRPr="00931EB5">
        <w:rPr>
          <w:rFonts w:ascii="Times New Roman" w:eastAsia="標楷體" w:hAnsi="Times New Roman"/>
          <w:color w:val="000000"/>
          <w:kern w:val="0"/>
        </w:rPr>
        <w:t>path analysis</w:t>
      </w:r>
      <w:r w:rsidRPr="00931EB5">
        <w:rPr>
          <w:rFonts w:ascii="Times New Roman" w:eastAsia="標楷體" w:hAnsi="標楷體" w:hint="eastAsia"/>
          <w:color w:val="000000"/>
          <w:kern w:val="0"/>
        </w:rPr>
        <w:t>）兩種統計技術（周子敬，</w:t>
      </w:r>
      <w:r w:rsidRPr="00931EB5">
        <w:rPr>
          <w:rFonts w:ascii="Times New Roman" w:eastAsia="標楷體" w:hAnsi="Times New Roman"/>
          <w:color w:val="000000"/>
          <w:kern w:val="0"/>
        </w:rPr>
        <w:t>2006</w:t>
      </w:r>
      <w:r w:rsidRPr="00931EB5">
        <w:rPr>
          <w:rFonts w:ascii="Times New Roman" w:eastAsia="標楷體" w:hAnsi="標楷體" w:hint="eastAsia"/>
          <w:color w:val="000000"/>
          <w:kern w:val="0"/>
        </w:rPr>
        <w:t>）。</w:t>
      </w:r>
      <w:r w:rsidRPr="00931EB5">
        <w:rPr>
          <w:rFonts w:ascii="Times New Roman" w:eastAsia="標楷體" w:hAnsi="Times New Roman"/>
          <w:color w:val="000000"/>
          <w:kern w:val="0"/>
        </w:rPr>
        <w:t>SEM</w:t>
      </w:r>
      <w:r w:rsidRPr="00931EB5">
        <w:rPr>
          <w:rFonts w:ascii="Times New Roman" w:eastAsia="標楷體" w:hAnsi="標楷體" w:hint="eastAsia"/>
          <w:color w:val="000000"/>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31EB5">
        <w:rPr>
          <w:rFonts w:ascii="Times New Roman" w:eastAsia="標楷體" w:hAnsi="Times New Roman"/>
          <w:color w:val="000000"/>
          <w:kern w:val="0"/>
        </w:rPr>
        <w:t>2006</w:t>
      </w:r>
      <w:r w:rsidRPr="00931EB5">
        <w:rPr>
          <w:rFonts w:ascii="Times New Roman" w:eastAsia="標楷體" w:hAnsi="標楷體" w:hint="eastAsia"/>
          <w:color w:val="000000"/>
          <w:kern w:val="0"/>
        </w:rPr>
        <w:t>）。本研究根據</w:t>
      </w:r>
      <w:r w:rsidRPr="00931EB5">
        <w:rPr>
          <w:rFonts w:ascii="Times New Roman" w:eastAsia="標楷體" w:hAnsi="Times New Roman"/>
          <w:color w:val="000000"/>
          <w:kern w:val="0"/>
        </w:rPr>
        <w:t>Hair, Black, Babin &amp; Anderson</w:t>
      </w:r>
      <w:r w:rsidRPr="00931EB5">
        <w:rPr>
          <w:rFonts w:ascii="Times New Roman" w:eastAsia="標楷體" w:hAnsi="標楷體" w:hint="eastAsia"/>
          <w:color w:val="000000"/>
          <w:kern w:val="0"/>
        </w:rPr>
        <w:t>（</w:t>
      </w:r>
      <w:r w:rsidRPr="00931EB5">
        <w:rPr>
          <w:rFonts w:ascii="Times New Roman" w:eastAsia="標楷體" w:hAnsi="Times New Roman"/>
          <w:color w:val="000000"/>
          <w:kern w:val="0"/>
        </w:rPr>
        <w:t>2010</w:t>
      </w:r>
      <w:r w:rsidRPr="00931EB5">
        <w:rPr>
          <w:rFonts w:ascii="Times New Roman" w:eastAsia="標楷體" w:hAnsi="標楷體" w:hint="eastAsia"/>
          <w:color w:val="000000"/>
          <w:kern w:val="0"/>
        </w:rPr>
        <w:t>）所提出</w:t>
      </w:r>
      <w:r w:rsidRPr="00931EB5">
        <w:rPr>
          <w:rFonts w:ascii="Times New Roman" w:eastAsia="標楷體" w:hAnsi="Times New Roman"/>
          <w:color w:val="000000"/>
          <w:kern w:val="0"/>
        </w:rPr>
        <w:t>SEM</w:t>
      </w:r>
      <w:r w:rsidRPr="00931EB5">
        <w:rPr>
          <w:rFonts w:ascii="Times New Roman" w:eastAsia="標楷體" w:hAnsi="標楷體" w:hint="eastAsia"/>
          <w:color w:val="000000"/>
          <w:kern w:val="0"/>
        </w:rPr>
        <w:t>的</w:t>
      </w:r>
      <w:r w:rsidRPr="00931EB5">
        <w:rPr>
          <w:rFonts w:ascii="Times New Roman" w:eastAsia="標楷體" w:hAnsi="Times New Roman"/>
          <w:color w:val="000000"/>
          <w:kern w:val="0"/>
        </w:rPr>
        <w:t>6</w:t>
      </w:r>
      <w:r w:rsidRPr="00931EB5">
        <w:rPr>
          <w:rFonts w:ascii="Times New Roman" w:eastAsia="標楷體" w:hAnsi="標楷體" w:hint="eastAsia"/>
          <w:color w:val="000000"/>
          <w:kern w:val="0"/>
        </w:rPr>
        <w:t>個時期進行分析：</w:t>
      </w:r>
      <w:r>
        <w:rPr>
          <w:rFonts w:ascii="Times New Roman" w:eastAsia="標楷體" w:hAnsi="標楷體" w:hint="eastAsia"/>
          <w:color w:val="000000"/>
          <w:kern w:val="0"/>
        </w:rPr>
        <w:t>（</w:t>
      </w:r>
      <w:r>
        <w:rPr>
          <w:rFonts w:ascii="Times New Roman" w:eastAsia="標楷體" w:hAnsi="標楷體" w:hint="eastAsia"/>
          <w:color w:val="000000"/>
          <w:kern w:val="0"/>
        </w:rPr>
        <w:t>1</w:t>
      </w:r>
      <w:r>
        <w:rPr>
          <w:rFonts w:ascii="Times New Roman" w:eastAsia="標楷體" w:hAnsi="標楷體" w:hint="eastAsia"/>
          <w:color w:val="000000"/>
          <w:kern w:val="0"/>
        </w:rPr>
        <w:t>）</w:t>
      </w:r>
      <w:r w:rsidRPr="00931EB5">
        <w:rPr>
          <w:rFonts w:ascii="Times New Roman" w:eastAsia="標楷體" w:hAnsi="標楷體" w:hint="eastAsia"/>
          <w:color w:val="000000"/>
        </w:rPr>
        <w:t>定義個別構念</w:t>
      </w:r>
      <w:r>
        <w:rPr>
          <w:rFonts w:ascii="Times New Roman" w:eastAsia="標楷體" w:hAnsi="標楷體" w:hint="eastAsia"/>
          <w:color w:val="000000"/>
        </w:rPr>
        <w:t>；（</w:t>
      </w:r>
      <w:r>
        <w:rPr>
          <w:rFonts w:ascii="Times New Roman" w:eastAsia="標楷體" w:hAnsi="標楷體" w:hint="eastAsia"/>
          <w:color w:val="000000"/>
        </w:rPr>
        <w:t>2</w:t>
      </w:r>
      <w:r>
        <w:rPr>
          <w:rFonts w:ascii="Times New Roman" w:eastAsia="標楷體" w:hAnsi="標楷體" w:hint="eastAsia"/>
          <w:color w:val="000000"/>
        </w:rPr>
        <w:t>）</w:t>
      </w:r>
      <w:r w:rsidRPr="00931EB5">
        <w:rPr>
          <w:rFonts w:ascii="Times New Roman" w:eastAsia="標楷體" w:hAnsi="標楷體" w:hint="eastAsia"/>
          <w:color w:val="000000"/>
        </w:rPr>
        <w:t>發展及確認測量模式</w:t>
      </w:r>
      <w:r>
        <w:rPr>
          <w:rFonts w:ascii="Times New Roman" w:eastAsia="標楷體" w:hAnsi="標楷體" w:hint="eastAsia"/>
          <w:color w:val="000000"/>
        </w:rPr>
        <w:t>；（</w:t>
      </w:r>
      <w:r>
        <w:rPr>
          <w:rFonts w:ascii="Times New Roman" w:eastAsia="標楷體" w:hAnsi="標楷體" w:hint="eastAsia"/>
          <w:color w:val="000000"/>
        </w:rPr>
        <w:t>3</w:t>
      </w:r>
      <w:r>
        <w:rPr>
          <w:rFonts w:ascii="Times New Roman" w:eastAsia="標楷體" w:hAnsi="標楷體" w:hint="eastAsia"/>
          <w:color w:val="000000"/>
        </w:rPr>
        <w:t>）</w:t>
      </w:r>
      <w:r w:rsidRPr="00931EB5">
        <w:rPr>
          <w:rFonts w:ascii="Times New Roman" w:eastAsia="標楷體" w:hAnsi="標楷體" w:hint="eastAsia"/>
          <w:color w:val="000000"/>
        </w:rPr>
        <w:t>設計研究以產生實證結果</w:t>
      </w:r>
      <w:r>
        <w:rPr>
          <w:rFonts w:ascii="Times New Roman" w:eastAsia="標楷體" w:hAnsi="標楷體" w:hint="eastAsia"/>
          <w:color w:val="000000"/>
        </w:rPr>
        <w:t>；（</w:t>
      </w:r>
      <w:r>
        <w:rPr>
          <w:rFonts w:ascii="Times New Roman" w:eastAsia="標楷體" w:hAnsi="標楷體" w:hint="eastAsia"/>
          <w:color w:val="000000"/>
        </w:rPr>
        <w:t>4</w:t>
      </w:r>
      <w:r>
        <w:rPr>
          <w:rFonts w:ascii="Times New Roman" w:eastAsia="標楷體" w:hAnsi="標楷體" w:hint="eastAsia"/>
          <w:color w:val="000000"/>
        </w:rPr>
        <w:t>）</w:t>
      </w:r>
      <w:r w:rsidRPr="00931EB5">
        <w:rPr>
          <w:rFonts w:ascii="Times New Roman" w:eastAsia="標楷體" w:hAnsi="標楷體" w:hint="eastAsia"/>
          <w:color w:val="000000"/>
        </w:rPr>
        <w:t>評估測量模式效度</w:t>
      </w:r>
      <w:r>
        <w:rPr>
          <w:rFonts w:ascii="Times New Roman" w:eastAsia="標楷體" w:hAnsi="標楷體" w:hint="eastAsia"/>
          <w:color w:val="000000"/>
        </w:rPr>
        <w:t>；（</w:t>
      </w:r>
      <w:r>
        <w:rPr>
          <w:rFonts w:ascii="Times New Roman" w:eastAsia="標楷體" w:hAnsi="標楷體" w:hint="eastAsia"/>
          <w:color w:val="000000"/>
        </w:rPr>
        <w:t>5</w:t>
      </w:r>
      <w:r>
        <w:rPr>
          <w:rFonts w:ascii="Times New Roman" w:eastAsia="標楷體" w:hAnsi="標楷體" w:hint="eastAsia"/>
          <w:color w:val="000000"/>
        </w:rPr>
        <w:t>）</w:t>
      </w:r>
      <w:r w:rsidRPr="00931EB5">
        <w:rPr>
          <w:rFonts w:ascii="Times New Roman" w:eastAsia="標楷體" w:hAnsi="標楷體" w:hint="eastAsia"/>
          <w:color w:val="000000"/>
        </w:rPr>
        <w:t>確認結構模式</w:t>
      </w:r>
      <w:r>
        <w:rPr>
          <w:rFonts w:ascii="Times New Roman" w:eastAsia="標楷體" w:hAnsi="標楷體" w:hint="eastAsia"/>
          <w:color w:val="000000"/>
        </w:rPr>
        <w:t>；（</w:t>
      </w:r>
      <w:r>
        <w:rPr>
          <w:rFonts w:ascii="Times New Roman" w:eastAsia="標楷體" w:hAnsi="標楷體" w:hint="eastAsia"/>
          <w:color w:val="000000"/>
        </w:rPr>
        <w:t>6</w:t>
      </w:r>
      <w:r>
        <w:rPr>
          <w:rFonts w:ascii="Times New Roman" w:eastAsia="標楷體" w:hAnsi="標楷體" w:hint="eastAsia"/>
          <w:color w:val="000000"/>
        </w:rPr>
        <w:t>）</w:t>
      </w:r>
      <w:r w:rsidRPr="00931EB5">
        <w:rPr>
          <w:rFonts w:ascii="Times New Roman" w:eastAsia="標楷體" w:hAnsi="標楷體" w:hint="eastAsia"/>
          <w:color w:val="000000"/>
        </w:rPr>
        <w:t>確認結構模式效度</w:t>
      </w:r>
      <w:r>
        <w:rPr>
          <w:rFonts w:ascii="Times New Roman" w:eastAsia="標楷體" w:hAnsi="標楷體" w:hint="eastAsia"/>
          <w:color w:val="000000"/>
        </w:rPr>
        <w:t>。</w:t>
      </w:r>
      <w:r w:rsidRPr="00931EB5">
        <w:rPr>
          <w:rFonts w:ascii="Times New Roman" w:eastAsia="標楷體" w:hAnsi="標楷體" w:hint="eastAsia"/>
          <w:color w:val="000000"/>
        </w:rPr>
        <w:t>具體來說，</w:t>
      </w:r>
      <w:r w:rsidRPr="00931EB5">
        <w:rPr>
          <w:rFonts w:ascii="Times New Roman" w:eastAsia="標楷體" w:hAnsi="Times New Roman"/>
          <w:color w:val="000000"/>
        </w:rPr>
        <w:t>SEM</w:t>
      </w:r>
      <w:r w:rsidRPr="00931EB5">
        <w:rPr>
          <w:rFonts w:ascii="Times New Roman" w:eastAsia="標楷體" w:hAnsi="標楷體" w:hint="eastAsia"/>
          <w:color w:val="000000"/>
        </w:rPr>
        <w:t>綜合驗證性因素分析與複迴歸分析之模式，除了探討因果關係外，也可用來驗證文獻理論架構是否成立，其驗證指標參考依據周子敬（</w:t>
      </w:r>
      <w:r w:rsidRPr="00931EB5">
        <w:rPr>
          <w:rFonts w:ascii="Times New Roman" w:eastAsia="標楷體" w:hAnsi="Times New Roman"/>
          <w:color w:val="000000"/>
        </w:rPr>
        <w:t>2006</w:t>
      </w:r>
      <w:r w:rsidRPr="00931EB5">
        <w:rPr>
          <w:rFonts w:ascii="Times New Roman" w:eastAsia="標楷體" w:hAnsi="標楷體" w:hint="eastAsia"/>
          <w:color w:val="000000"/>
        </w:rPr>
        <w:t>）。</w:t>
      </w:r>
    </w:p>
    <w:p w:rsidR="000E3A9E" w:rsidRPr="00931EB5" w:rsidRDefault="000E3A9E" w:rsidP="0047024E">
      <w:pPr>
        <w:tabs>
          <w:tab w:val="left" w:pos="15"/>
        </w:tabs>
        <w:spacing w:line="360" w:lineRule="auto"/>
        <w:jc w:val="both"/>
        <w:rPr>
          <w:rFonts w:ascii="Times New Roman" w:eastAsia="標楷體" w:hAnsi="Times New Roman"/>
          <w:color w:val="000000"/>
        </w:rPr>
      </w:pPr>
    </w:p>
    <w:p w:rsidR="007A7E04" w:rsidRDefault="005D4482" w:rsidP="0047024E">
      <w:pPr>
        <w:spacing w:line="360" w:lineRule="auto"/>
        <w:ind w:firstLine="482"/>
        <w:rPr>
          <w:rFonts w:ascii="Times New Roman" w:eastAsia="標楷體" w:hAnsi="標楷體"/>
          <w:color w:val="000000"/>
          <w:szCs w:val="24"/>
        </w:rPr>
      </w:pPr>
      <w:r w:rsidRPr="00931EB5">
        <w:rPr>
          <w:rFonts w:ascii="Times New Roman" w:eastAsia="標楷體" w:hAnsi="標楷體" w:hint="eastAsia"/>
          <w:color w:val="000000"/>
          <w:szCs w:val="24"/>
        </w:rPr>
        <w:t>本研究將針對原作者之因素架構及斜交因素分析結果進行驗證性因素分析（</w:t>
      </w:r>
      <w:r w:rsidRPr="00931EB5">
        <w:rPr>
          <w:rFonts w:ascii="Times New Roman" w:eastAsia="標楷體" w:hAnsi="Times New Roman"/>
          <w:color w:val="000000"/>
          <w:szCs w:val="24"/>
        </w:rPr>
        <w:t>Confirmatory Factor Analysis, CFA</w:t>
      </w:r>
      <w:r w:rsidRPr="00931EB5">
        <w:rPr>
          <w:rFonts w:ascii="Times New Roman" w:eastAsia="標楷體" w:hAnsi="標楷體" w:hint="eastAsia"/>
          <w:color w:val="000000"/>
          <w:szCs w:val="24"/>
        </w:rPr>
        <w:t>）及</w:t>
      </w:r>
      <w:r w:rsidRPr="00931EB5">
        <w:rPr>
          <w:rFonts w:ascii="Times New Roman" w:eastAsia="標楷體" w:hAnsi="Times New Roman"/>
          <w:color w:val="000000"/>
          <w:szCs w:val="24"/>
        </w:rPr>
        <w:t>SEM</w:t>
      </w:r>
      <w:r w:rsidRPr="00931EB5">
        <w:rPr>
          <w:rFonts w:ascii="Times New Roman" w:eastAsia="標楷體" w:hAnsi="標楷體" w:hint="eastAsia"/>
          <w:color w:val="000000"/>
          <w:szCs w:val="24"/>
        </w:rPr>
        <w:t>，</w:t>
      </w:r>
      <w:r>
        <w:rPr>
          <w:rFonts w:ascii="Times New Roman" w:eastAsia="標楷體" w:hAnsi="標楷體" w:hint="eastAsia"/>
          <w:color w:val="000000"/>
          <w:szCs w:val="24"/>
        </w:rPr>
        <w:t>用</w:t>
      </w:r>
      <w:r w:rsidRPr="00931EB5">
        <w:rPr>
          <w:rFonts w:ascii="Times New Roman" w:eastAsia="標楷體" w:hAnsi="標楷體" w:hint="eastAsia"/>
          <w:color w:val="000000"/>
          <w:szCs w:val="24"/>
        </w:rPr>
        <w:t>以驗證其理論架構並建立</w:t>
      </w:r>
      <w:r w:rsidR="00A31DF6" w:rsidRPr="00096114">
        <w:rPr>
          <w:rFonts w:ascii="Times New Roman" w:eastAsia="標楷體" w:hAnsi="Times New Roman"/>
          <w:szCs w:val="24"/>
        </w:rPr>
        <w:t>臺北市</w:t>
      </w:r>
      <w:r w:rsidR="00A31DF6" w:rsidRPr="00096114">
        <w:rPr>
          <w:rFonts w:ascii="Times New Roman" w:eastAsia="標楷體" w:hAnsi="Times New Roman"/>
          <w:szCs w:val="24"/>
        </w:rPr>
        <w:t>W</w:t>
      </w:r>
      <w:r w:rsidR="00A31DF6" w:rsidRPr="00096114">
        <w:rPr>
          <w:rFonts w:ascii="Times New Roman" w:eastAsia="標楷體" w:hAnsi="Times New Roman"/>
          <w:szCs w:val="24"/>
        </w:rPr>
        <w:t>市立醫院急性心肌梗塞藥師服務滿意度對到</w:t>
      </w:r>
      <w:r w:rsidR="00A31DF6" w:rsidRPr="00096114">
        <w:rPr>
          <w:rFonts w:ascii="Times New Roman" w:eastAsia="標楷體" w:hAnsi="Times New Roman" w:hint="eastAsia"/>
          <w:szCs w:val="24"/>
        </w:rPr>
        <w:t>藥品</w:t>
      </w:r>
      <w:r w:rsidR="00A31DF6">
        <w:rPr>
          <w:rFonts w:ascii="Times New Roman" w:eastAsia="標楷體" w:hAnsi="Times New Roman" w:hint="eastAsia"/>
          <w:szCs w:val="24"/>
        </w:rPr>
        <w:t>衛教</w:t>
      </w:r>
      <w:r w:rsidR="00A31DF6" w:rsidRPr="00096114">
        <w:rPr>
          <w:rFonts w:ascii="Times New Roman" w:eastAsia="標楷體" w:hAnsi="Times New Roman"/>
          <w:szCs w:val="24"/>
        </w:rPr>
        <w:t>單張滿意度之模式</w:t>
      </w:r>
      <w:r w:rsidRPr="00931EB5">
        <w:rPr>
          <w:rFonts w:ascii="Times New Roman" w:eastAsia="標楷體" w:hAnsi="標楷體" w:hint="eastAsia"/>
          <w:color w:val="000000"/>
          <w:szCs w:val="24"/>
        </w:rPr>
        <w:t>。</w:t>
      </w:r>
    </w:p>
    <w:p w:rsidR="005D4482" w:rsidRDefault="005D4482" w:rsidP="005D4482">
      <w:pPr>
        <w:spacing w:line="360" w:lineRule="auto"/>
        <w:rPr>
          <w:rFonts w:ascii="Times New Roman" w:eastAsia="標楷體" w:hAnsi="Times New Roman"/>
          <w:color w:val="000000"/>
          <w:sz w:val="20"/>
          <w:szCs w:val="20"/>
        </w:rPr>
      </w:pPr>
    </w:p>
    <w:p w:rsidR="00C72731" w:rsidRDefault="00C72731" w:rsidP="005D4482">
      <w:pPr>
        <w:spacing w:line="360" w:lineRule="auto"/>
        <w:rPr>
          <w:rFonts w:ascii="Times New Roman" w:eastAsia="標楷體" w:hAnsi="Times New Roman"/>
          <w:color w:val="000000"/>
          <w:sz w:val="20"/>
          <w:szCs w:val="20"/>
        </w:rPr>
      </w:pPr>
    </w:p>
    <w:p w:rsidR="008614EC" w:rsidRDefault="008614EC" w:rsidP="005D4482">
      <w:pPr>
        <w:spacing w:line="360" w:lineRule="auto"/>
        <w:rPr>
          <w:rFonts w:ascii="Times New Roman" w:eastAsia="標楷體" w:hAnsi="Times New Roman"/>
          <w:color w:val="000000"/>
          <w:sz w:val="20"/>
          <w:szCs w:val="20"/>
        </w:rPr>
      </w:pPr>
    </w:p>
    <w:p w:rsidR="00C037F1" w:rsidRPr="00C037F1" w:rsidRDefault="0060391E" w:rsidP="00C037F1">
      <w:pPr>
        <w:pStyle w:val="1"/>
        <w:numPr>
          <w:ilvl w:val="0"/>
          <w:numId w:val="0"/>
        </w:numPr>
        <w:spacing w:line="360" w:lineRule="auto"/>
        <w:rPr>
          <w:rFonts w:ascii="Times New Roman" w:hAnsi="Times New Roman"/>
          <w:sz w:val="32"/>
          <w:szCs w:val="32"/>
        </w:rPr>
      </w:pPr>
      <w:r w:rsidRPr="00C037F1">
        <w:rPr>
          <w:rFonts w:ascii="Times New Roman" w:hAnsi="Times New Roman"/>
          <w:sz w:val="32"/>
          <w:szCs w:val="32"/>
        </w:rPr>
        <w:lastRenderedPageBreak/>
        <w:t>第四章</w:t>
      </w:r>
      <w:r w:rsidR="00720C31" w:rsidRPr="00C037F1">
        <w:rPr>
          <w:rFonts w:ascii="Times New Roman" w:hAnsi="Times New Roman"/>
          <w:sz w:val="32"/>
          <w:szCs w:val="32"/>
        </w:rPr>
        <w:t xml:space="preserve"> </w:t>
      </w:r>
      <w:r w:rsidR="00C72731" w:rsidRPr="00C037F1">
        <w:rPr>
          <w:rFonts w:ascii="Times New Roman" w:hAnsi="Times New Roman"/>
          <w:sz w:val="32"/>
          <w:szCs w:val="32"/>
        </w:rPr>
        <w:t>研究結果</w:t>
      </w:r>
      <w:bookmarkStart w:id="25" w:name="_Toc325307403"/>
      <w:bookmarkStart w:id="26" w:name="_Toc452919138"/>
      <w:bookmarkStart w:id="27" w:name="_Toc452919637"/>
    </w:p>
    <w:p w:rsidR="00C037F1" w:rsidRDefault="00C037F1" w:rsidP="00C037F1">
      <w:pPr>
        <w:spacing w:line="360" w:lineRule="auto"/>
        <w:rPr>
          <w:rFonts w:ascii="Times New Roman" w:eastAsia="標楷體" w:hAnsi="Times New Roman"/>
        </w:rPr>
      </w:pPr>
    </w:p>
    <w:p w:rsidR="00C037F1" w:rsidRDefault="00C037F1" w:rsidP="00C037F1">
      <w:pPr>
        <w:spacing w:line="360" w:lineRule="auto"/>
        <w:rPr>
          <w:rFonts w:ascii="Times New Roman" w:eastAsia="標楷體" w:hAnsi="Times New Roman"/>
        </w:rPr>
      </w:pPr>
    </w:p>
    <w:p w:rsidR="00720C31" w:rsidRDefault="00720C31" w:rsidP="00C037F1">
      <w:pPr>
        <w:spacing w:line="360" w:lineRule="auto"/>
        <w:ind w:firstLine="480"/>
        <w:rPr>
          <w:rFonts w:ascii="Times New Roman" w:eastAsia="標楷體" w:hAnsi="Times New Roman"/>
        </w:rPr>
      </w:pPr>
      <w:r w:rsidRPr="00C037F1">
        <w:rPr>
          <w:rFonts w:ascii="Times New Roman" w:eastAsia="標楷體" w:hAnsi="Times New Roman"/>
        </w:rPr>
        <w:t>本章共分為五小節。第一節為</w:t>
      </w:r>
      <w:r w:rsidR="008614EC" w:rsidRPr="00C037F1">
        <w:rPr>
          <w:rFonts w:ascii="Times New Roman" w:eastAsia="標楷體" w:hAnsi="Times New Roman"/>
        </w:rPr>
        <w:t>臺北市</w:t>
      </w:r>
      <w:r w:rsidR="008614EC" w:rsidRPr="00C037F1">
        <w:rPr>
          <w:rFonts w:ascii="Times New Roman" w:eastAsia="標楷體" w:hAnsi="Times New Roman"/>
        </w:rPr>
        <w:t>W</w:t>
      </w:r>
      <w:r w:rsidR="008614EC" w:rsidRPr="00C037F1">
        <w:rPr>
          <w:rFonts w:ascii="Times New Roman" w:eastAsia="標楷體" w:hAnsi="Times New Roman"/>
        </w:rPr>
        <w:t>市立醫院急性心肌梗塞到院病患或家屬</w:t>
      </w:r>
      <w:r w:rsidRPr="00C037F1">
        <w:rPr>
          <w:rFonts w:ascii="Times New Roman" w:eastAsia="標楷體" w:hAnsi="Times New Roman"/>
        </w:rPr>
        <w:t>之背景資料，第二節為</w:t>
      </w:r>
      <w:r w:rsidR="008614EC" w:rsidRPr="00C037F1">
        <w:rPr>
          <w:rFonts w:ascii="Times New Roman" w:eastAsia="標楷體" w:hAnsi="Times New Roman"/>
        </w:rPr>
        <w:t>藥師服務滿意度對到藥品衛教單張滿意度</w:t>
      </w:r>
      <w:r w:rsidRPr="00C037F1">
        <w:rPr>
          <w:rFonts w:ascii="Times New Roman" w:eastAsia="標楷體" w:hAnsi="Times New Roman"/>
        </w:rPr>
        <w:t>之現況，第三節為</w:t>
      </w:r>
      <w:r w:rsidR="008614EC" w:rsidRPr="00C037F1">
        <w:rPr>
          <w:rFonts w:ascii="Times New Roman" w:eastAsia="標楷體" w:hAnsi="Times New Roman"/>
        </w:rPr>
        <w:t>藥師服務滿意度對到藥品衛教單張滿意度</w:t>
      </w:r>
      <w:r w:rsidRPr="00C037F1">
        <w:rPr>
          <w:rFonts w:ascii="Times New Roman" w:eastAsia="標楷體" w:hAnsi="Times New Roman"/>
        </w:rPr>
        <w:t>之因素分析，第四節為</w:t>
      </w:r>
      <w:r w:rsidR="00951911" w:rsidRPr="00C037F1">
        <w:rPr>
          <w:rFonts w:ascii="Times New Roman" w:eastAsia="標楷體" w:hAnsi="Times New Roman"/>
        </w:rPr>
        <w:t>不同背景</w:t>
      </w:r>
      <w:r w:rsidR="008614EC" w:rsidRPr="00C037F1">
        <w:rPr>
          <w:rFonts w:ascii="Times New Roman" w:eastAsia="標楷體" w:hAnsi="Times New Roman"/>
        </w:rPr>
        <w:t>藥師服務滿意度對到藥品衛教單張滿意度</w:t>
      </w:r>
      <w:r w:rsidRPr="00C037F1">
        <w:rPr>
          <w:rFonts w:ascii="Times New Roman" w:eastAsia="標楷體" w:hAnsi="Times New Roman"/>
        </w:rPr>
        <w:t>之差異分析，第五節為</w:t>
      </w:r>
      <w:r w:rsidR="008614EC" w:rsidRPr="00C037F1">
        <w:rPr>
          <w:rFonts w:ascii="Times New Roman" w:eastAsia="標楷體" w:hAnsi="Times New Roman"/>
        </w:rPr>
        <w:t>藥師服務滿意度對到藥品衛教單張滿意度</w:t>
      </w:r>
      <w:r w:rsidRPr="00C037F1">
        <w:rPr>
          <w:rFonts w:ascii="Times New Roman" w:eastAsia="標楷體" w:hAnsi="Times New Roman"/>
        </w:rPr>
        <w:t>之模式。</w:t>
      </w:r>
    </w:p>
    <w:p w:rsidR="00C037F1" w:rsidRPr="00C037F1" w:rsidRDefault="00C037F1" w:rsidP="00C037F1">
      <w:pPr>
        <w:spacing w:line="360" w:lineRule="auto"/>
        <w:rPr>
          <w:rFonts w:ascii="Times New Roman" w:eastAsia="標楷體" w:hAnsi="Times New Roman"/>
        </w:rPr>
      </w:pPr>
    </w:p>
    <w:bookmarkEnd w:id="25"/>
    <w:bookmarkEnd w:id="26"/>
    <w:bookmarkEnd w:id="27"/>
    <w:p w:rsidR="001520C1" w:rsidRPr="00C037F1" w:rsidRDefault="00C037F1" w:rsidP="00C037F1">
      <w:pPr>
        <w:pStyle w:val="2"/>
        <w:numPr>
          <w:ilvl w:val="0"/>
          <w:numId w:val="0"/>
        </w:numPr>
        <w:adjustRightInd/>
        <w:snapToGrid/>
        <w:spacing w:before="0" w:beforeAutospacing="0" w:after="0" w:afterAutospacing="0" w:line="360" w:lineRule="auto"/>
        <w:jc w:val="left"/>
        <w:rPr>
          <w:rFonts w:ascii="Times New Roman"/>
          <w:b w:val="0"/>
          <w:sz w:val="24"/>
          <w:szCs w:val="24"/>
        </w:rPr>
      </w:pPr>
      <w:r w:rsidRPr="00C037F1">
        <w:rPr>
          <w:rFonts w:ascii="Times New Roman" w:hint="eastAsia"/>
          <w:b w:val="0"/>
          <w:sz w:val="24"/>
          <w:szCs w:val="24"/>
        </w:rPr>
        <w:t>4-1</w:t>
      </w:r>
      <w:r w:rsidR="00E67FF2" w:rsidRPr="00C037F1">
        <w:rPr>
          <w:rFonts w:ascii="Times New Roman" w:hint="eastAsia"/>
          <w:b w:val="0"/>
          <w:sz w:val="24"/>
          <w:szCs w:val="24"/>
        </w:rPr>
        <w:t>臺北市</w:t>
      </w:r>
      <w:r w:rsidR="00E67FF2" w:rsidRPr="00C037F1">
        <w:rPr>
          <w:rFonts w:ascii="Times New Roman" w:hint="eastAsia"/>
          <w:b w:val="0"/>
          <w:sz w:val="24"/>
          <w:szCs w:val="24"/>
        </w:rPr>
        <w:t>W</w:t>
      </w:r>
      <w:r w:rsidR="00E67FF2" w:rsidRPr="00C037F1">
        <w:rPr>
          <w:rFonts w:ascii="Times New Roman" w:hint="eastAsia"/>
          <w:b w:val="0"/>
          <w:sz w:val="24"/>
          <w:szCs w:val="24"/>
        </w:rPr>
        <w:t>市立醫院急性心肌梗塞病患</w:t>
      </w:r>
      <w:r w:rsidR="006A0C50" w:rsidRPr="00C037F1">
        <w:rPr>
          <w:rFonts w:ascii="Times New Roman" w:hint="eastAsia"/>
          <w:b w:val="0"/>
          <w:sz w:val="24"/>
          <w:szCs w:val="24"/>
        </w:rPr>
        <w:t>背景</w:t>
      </w:r>
      <w:r w:rsidR="00E67FF2" w:rsidRPr="00C037F1">
        <w:rPr>
          <w:rFonts w:ascii="Times New Roman" w:hint="eastAsia"/>
          <w:b w:val="0"/>
          <w:sz w:val="24"/>
          <w:szCs w:val="24"/>
        </w:rPr>
        <w:t>之</w:t>
      </w:r>
      <w:r w:rsidR="00677EDA" w:rsidRPr="00C037F1">
        <w:rPr>
          <w:rFonts w:ascii="Times New Roman" w:hint="eastAsia"/>
          <w:b w:val="0"/>
          <w:sz w:val="24"/>
          <w:szCs w:val="24"/>
        </w:rPr>
        <w:t>現況</w:t>
      </w:r>
    </w:p>
    <w:p w:rsidR="00C037F1" w:rsidRPr="00C037F1" w:rsidRDefault="00C037F1" w:rsidP="00C037F1"/>
    <w:p w:rsidR="00720C31" w:rsidRDefault="00B426B3" w:rsidP="0060391E">
      <w:pPr>
        <w:spacing w:line="360" w:lineRule="auto"/>
        <w:rPr>
          <w:rFonts w:ascii="Times New Roman" w:eastAsia="標楷體" w:hAnsi="標楷體"/>
          <w:color w:val="000000"/>
          <w:szCs w:val="24"/>
        </w:rPr>
      </w:pPr>
      <w:bookmarkStart w:id="28" w:name="_Toc448421234"/>
      <w:bookmarkStart w:id="29" w:name="_Toc320209886"/>
      <w:r>
        <w:tab/>
      </w:r>
      <w:r w:rsidR="00720C31">
        <w:rPr>
          <w:rFonts w:ascii="Times New Roman" w:eastAsia="標楷體" w:hAnsi="Times New Roman" w:hint="eastAsia"/>
          <w:szCs w:val="24"/>
        </w:rPr>
        <w:t>本研究共發出</w:t>
      </w:r>
      <w:r w:rsidR="00B17E3B">
        <w:rPr>
          <w:rFonts w:ascii="Times New Roman" w:eastAsia="標楷體" w:hAnsi="Times New Roman" w:hint="eastAsia"/>
          <w:szCs w:val="24"/>
        </w:rPr>
        <w:t>275</w:t>
      </w:r>
      <w:r w:rsidR="00720C31">
        <w:rPr>
          <w:rFonts w:ascii="Times New Roman" w:eastAsia="標楷體" w:hAnsi="Times New Roman" w:hint="eastAsia"/>
          <w:szCs w:val="24"/>
        </w:rPr>
        <w:t>份問卷，</w:t>
      </w:r>
      <w:r w:rsidR="00720C31" w:rsidRPr="00F4410B">
        <w:rPr>
          <w:rFonts w:ascii="Times New Roman" w:eastAsia="標楷體" w:hAnsi="標楷體"/>
          <w:color w:val="000000"/>
          <w:szCs w:val="24"/>
        </w:rPr>
        <w:t>回收問卷</w:t>
      </w:r>
      <w:r w:rsidR="008614EC">
        <w:rPr>
          <w:rFonts w:ascii="Times New Roman" w:eastAsia="標楷體" w:hAnsi="Times New Roman" w:hint="eastAsia"/>
          <w:color w:val="000000"/>
          <w:szCs w:val="24"/>
        </w:rPr>
        <w:t>2</w:t>
      </w:r>
      <w:r w:rsidR="00B17E3B">
        <w:rPr>
          <w:rFonts w:ascii="Times New Roman" w:eastAsia="標楷體" w:hAnsi="Times New Roman" w:hint="eastAsia"/>
          <w:color w:val="000000"/>
          <w:szCs w:val="24"/>
        </w:rPr>
        <w:t>59</w:t>
      </w:r>
      <w:r w:rsidR="00720C31" w:rsidRPr="00F4410B">
        <w:rPr>
          <w:rFonts w:ascii="Times New Roman" w:eastAsia="標楷體" w:hAnsi="標楷體"/>
          <w:color w:val="000000"/>
          <w:szCs w:val="24"/>
        </w:rPr>
        <w:t>份，回收率</w:t>
      </w:r>
      <w:r w:rsidR="008614EC">
        <w:rPr>
          <w:rFonts w:ascii="Times New Roman" w:eastAsia="標楷體" w:hAnsi="Times New Roman" w:hint="eastAsia"/>
          <w:color w:val="000000"/>
          <w:szCs w:val="24"/>
        </w:rPr>
        <w:t>9</w:t>
      </w:r>
      <w:r w:rsidR="00B17E3B">
        <w:rPr>
          <w:rFonts w:ascii="Times New Roman" w:eastAsia="標楷體" w:hAnsi="Times New Roman" w:hint="eastAsia"/>
          <w:color w:val="000000"/>
          <w:szCs w:val="24"/>
        </w:rPr>
        <w:t>4</w:t>
      </w:r>
      <w:r w:rsidR="00720C31">
        <w:rPr>
          <w:rFonts w:ascii="Times New Roman" w:eastAsia="標楷體" w:hAnsi="Times New Roman" w:hint="eastAsia"/>
          <w:color w:val="000000"/>
          <w:szCs w:val="24"/>
        </w:rPr>
        <w:t>.</w:t>
      </w:r>
      <w:r w:rsidR="00B17E3B">
        <w:rPr>
          <w:rFonts w:ascii="Times New Roman" w:eastAsia="標楷體" w:hAnsi="Times New Roman" w:hint="eastAsia"/>
          <w:color w:val="000000"/>
          <w:szCs w:val="24"/>
        </w:rPr>
        <w:t>19</w:t>
      </w:r>
      <w:r w:rsidR="00720C31" w:rsidRPr="00F4410B">
        <w:rPr>
          <w:rFonts w:ascii="Times New Roman" w:eastAsia="標楷體" w:hAnsi="Times New Roman"/>
          <w:color w:val="000000"/>
          <w:szCs w:val="24"/>
        </w:rPr>
        <w:t>%</w:t>
      </w:r>
      <w:r w:rsidR="00720C31" w:rsidRPr="00F4410B">
        <w:rPr>
          <w:rFonts w:ascii="Times New Roman" w:eastAsia="標楷體" w:hAnsi="標楷體"/>
          <w:color w:val="000000"/>
          <w:szCs w:val="24"/>
        </w:rPr>
        <w:t>。經過整理剔除一致性填答及填答不完全者，有效問卷為</w:t>
      </w:r>
      <w:r w:rsidR="008614EC">
        <w:rPr>
          <w:rFonts w:ascii="Times New Roman" w:eastAsia="標楷體" w:hAnsi="標楷體" w:hint="eastAsia"/>
          <w:color w:val="000000"/>
          <w:szCs w:val="24"/>
        </w:rPr>
        <w:t>236</w:t>
      </w:r>
      <w:r w:rsidR="00720C31" w:rsidRPr="00F4410B">
        <w:rPr>
          <w:rFonts w:ascii="Times New Roman" w:eastAsia="標楷體" w:hAnsi="標楷體"/>
          <w:color w:val="000000"/>
          <w:szCs w:val="24"/>
        </w:rPr>
        <w:t>份（</w:t>
      </w:r>
      <w:r w:rsidR="00720C31">
        <w:rPr>
          <w:rFonts w:ascii="Times New Roman" w:eastAsia="標楷體" w:hAnsi="Times New Roman" w:hint="eastAsia"/>
          <w:color w:val="000000"/>
          <w:szCs w:val="24"/>
        </w:rPr>
        <w:t>8</w:t>
      </w:r>
      <w:r w:rsidR="00B17E3B">
        <w:rPr>
          <w:rFonts w:ascii="Times New Roman" w:eastAsia="標楷體" w:hAnsi="Times New Roman" w:hint="eastAsia"/>
          <w:color w:val="000000"/>
          <w:szCs w:val="24"/>
        </w:rPr>
        <w:t>5</w:t>
      </w:r>
      <w:r w:rsidR="008614EC">
        <w:rPr>
          <w:rFonts w:ascii="Times New Roman" w:eastAsia="標楷體" w:hAnsi="Times New Roman" w:hint="eastAsia"/>
          <w:color w:val="000000"/>
          <w:szCs w:val="24"/>
        </w:rPr>
        <w:t>.8</w:t>
      </w:r>
      <w:r w:rsidR="00B17E3B">
        <w:rPr>
          <w:rFonts w:ascii="Times New Roman" w:eastAsia="標楷體" w:hAnsi="Times New Roman" w:hint="eastAsia"/>
          <w:color w:val="000000"/>
          <w:szCs w:val="24"/>
        </w:rPr>
        <w:t>2</w:t>
      </w:r>
      <w:r w:rsidR="00720C31" w:rsidRPr="00F4410B">
        <w:rPr>
          <w:rFonts w:ascii="Times New Roman" w:eastAsia="標楷體" w:hAnsi="Times New Roman"/>
          <w:color w:val="000000"/>
          <w:szCs w:val="24"/>
        </w:rPr>
        <w:t>%</w:t>
      </w:r>
      <w:r w:rsidR="00720C31">
        <w:rPr>
          <w:rFonts w:ascii="Times New Roman" w:eastAsia="標楷體" w:hAnsi="標楷體"/>
          <w:color w:val="000000"/>
          <w:szCs w:val="24"/>
        </w:rPr>
        <w:t>）。正式問卷</w:t>
      </w:r>
      <w:r w:rsidR="00B17E3B" w:rsidRPr="00B17E3B">
        <w:rPr>
          <w:rFonts w:ascii="Times New Roman" w:eastAsia="標楷體" w:hAnsi="標楷體" w:hint="eastAsia"/>
          <w:color w:val="000000"/>
          <w:szCs w:val="24"/>
        </w:rPr>
        <w:t>臺北市</w:t>
      </w:r>
      <w:r w:rsidR="00B17E3B" w:rsidRPr="00B17E3B">
        <w:rPr>
          <w:rFonts w:ascii="Times New Roman" w:eastAsia="標楷體" w:hAnsi="標楷體" w:hint="eastAsia"/>
          <w:color w:val="000000"/>
          <w:szCs w:val="24"/>
        </w:rPr>
        <w:t>W</w:t>
      </w:r>
      <w:r w:rsidR="00B17E3B" w:rsidRPr="00B17E3B">
        <w:rPr>
          <w:rFonts w:ascii="Times New Roman" w:eastAsia="標楷體" w:hAnsi="標楷體" w:hint="eastAsia"/>
          <w:color w:val="000000"/>
          <w:szCs w:val="24"/>
        </w:rPr>
        <w:t>市立醫院急性心肌梗塞到院病患或家屬</w:t>
      </w:r>
      <w:r w:rsidR="00720C31">
        <w:rPr>
          <w:rFonts w:ascii="Times New Roman" w:eastAsia="標楷體" w:hAnsi="標楷體"/>
          <w:color w:val="000000"/>
          <w:szCs w:val="24"/>
        </w:rPr>
        <w:t>之</w:t>
      </w:r>
      <w:r w:rsidR="00720C31">
        <w:rPr>
          <w:rFonts w:ascii="Times New Roman" w:eastAsia="標楷體" w:hAnsi="標楷體" w:hint="eastAsia"/>
          <w:color w:val="000000"/>
          <w:szCs w:val="24"/>
        </w:rPr>
        <w:t>背景</w:t>
      </w:r>
      <w:r w:rsidR="00720C31" w:rsidRPr="00F4410B">
        <w:rPr>
          <w:rFonts w:ascii="Times New Roman" w:eastAsia="標楷體" w:hAnsi="標楷體"/>
          <w:color w:val="000000"/>
          <w:szCs w:val="24"/>
        </w:rPr>
        <w:t>資料如表</w:t>
      </w:r>
      <w:r w:rsidR="00720C31" w:rsidRPr="00F4410B">
        <w:rPr>
          <w:rFonts w:ascii="Times New Roman" w:eastAsia="標楷體" w:hAnsi="Times New Roman"/>
          <w:color w:val="000000"/>
          <w:szCs w:val="24"/>
        </w:rPr>
        <w:t>1</w:t>
      </w:r>
      <w:r w:rsidR="00720C31">
        <w:rPr>
          <w:rFonts w:ascii="Times New Roman" w:eastAsia="標楷體" w:hAnsi="Times New Roman" w:hint="eastAsia"/>
          <w:color w:val="000000"/>
          <w:szCs w:val="24"/>
        </w:rPr>
        <w:t>所示</w:t>
      </w:r>
      <w:r w:rsidR="00720C31" w:rsidRPr="00F4410B">
        <w:rPr>
          <w:rFonts w:ascii="Times New Roman" w:eastAsia="標楷體" w:hAnsi="標楷體"/>
          <w:color w:val="000000"/>
          <w:szCs w:val="24"/>
        </w:rPr>
        <w:t>。</w:t>
      </w:r>
    </w:p>
    <w:p w:rsidR="000E3A9E" w:rsidRPr="00B17416" w:rsidRDefault="000E3A9E" w:rsidP="0060391E">
      <w:pPr>
        <w:spacing w:line="360" w:lineRule="auto"/>
        <w:rPr>
          <w:rFonts w:ascii="Times New Roman" w:eastAsia="標楷體" w:hAnsi="Times New Roman"/>
          <w:szCs w:val="24"/>
        </w:rPr>
      </w:pPr>
    </w:p>
    <w:p w:rsidR="00C037F1" w:rsidRDefault="00C037F1" w:rsidP="00C037F1">
      <w:pPr>
        <w:autoSpaceDE w:val="0"/>
        <w:autoSpaceDN w:val="0"/>
        <w:spacing w:line="360" w:lineRule="auto"/>
        <w:ind w:firstLine="480"/>
        <w:rPr>
          <w:rFonts w:ascii="標楷體" w:eastAsia="標楷體" w:hAnsi="標楷體"/>
          <w:szCs w:val="24"/>
        </w:rPr>
      </w:pPr>
      <w:r w:rsidRPr="00C037F1">
        <w:rPr>
          <w:rFonts w:ascii="Times New Roman" w:eastAsia="標楷體" w:hAnsi="Times New Roman"/>
          <w:szCs w:val="24"/>
        </w:rPr>
        <w:t>在</w:t>
      </w:r>
      <w:r w:rsidR="00B17E3B" w:rsidRPr="00C037F1">
        <w:rPr>
          <w:rFonts w:ascii="Times New Roman" w:eastAsia="標楷體" w:hAnsi="Times New Roman"/>
          <w:szCs w:val="24"/>
        </w:rPr>
        <w:t>身分</w:t>
      </w:r>
      <w:r w:rsidRPr="00C037F1">
        <w:rPr>
          <w:rFonts w:ascii="Times New Roman" w:eastAsia="標楷體" w:hAnsi="Times New Roman"/>
          <w:szCs w:val="24"/>
        </w:rPr>
        <w:t>方面</w:t>
      </w:r>
      <w:r w:rsidR="00B17E3B" w:rsidRPr="00C037F1">
        <w:rPr>
          <w:rFonts w:ascii="Times New Roman" w:eastAsia="標楷體" w:hAnsi="Times New Roman"/>
          <w:kern w:val="0"/>
          <w:szCs w:val="24"/>
        </w:rPr>
        <w:t>：本人</w:t>
      </w:r>
      <w:r w:rsidR="00B17E3B" w:rsidRPr="00C037F1">
        <w:rPr>
          <w:rFonts w:ascii="Times New Roman" w:eastAsia="標楷體" w:hAnsi="Times New Roman"/>
          <w:kern w:val="0"/>
          <w:szCs w:val="24"/>
        </w:rPr>
        <w:t>163</w:t>
      </w:r>
      <w:r w:rsidR="00B17E3B" w:rsidRPr="00C037F1">
        <w:rPr>
          <w:rFonts w:ascii="Times New Roman" w:eastAsia="標楷體" w:hAnsi="Times New Roman"/>
          <w:kern w:val="0"/>
          <w:szCs w:val="24"/>
        </w:rPr>
        <w:t>名（</w:t>
      </w:r>
      <w:r w:rsidR="00B17E3B" w:rsidRPr="00C037F1">
        <w:rPr>
          <w:rFonts w:ascii="Times New Roman" w:eastAsia="標楷體" w:hAnsi="Times New Roman"/>
          <w:kern w:val="0"/>
          <w:szCs w:val="24"/>
        </w:rPr>
        <w:t>69.1%</w:t>
      </w:r>
      <w:r w:rsidR="00B17E3B" w:rsidRPr="00C037F1">
        <w:rPr>
          <w:rFonts w:ascii="Times New Roman" w:eastAsia="標楷體" w:hAnsi="Times New Roman"/>
          <w:kern w:val="0"/>
          <w:szCs w:val="24"/>
        </w:rPr>
        <w:t>）</w:t>
      </w:r>
      <w:r w:rsidRPr="00C037F1">
        <w:rPr>
          <w:rFonts w:ascii="Times New Roman" w:eastAsia="標楷體" w:hAnsi="Times New Roman"/>
          <w:kern w:val="0"/>
          <w:szCs w:val="24"/>
        </w:rPr>
        <w:t>、</w:t>
      </w:r>
      <w:r w:rsidR="00B17E3B" w:rsidRPr="00C037F1">
        <w:rPr>
          <w:rFonts w:ascii="Times New Roman" w:eastAsia="標楷體" w:hAnsi="Times New Roman"/>
          <w:kern w:val="0"/>
          <w:szCs w:val="24"/>
        </w:rPr>
        <w:t>家屬</w:t>
      </w:r>
      <w:r w:rsidR="00B17E3B" w:rsidRPr="00C037F1">
        <w:rPr>
          <w:rFonts w:ascii="Times New Roman" w:eastAsia="標楷體" w:hAnsi="Times New Roman"/>
          <w:kern w:val="0"/>
          <w:szCs w:val="24"/>
        </w:rPr>
        <w:t>73</w:t>
      </w:r>
      <w:r w:rsidR="00B17E3B" w:rsidRPr="00C037F1">
        <w:rPr>
          <w:rFonts w:ascii="Times New Roman" w:eastAsia="標楷體" w:hAnsi="Times New Roman"/>
          <w:kern w:val="0"/>
          <w:szCs w:val="24"/>
        </w:rPr>
        <w:t>位（</w:t>
      </w:r>
      <w:r w:rsidR="00B17E3B" w:rsidRPr="00C037F1">
        <w:rPr>
          <w:rFonts w:ascii="Times New Roman" w:eastAsia="標楷體" w:hAnsi="Times New Roman"/>
          <w:kern w:val="0"/>
          <w:szCs w:val="24"/>
        </w:rPr>
        <w:t>30.9%</w:t>
      </w:r>
      <w:r w:rsidR="00B17E3B" w:rsidRPr="00C037F1">
        <w:rPr>
          <w:rFonts w:ascii="Times New Roman" w:eastAsia="標楷體" w:hAnsi="Times New Roman"/>
          <w:kern w:val="0"/>
          <w:szCs w:val="24"/>
        </w:rPr>
        <w:t>）</w:t>
      </w:r>
      <w:r w:rsidRPr="00C037F1">
        <w:rPr>
          <w:rFonts w:ascii="Times New Roman" w:eastAsia="標楷體" w:hAnsi="Times New Roman"/>
          <w:kern w:val="0"/>
          <w:szCs w:val="24"/>
        </w:rPr>
        <w:t>，</w:t>
      </w:r>
      <w:r w:rsidR="00B17E3B" w:rsidRPr="00C037F1">
        <w:rPr>
          <w:rFonts w:ascii="Times New Roman" w:eastAsia="標楷體" w:hAnsi="Times New Roman"/>
          <w:kern w:val="0"/>
          <w:szCs w:val="24"/>
        </w:rPr>
        <w:t>以本人占多數</w:t>
      </w:r>
      <w:r w:rsidRPr="00C037F1">
        <w:rPr>
          <w:rFonts w:ascii="Times New Roman" w:eastAsia="標楷體" w:hAnsi="Times New Roman"/>
          <w:kern w:val="0"/>
          <w:szCs w:val="24"/>
        </w:rPr>
        <w:t>；在</w:t>
      </w:r>
      <w:r w:rsidR="00B17E3B" w:rsidRPr="00C037F1">
        <w:rPr>
          <w:rFonts w:ascii="Times New Roman" w:eastAsia="標楷體" w:hAnsi="Times New Roman"/>
          <w:kern w:val="0"/>
          <w:szCs w:val="24"/>
        </w:rPr>
        <w:t>性別</w:t>
      </w:r>
      <w:r w:rsidRPr="00C037F1">
        <w:rPr>
          <w:rFonts w:ascii="Times New Roman" w:eastAsia="標楷體" w:hAnsi="Times New Roman"/>
          <w:kern w:val="0"/>
          <w:szCs w:val="24"/>
        </w:rPr>
        <w:t>方面</w:t>
      </w:r>
      <w:r w:rsidR="00B17E3B" w:rsidRPr="00C037F1">
        <w:rPr>
          <w:rFonts w:ascii="Times New Roman" w:eastAsia="標楷體" w:hAnsi="Times New Roman"/>
          <w:kern w:val="0"/>
          <w:szCs w:val="24"/>
        </w:rPr>
        <w:t>：男性</w:t>
      </w:r>
      <w:r w:rsidR="00B17E3B" w:rsidRPr="00C037F1">
        <w:rPr>
          <w:rFonts w:ascii="Times New Roman" w:eastAsia="標楷體" w:hAnsi="Times New Roman"/>
          <w:kern w:val="0"/>
          <w:szCs w:val="24"/>
        </w:rPr>
        <w:t>171</w:t>
      </w:r>
      <w:r w:rsidR="00B17E3B" w:rsidRPr="00C037F1">
        <w:rPr>
          <w:rFonts w:ascii="Times New Roman" w:eastAsia="標楷體" w:hAnsi="Times New Roman"/>
          <w:kern w:val="0"/>
          <w:szCs w:val="24"/>
        </w:rPr>
        <w:t>名（</w:t>
      </w:r>
      <w:r w:rsidR="00B17E3B" w:rsidRPr="00C037F1">
        <w:rPr>
          <w:rFonts w:ascii="Times New Roman" w:eastAsia="標楷體" w:hAnsi="Times New Roman"/>
          <w:kern w:val="0"/>
          <w:szCs w:val="24"/>
        </w:rPr>
        <w:t>72.5%</w:t>
      </w:r>
      <w:r w:rsidR="00B17E3B" w:rsidRPr="00C037F1">
        <w:rPr>
          <w:rFonts w:ascii="Times New Roman" w:eastAsia="標楷體" w:hAnsi="Times New Roman"/>
          <w:kern w:val="0"/>
          <w:szCs w:val="24"/>
        </w:rPr>
        <w:t>）</w:t>
      </w:r>
      <w:r w:rsidRPr="00C037F1">
        <w:rPr>
          <w:rFonts w:ascii="Times New Roman" w:eastAsia="標楷體" w:hAnsi="Times New Roman"/>
          <w:kern w:val="0"/>
          <w:szCs w:val="24"/>
        </w:rPr>
        <w:t>、</w:t>
      </w:r>
      <w:r w:rsidR="00B17E3B" w:rsidRPr="00C037F1">
        <w:rPr>
          <w:rFonts w:ascii="Times New Roman" w:eastAsia="標楷體" w:hAnsi="Times New Roman"/>
          <w:kern w:val="0"/>
          <w:szCs w:val="24"/>
        </w:rPr>
        <w:t>女性有</w:t>
      </w:r>
      <w:r w:rsidR="00B17E3B" w:rsidRPr="00C037F1">
        <w:rPr>
          <w:rFonts w:ascii="Times New Roman" w:eastAsia="標楷體" w:hAnsi="Times New Roman"/>
          <w:kern w:val="0"/>
          <w:szCs w:val="24"/>
        </w:rPr>
        <w:t>5</w:t>
      </w:r>
      <w:r w:rsidR="00B17E3B" w:rsidRPr="00C037F1">
        <w:rPr>
          <w:rFonts w:ascii="Times New Roman" w:eastAsia="標楷體" w:hAnsi="Times New Roman"/>
          <w:kern w:val="0"/>
          <w:szCs w:val="24"/>
        </w:rPr>
        <w:t>名（</w:t>
      </w:r>
      <w:r w:rsidR="00B17E3B" w:rsidRPr="00C037F1">
        <w:rPr>
          <w:rFonts w:ascii="Times New Roman" w:eastAsia="標楷體" w:hAnsi="Times New Roman"/>
          <w:kern w:val="0"/>
          <w:szCs w:val="24"/>
        </w:rPr>
        <w:t>27.5%</w:t>
      </w:r>
      <w:r w:rsidR="00B17E3B" w:rsidRPr="00C037F1">
        <w:rPr>
          <w:rFonts w:ascii="Times New Roman" w:eastAsia="標楷體" w:hAnsi="Times New Roman"/>
          <w:kern w:val="0"/>
          <w:szCs w:val="24"/>
        </w:rPr>
        <w:t>）</w:t>
      </w:r>
      <w:r w:rsidRPr="00C037F1">
        <w:rPr>
          <w:rFonts w:ascii="Times New Roman" w:eastAsia="標楷體" w:hAnsi="Times New Roman"/>
          <w:kern w:val="0"/>
          <w:szCs w:val="24"/>
        </w:rPr>
        <w:t>，</w:t>
      </w:r>
      <w:r w:rsidR="00B17E3B" w:rsidRPr="00C037F1">
        <w:rPr>
          <w:rFonts w:ascii="Times New Roman" w:eastAsia="標楷體" w:hAnsi="Times New Roman"/>
          <w:kern w:val="0"/>
          <w:szCs w:val="24"/>
        </w:rPr>
        <w:t>以男性佔多數</w:t>
      </w:r>
      <w:r>
        <w:rPr>
          <w:rFonts w:ascii="Times New Roman" w:eastAsia="標楷體" w:hAnsi="Times New Roman" w:hint="eastAsia"/>
          <w:kern w:val="0"/>
          <w:szCs w:val="24"/>
        </w:rPr>
        <w:t>；在</w:t>
      </w:r>
      <w:r w:rsidR="00B17E3B" w:rsidRPr="00B17E3B">
        <w:rPr>
          <w:rFonts w:ascii="標楷體" w:eastAsia="標楷體" w:hAnsi="標楷體" w:hint="eastAsia"/>
          <w:szCs w:val="24"/>
        </w:rPr>
        <w:t>年齡</w:t>
      </w:r>
      <w:r>
        <w:rPr>
          <w:rFonts w:ascii="標楷體" w:eastAsia="標楷體" w:hAnsi="標楷體" w:hint="eastAsia"/>
          <w:szCs w:val="24"/>
        </w:rPr>
        <w:t>方面</w:t>
      </w:r>
      <w:r w:rsidR="00B17E3B" w:rsidRPr="00B17E3B">
        <w:rPr>
          <w:rFonts w:ascii="標楷體" w:eastAsia="標楷體" w:hAnsi="標楷體" w:hint="eastAsia"/>
          <w:szCs w:val="24"/>
        </w:rPr>
        <w:t>：</w:t>
      </w:r>
      <w:r w:rsidR="00B17E3B" w:rsidRPr="009F1C95">
        <w:rPr>
          <w:rFonts w:ascii="Times New Roman" w:eastAsia="標楷體" w:hAnsi="Times New Roman"/>
          <w:kern w:val="0"/>
          <w:szCs w:val="24"/>
        </w:rPr>
        <w:t>25</w:t>
      </w:r>
      <w:r w:rsidR="00B17E3B" w:rsidRPr="009F1C95">
        <w:rPr>
          <w:rFonts w:ascii="Times New Roman" w:eastAsia="標楷體" w:hAnsi="Times New Roman"/>
          <w:kern w:val="0"/>
          <w:szCs w:val="24"/>
        </w:rPr>
        <w:t>歲以</w:t>
      </w:r>
      <w:r w:rsidR="00B17E3B" w:rsidRPr="009F1C95">
        <w:rPr>
          <w:rFonts w:ascii="Times New Roman" w:eastAsia="標楷體" w:hAnsi="Times New Roman"/>
          <w:szCs w:val="24"/>
        </w:rPr>
        <w:t>下</w:t>
      </w:r>
      <w:r w:rsidR="00B17E3B" w:rsidRPr="009F1C95">
        <w:rPr>
          <w:rFonts w:ascii="Times New Roman" w:eastAsia="標楷體" w:hAnsi="Times New Roman"/>
          <w:szCs w:val="24"/>
        </w:rPr>
        <w:t>5</w:t>
      </w:r>
      <w:r w:rsidR="00B17E3B" w:rsidRPr="009F1C95">
        <w:rPr>
          <w:rFonts w:ascii="Times New Roman" w:eastAsia="標楷體" w:hAnsi="Times New Roman"/>
          <w:szCs w:val="24"/>
        </w:rPr>
        <w:t>名（</w:t>
      </w:r>
      <w:r w:rsidR="00B17E3B" w:rsidRPr="009F1C95">
        <w:rPr>
          <w:rFonts w:ascii="Times New Roman" w:eastAsia="標楷體" w:hAnsi="Times New Roman"/>
          <w:szCs w:val="24"/>
        </w:rPr>
        <w:t>2.1%</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kern w:val="0"/>
          <w:szCs w:val="24"/>
        </w:rPr>
        <w:t>25~34</w:t>
      </w:r>
      <w:r w:rsidR="00B17E3B" w:rsidRPr="009F1C95">
        <w:rPr>
          <w:rFonts w:ascii="Times New Roman" w:eastAsia="標楷體" w:hAnsi="Times New Roman"/>
          <w:kern w:val="0"/>
          <w:szCs w:val="24"/>
        </w:rPr>
        <w:t>歲</w:t>
      </w:r>
      <w:r w:rsidR="00B17E3B" w:rsidRPr="009F1C95">
        <w:rPr>
          <w:rFonts w:ascii="Times New Roman" w:eastAsia="標楷體" w:hAnsi="Times New Roman"/>
          <w:szCs w:val="24"/>
        </w:rPr>
        <w:t>9</w:t>
      </w:r>
      <w:r w:rsidR="00B17E3B" w:rsidRPr="009F1C95">
        <w:rPr>
          <w:rFonts w:ascii="Times New Roman" w:eastAsia="標楷體" w:hAnsi="Times New Roman"/>
          <w:szCs w:val="24"/>
        </w:rPr>
        <w:t>名（</w:t>
      </w:r>
      <w:r w:rsidR="00B17E3B" w:rsidRPr="009F1C95">
        <w:rPr>
          <w:rFonts w:ascii="Times New Roman" w:eastAsia="標楷體" w:hAnsi="Times New Roman"/>
          <w:szCs w:val="24"/>
        </w:rPr>
        <w:t>3.8%</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kern w:val="0"/>
          <w:szCs w:val="24"/>
        </w:rPr>
        <w:t>35~44</w:t>
      </w:r>
      <w:r w:rsidR="00B17E3B" w:rsidRPr="009F1C95">
        <w:rPr>
          <w:rFonts w:ascii="Times New Roman" w:eastAsia="標楷體" w:hAnsi="Times New Roman"/>
          <w:kern w:val="0"/>
          <w:szCs w:val="24"/>
        </w:rPr>
        <w:t>歲</w:t>
      </w:r>
      <w:r w:rsidR="00B17E3B" w:rsidRPr="009F1C95">
        <w:rPr>
          <w:rFonts w:ascii="Times New Roman" w:eastAsia="標楷體" w:hAnsi="Times New Roman"/>
          <w:kern w:val="0"/>
          <w:szCs w:val="24"/>
        </w:rPr>
        <w:t>2</w:t>
      </w:r>
      <w:r w:rsidR="00B17E3B" w:rsidRPr="009F1C95">
        <w:rPr>
          <w:rFonts w:ascii="Times New Roman" w:eastAsia="標楷體" w:hAnsi="Times New Roman"/>
          <w:szCs w:val="24"/>
        </w:rPr>
        <w:t>5</w:t>
      </w:r>
      <w:r w:rsidR="00B17E3B" w:rsidRPr="009F1C95">
        <w:rPr>
          <w:rFonts w:ascii="Times New Roman" w:eastAsia="標楷體" w:hAnsi="Times New Roman"/>
          <w:szCs w:val="24"/>
        </w:rPr>
        <w:t>名（</w:t>
      </w:r>
      <w:r w:rsidR="00B17E3B" w:rsidRPr="009F1C95">
        <w:rPr>
          <w:rFonts w:ascii="Times New Roman" w:eastAsia="標楷體" w:hAnsi="Times New Roman"/>
          <w:szCs w:val="24"/>
        </w:rPr>
        <w:t>10.6%</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kern w:val="0"/>
          <w:szCs w:val="24"/>
        </w:rPr>
        <w:t>45~54</w:t>
      </w:r>
      <w:r w:rsidR="00B17E3B" w:rsidRPr="009F1C95">
        <w:rPr>
          <w:rFonts w:ascii="Times New Roman" w:eastAsia="標楷體" w:hAnsi="Times New Roman"/>
          <w:kern w:val="0"/>
          <w:szCs w:val="24"/>
        </w:rPr>
        <w:t>歲</w:t>
      </w:r>
      <w:r w:rsidR="00B17E3B" w:rsidRPr="009F1C95">
        <w:rPr>
          <w:rFonts w:ascii="Times New Roman" w:eastAsia="標楷體" w:hAnsi="Times New Roman"/>
          <w:kern w:val="0"/>
          <w:szCs w:val="24"/>
        </w:rPr>
        <w:t>87</w:t>
      </w:r>
      <w:r w:rsidR="00B17E3B" w:rsidRPr="009F1C95">
        <w:rPr>
          <w:rFonts w:ascii="Times New Roman" w:eastAsia="標楷體" w:hAnsi="Times New Roman"/>
          <w:szCs w:val="24"/>
        </w:rPr>
        <w:t>名（</w:t>
      </w:r>
      <w:r w:rsidR="00B17E3B" w:rsidRPr="009F1C95">
        <w:rPr>
          <w:rFonts w:ascii="Times New Roman" w:eastAsia="標楷體" w:hAnsi="Times New Roman"/>
          <w:szCs w:val="24"/>
        </w:rPr>
        <w:t>36.9%</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kern w:val="0"/>
          <w:szCs w:val="24"/>
        </w:rPr>
        <w:t>55~64</w:t>
      </w:r>
      <w:r w:rsidR="00B17E3B" w:rsidRPr="009F1C95">
        <w:rPr>
          <w:rFonts w:ascii="Times New Roman" w:eastAsia="標楷體" w:hAnsi="Times New Roman"/>
          <w:kern w:val="0"/>
          <w:szCs w:val="24"/>
        </w:rPr>
        <w:t>歲</w:t>
      </w:r>
      <w:r w:rsidR="00B17E3B" w:rsidRPr="009F1C95">
        <w:rPr>
          <w:rFonts w:ascii="Times New Roman" w:eastAsia="標楷體" w:hAnsi="Times New Roman"/>
          <w:szCs w:val="24"/>
        </w:rPr>
        <w:t>56</w:t>
      </w:r>
      <w:r w:rsidR="00B17E3B" w:rsidRPr="009F1C95">
        <w:rPr>
          <w:rFonts w:ascii="Times New Roman" w:eastAsia="標楷體" w:hAnsi="Times New Roman"/>
          <w:szCs w:val="24"/>
        </w:rPr>
        <w:t>名（</w:t>
      </w:r>
      <w:r w:rsidR="00B17E3B" w:rsidRPr="009F1C95">
        <w:rPr>
          <w:rFonts w:ascii="Times New Roman" w:eastAsia="標楷體" w:hAnsi="Times New Roman"/>
          <w:szCs w:val="24"/>
        </w:rPr>
        <w:t>23.7%</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kern w:val="0"/>
          <w:szCs w:val="24"/>
        </w:rPr>
        <w:t>65</w:t>
      </w:r>
      <w:r w:rsidR="00B17E3B" w:rsidRPr="009F1C95">
        <w:rPr>
          <w:rFonts w:ascii="Times New Roman" w:eastAsia="標楷體" w:hAnsi="Times New Roman"/>
          <w:kern w:val="0"/>
          <w:szCs w:val="24"/>
        </w:rPr>
        <w:t>歲以上</w:t>
      </w:r>
      <w:r w:rsidR="00B17E3B" w:rsidRPr="009F1C95">
        <w:rPr>
          <w:rFonts w:ascii="Times New Roman" w:eastAsia="標楷體" w:hAnsi="Times New Roman"/>
          <w:szCs w:val="24"/>
        </w:rPr>
        <w:t>54</w:t>
      </w:r>
      <w:r w:rsidR="00B17E3B" w:rsidRPr="009F1C95">
        <w:rPr>
          <w:rFonts w:ascii="Times New Roman" w:eastAsia="標楷體" w:hAnsi="Times New Roman"/>
          <w:szCs w:val="24"/>
        </w:rPr>
        <w:t>名（</w:t>
      </w:r>
      <w:r w:rsidR="00B17E3B" w:rsidRPr="009F1C95">
        <w:rPr>
          <w:rFonts w:ascii="Times New Roman" w:eastAsia="標楷體" w:hAnsi="Times New Roman"/>
          <w:szCs w:val="24"/>
        </w:rPr>
        <w:t>22.9%</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szCs w:val="24"/>
        </w:rPr>
        <w:t>以</w:t>
      </w:r>
      <w:r w:rsidR="00B17E3B" w:rsidRPr="009F1C95">
        <w:rPr>
          <w:rFonts w:ascii="Times New Roman" w:eastAsia="標楷體" w:hAnsi="Times New Roman"/>
          <w:kern w:val="0"/>
          <w:szCs w:val="24"/>
        </w:rPr>
        <w:t>45~54</w:t>
      </w:r>
      <w:r w:rsidR="00B17E3B" w:rsidRPr="009F1C95">
        <w:rPr>
          <w:rFonts w:ascii="Times New Roman" w:eastAsia="標楷體" w:hAnsi="Times New Roman"/>
          <w:kern w:val="0"/>
          <w:szCs w:val="24"/>
        </w:rPr>
        <w:t>歲佔多數</w:t>
      </w:r>
      <w:r>
        <w:rPr>
          <w:rFonts w:ascii="Times New Roman" w:eastAsia="標楷體" w:hAnsi="Times New Roman" w:hint="eastAsia"/>
          <w:kern w:val="0"/>
          <w:szCs w:val="24"/>
        </w:rPr>
        <w:t>；在</w:t>
      </w:r>
      <w:r w:rsidR="00B17E3B" w:rsidRPr="00B17E3B">
        <w:rPr>
          <w:rFonts w:ascii="Times New Roman" w:eastAsia="標楷體" w:hAnsi="Times New Roman" w:hint="eastAsia"/>
          <w:szCs w:val="24"/>
        </w:rPr>
        <w:t>最高學歷</w:t>
      </w:r>
      <w:r>
        <w:rPr>
          <w:rFonts w:ascii="Times New Roman" w:eastAsia="標楷體" w:hAnsi="Times New Roman" w:hint="eastAsia"/>
          <w:szCs w:val="24"/>
        </w:rPr>
        <w:t>方面</w:t>
      </w:r>
      <w:r w:rsidR="00B17E3B" w:rsidRPr="00B17E3B">
        <w:rPr>
          <w:rFonts w:ascii="標楷體" w:eastAsia="標楷體" w:hAnsi="標楷體" w:hint="eastAsia"/>
          <w:szCs w:val="24"/>
        </w:rPr>
        <w:t>：小學</w:t>
      </w:r>
      <w:r w:rsidR="00B17E3B" w:rsidRPr="00B17E3B">
        <w:rPr>
          <w:rFonts w:ascii="Times New Roman" w:eastAsia="標楷體" w:hAnsi="Times New Roman" w:hint="eastAsia"/>
          <w:szCs w:val="24"/>
        </w:rPr>
        <w:t>22</w:t>
      </w:r>
      <w:r w:rsidR="00B17E3B" w:rsidRPr="00B17E3B">
        <w:rPr>
          <w:rFonts w:ascii="標楷體" w:eastAsia="標楷體" w:hAnsi="標楷體" w:hint="eastAsia"/>
          <w:szCs w:val="24"/>
        </w:rPr>
        <w:t>名（</w:t>
      </w:r>
      <w:r w:rsidR="00B17E3B" w:rsidRPr="00B17E3B">
        <w:rPr>
          <w:rFonts w:ascii="Times New Roman" w:eastAsia="標楷體" w:hAnsi="Times New Roman" w:hint="eastAsia"/>
          <w:szCs w:val="24"/>
        </w:rPr>
        <w:t>9.3</w:t>
      </w:r>
      <w:r w:rsidR="00B17E3B" w:rsidRPr="00B17E3B">
        <w:rPr>
          <w:rFonts w:ascii="Times New Roman" w:eastAsia="標楷體" w:hAnsi="Times New Roman"/>
          <w:szCs w:val="24"/>
        </w:rPr>
        <w:t>%</w:t>
      </w:r>
      <w:r w:rsidR="00B17E3B" w:rsidRPr="00B17E3B">
        <w:rPr>
          <w:rFonts w:ascii="標楷體" w:eastAsia="標楷體" w:hAnsi="標楷體" w:hint="eastAsia"/>
          <w:szCs w:val="24"/>
        </w:rPr>
        <w:t>）</w:t>
      </w:r>
      <w:r>
        <w:rPr>
          <w:rFonts w:ascii="標楷體" w:eastAsia="標楷體" w:hAnsi="標楷體" w:hint="eastAsia"/>
          <w:szCs w:val="24"/>
        </w:rPr>
        <w:t>、</w:t>
      </w:r>
      <w:r w:rsidR="00B17E3B" w:rsidRPr="00B17E3B">
        <w:rPr>
          <w:rFonts w:ascii="標楷體" w:eastAsia="標楷體" w:hAnsi="標楷體" w:hint="eastAsia"/>
          <w:szCs w:val="24"/>
        </w:rPr>
        <w:t>中學</w:t>
      </w:r>
      <w:r w:rsidR="00B17E3B" w:rsidRPr="00B17E3B">
        <w:rPr>
          <w:rFonts w:ascii="Times New Roman" w:eastAsia="標楷體" w:hAnsi="Times New Roman" w:hint="eastAsia"/>
          <w:szCs w:val="24"/>
        </w:rPr>
        <w:t>75</w:t>
      </w:r>
      <w:r w:rsidR="00B17E3B" w:rsidRPr="00B17E3B">
        <w:rPr>
          <w:rFonts w:ascii="標楷體" w:eastAsia="標楷體" w:hAnsi="標楷體" w:hint="eastAsia"/>
          <w:szCs w:val="24"/>
        </w:rPr>
        <w:t>名（</w:t>
      </w:r>
      <w:r w:rsidR="00B17E3B" w:rsidRPr="00B17E3B">
        <w:rPr>
          <w:rFonts w:ascii="Times New Roman" w:eastAsia="標楷體" w:hAnsi="Times New Roman" w:hint="eastAsia"/>
          <w:szCs w:val="24"/>
        </w:rPr>
        <w:t>31.8</w:t>
      </w:r>
      <w:r w:rsidR="00B17E3B" w:rsidRPr="00B17E3B">
        <w:rPr>
          <w:rFonts w:ascii="Times New Roman" w:eastAsia="標楷體" w:hAnsi="Times New Roman"/>
          <w:szCs w:val="24"/>
        </w:rPr>
        <w:t>%</w:t>
      </w:r>
      <w:r w:rsidR="00B17E3B" w:rsidRPr="00B17E3B">
        <w:rPr>
          <w:rFonts w:ascii="Times New Roman" w:eastAsia="標楷體" w:hAnsi="Times New Roman"/>
          <w:szCs w:val="24"/>
        </w:rPr>
        <w:t>）</w:t>
      </w:r>
      <w:r>
        <w:rPr>
          <w:rFonts w:ascii="Times New Roman" w:eastAsia="標楷體" w:hAnsi="Times New Roman" w:hint="eastAsia"/>
          <w:szCs w:val="24"/>
        </w:rPr>
        <w:t>、</w:t>
      </w:r>
      <w:r w:rsidR="00B17E3B" w:rsidRPr="00B17E3B">
        <w:rPr>
          <w:rFonts w:ascii="標楷體" w:eastAsia="標楷體" w:hAnsi="標楷體" w:hint="eastAsia"/>
          <w:szCs w:val="24"/>
        </w:rPr>
        <w:t>大學</w:t>
      </w:r>
      <w:r w:rsidR="00B17E3B" w:rsidRPr="00B17E3B">
        <w:rPr>
          <w:rFonts w:ascii="Times New Roman" w:eastAsia="標楷體" w:hAnsi="Times New Roman" w:hint="eastAsia"/>
          <w:szCs w:val="24"/>
        </w:rPr>
        <w:t>112</w:t>
      </w:r>
      <w:r w:rsidR="00B17E3B" w:rsidRPr="00B17E3B">
        <w:rPr>
          <w:rFonts w:ascii="標楷體" w:eastAsia="標楷體" w:hAnsi="標楷體" w:hint="eastAsia"/>
          <w:szCs w:val="24"/>
        </w:rPr>
        <w:t>名（</w:t>
      </w:r>
      <w:r w:rsidR="00B17E3B" w:rsidRPr="00B17E3B">
        <w:rPr>
          <w:rFonts w:ascii="Times New Roman" w:eastAsia="標楷體" w:hAnsi="Times New Roman" w:hint="eastAsia"/>
          <w:szCs w:val="24"/>
        </w:rPr>
        <w:t>47.5</w:t>
      </w:r>
      <w:r w:rsidR="00B17E3B" w:rsidRPr="00B17E3B">
        <w:rPr>
          <w:rFonts w:ascii="Times New Roman" w:eastAsia="標楷體" w:hAnsi="Times New Roman"/>
          <w:szCs w:val="24"/>
        </w:rPr>
        <w:t>%</w:t>
      </w:r>
      <w:r w:rsidR="00B17E3B" w:rsidRPr="00B17E3B">
        <w:rPr>
          <w:rFonts w:ascii="Times New Roman" w:eastAsia="標楷體" w:hAnsi="Times New Roman"/>
          <w:szCs w:val="24"/>
        </w:rPr>
        <w:t>）</w:t>
      </w:r>
      <w:r>
        <w:rPr>
          <w:rFonts w:ascii="Times New Roman" w:eastAsia="標楷體" w:hAnsi="Times New Roman" w:hint="eastAsia"/>
          <w:szCs w:val="24"/>
        </w:rPr>
        <w:t>、</w:t>
      </w:r>
      <w:r w:rsidR="00B17E3B" w:rsidRPr="00B17E3B">
        <w:rPr>
          <w:rFonts w:ascii="標楷體" w:eastAsia="標楷體" w:hAnsi="標楷體" w:hint="eastAsia"/>
          <w:szCs w:val="24"/>
        </w:rPr>
        <w:t>大學以上</w:t>
      </w:r>
      <w:r w:rsidR="00B17E3B" w:rsidRPr="00B17E3B">
        <w:rPr>
          <w:rFonts w:ascii="Times New Roman" w:eastAsia="標楷體" w:hAnsi="Times New Roman" w:hint="eastAsia"/>
          <w:szCs w:val="24"/>
        </w:rPr>
        <w:t>27</w:t>
      </w:r>
      <w:r w:rsidR="00B17E3B" w:rsidRPr="00B17E3B">
        <w:rPr>
          <w:rFonts w:ascii="標楷體" w:eastAsia="標楷體" w:hAnsi="標楷體" w:hint="eastAsia"/>
          <w:szCs w:val="24"/>
        </w:rPr>
        <w:t>名（</w:t>
      </w:r>
      <w:r w:rsidR="00B17E3B" w:rsidRPr="00B17E3B">
        <w:rPr>
          <w:rFonts w:ascii="Times New Roman" w:eastAsia="標楷體" w:hAnsi="Times New Roman"/>
          <w:szCs w:val="24"/>
        </w:rPr>
        <w:t>11.</w:t>
      </w:r>
      <w:r w:rsidR="00B17E3B" w:rsidRPr="00B17E3B">
        <w:rPr>
          <w:rFonts w:ascii="Times New Roman" w:eastAsia="標楷體" w:hAnsi="Times New Roman" w:hint="eastAsia"/>
          <w:szCs w:val="24"/>
        </w:rPr>
        <w:t>4</w:t>
      </w:r>
      <w:r w:rsidR="00B17E3B" w:rsidRPr="00B17E3B">
        <w:rPr>
          <w:rFonts w:ascii="Times New Roman" w:eastAsia="標楷體" w:hAnsi="Times New Roman"/>
          <w:szCs w:val="24"/>
        </w:rPr>
        <w:t>%</w:t>
      </w:r>
      <w:r w:rsidR="00B17E3B" w:rsidRPr="00B17E3B">
        <w:rPr>
          <w:rFonts w:ascii="標楷體" w:eastAsia="標楷體" w:hAnsi="標楷體" w:hint="eastAsia"/>
          <w:szCs w:val="24"/>
        </w:rPr>
        <w:t>）</w:t>
      </w:r>
      <w:r>
        <w:rPr>
          <w:rFonts w:ascii="標楷體" w:eastAsia="標楷體" w:hAnsi="標楷體" w:hint="eastAsia"/>
          <w:szCs w:val="24"/>
        </w:rPr>
        <w:t>，</w:t>
      </w:r>
      <w:r w:rsidR="00B17E3B" w:rsidRPr="00B17E3B">
        <w:rPr>
          <w:rFonts w:ascii="標楷體" w:eastAsia="標楷體" w:hAnsi="標楷體" w:hint="eastAsia"/>
          <w:szCs w:val="24"/>
        </w:rPr>
        <w:t>以大學佔多數。</w:t>
      </w:r>
    </w:p>
    <w:p w:rsidR="00C037F1" w:rsidRDefault="00C037F1" w:rsidP="00C037F1">
      <w:pPr>
        <w:autoSpaceDE w:val="0"/>
        <w:autoSpaceDN w:val="0"/>
        <w:spacing w:line="360" w:lineRule="auto"/>
        <w:ind w:firstLine="480"/>
        <w:rPr>
          <w:rFonts w:ascii="標楷體" w:eastAsia="標楷體" w:hAnsi="標楷體"/>
          <w:szCs w:val="24"/>
        </w:rPr>
      </w:pPr>
    </w:p>
    <w:p w:rsidR="00B17E3B" w:rsidRPr="009F1C95" w:rsidRDefault="00C037F1" w:rsidP="0060391E">
      <w:pPr>
        <w:autoSpaceDE w:val="0"/>
        <w:autoSpaceDN w:val="0"/>
        <w:spacing w:line="360" w:lineRule="auto"/>
        <w:ind w:firstLine="480"/>
        <w:rPr>
          <w:rFonts w:ascii="Times New Roman" w:eastAsia="標楷體" w:hAnsi="Times New Roman"/>
          <w:szCs w:val="24"/>
        </w:rPr>
      </w:pPr>
      <w:r>
        <w:rPr>
          <w:rFonts w:ascii="標楷體" w:eastAsia="標楷體" w:hAnsi="標楷體" w:hint="eastAsia"/>
          <w:szCs w:val="24"/>
        </w:rPr>
        <w:t>在</w:t>
      </w:r>
      <w:r w:rsidR="00B17E3B" w:rsidRPr="00B17E3B">
        <w:rPr>
          <w:rFonts w:ascii="Times New Roman" w:eastAsia="標楷體" w:hAnsi="Times New Roman" w:hint="eastAsia"/>
          <w:szCs w:val="24"/>
        </w:rPr>
        <w:t>固定服用慢性病藥物</w:t>
      </w:r>
      <w:r>
        <w:rPr>
          <w:rFonts w:ascii="Times New Roman" w:eastAsia="標楷體" w:hAnsi="Times New Roman" w:hint="eastAsia"/>
          <w:szCs w:val="24"/>
        </w:rPr>
        <w:t>方面</w:t>
      </w:r>
      <w:r w:rsidR="00B17E3B" w:rsidRPr="00B17E3B">
        <w:rPr>
          <w:rFonts w:ascii="標楷體" w:eastAsia="標楷體" w:hAnsi="標楷體" w:hint="eastAsia"/>
          <w:szCs w:val="24"/>
        </w:rPr>
        <w:t>：有</w:t>
      </w:r>
      <w:r w:rsidR="00B17E3B" w:rsidRPr="00B17E3B">
        <w:rPr>
          <w:rFonts w:ascii="Times New Roman" w:eastAsia="標楷體" w:hAnsi="Times New Roman" w:hint="eastAsia"/>
          <w:szCs w:val="24"/>
        </w:rPr>
        <w:t>服用</w:t>
      </w:r>
      <w:r w:rsidR="00B17E3B" w:rsidRPr="00B17E3B">
        <w:rPr>
          <w:rFonts w:ascii="標楷體" w:eastAsia="標楷體" w:hAnsi="標楷體" w:hint="eastAsia"/>
          <w:szCs w:val="24"/>
        </w:rPr>
        <w:t>者</w:t>
      </w:r>
      <w:r w:rsidR="00B17E3B" w:rsidRPr="00B17E3B">
        <w:rPr>
          <w:rFonts w:ascii="Times New Roman" w:eastAsia="標楷體" w:hAnsi="Times New Roman" w:hint="eastAsia"/>
          <w:szCs w:val="24"/>
        </w:rPr>
        <w:t>11</w:t>
      </w:r>
      <w:r w:rsidR="00B17E3B" w:rsidRPr="00B17E3B">
        <w:rPr>
          <w:rFonts w:ascii="Times New Roman" w:eastAsia="標楷體" w:hAnsi="Times New Roman"/>
          <w:szCs w:val="24"/>
        </w:rPr>
        <w:t>2</w:t>
      </w:r>
      <w:r w:rsidR="00B17E3B" w:rsidRPr="00B17E3B">
        <w:rPr>
          <w:rFonts w:ascii="標楷體" w:eastAsia="標楷體" w:hAnsi="標楷體" w:hint="eastAsia"/>
          <w:szCs w:val="24"/>
        </w:rPr>
        <w:t>名（</w:t>
      </w:r>
      <w:r w:rsidR="00B17E3B" w:rsidRPr="00B17E3B">
        <w:rPr>
          <w:rFonts w:ascii="Times New Roman" w:eastAsia="標楷體" w:hAnsi="Times New Roman" w:hint="eastAsia"/>
          <w:szCs w:val="24"/>
        </w:rPr>
        <w:t>47</w:t>
      </w:r>
      <w:r w:rsidR="00B17E3B" w:rsidRPr="00B17E3B">
        <w:rPr>
          <w:rFonts w:ascii="Times New Roman" w:eastAsia="標楷體" w:hAnsi="Times New Roman"/>
          <w:szCs w:val="24"/>
        </w:rPr>
        <w:t>.5%</w:t>
      </w:r>
      <w:r w:rsidR="00B17E3B" w:rsidRPr="00B17E3B">
        <w:rPr>
          <w:rFonts w:ascii="標楷體" w:eastAsia="標楷體" w:hAnsi="標楷體" w:hint="eastAsia"/>
          <w:szCs w:val="24"/>
        </w:rPr>
        <w:t>）</w:t>
      </w:r>
      <w:r>
        <w:rPr>
          <w:rFonts w:ascii="標楷體" w:eastAsia="標楷體" w:hAnsi="標楷體" w:hint="eastAsia"/>
          <w:szCs w:val="24"/>
        </w:rPr>
        <w:t>、</w:t>
      </w:r>
      <w:r w:rsidR="00B17E3B" w:rsidRPr="00B17E3B">
        <w:rPr>
          <w:rFonts w:ascii="標楷體" w:eastAsia="標楷體" w:hAnsi="標楷體" w:hint="eastAsia"/>
          <w:szCs w:val="24"/>
        </w:rPr>
        <w:t>沒有</w:t>
      </w:r>
      <w:r w:rsidR="00B17E3B" w:rsidRPr="00B17E3B">
        <w:rPr>
          <w:rFonts w:ascii="Times New Roman" w:eastAsia="標楷體" w:hAnsi="Times New Roman" w:hint="eastAsia"/>
          <w:szCs w:val="24"/>
        </w:rPr>
        <w:t>服用</w:t>
      </w:r>
      <w:r w:rsidR="00B17E3B" w:rsidRPr="00B17E3B">
        <w:rPr>
          <w:rFonts w:ascii="標楷體" w:eastAsia="標楷體" w:hAnsi="標楷體" w:hint="eastAsia"/>
          <w:szCs w:val="24"/>
        </w:rPr>
        <w:t>者</w:t>
      </w:r>
      <w:r w:rsidR="00B17E3B" w:rsidRPr="00B17E3B">
        <w:rPr>
          <w:rFonts w:ascii="Times New Roman" w:eastAsia="標楷體" w:hAnsi="Times New Roman" w:hint="eastAsia"/>
          <w:szCs w:val="24"/>
        </w:rPr>
        <w:t>12</w:t>
      </w:r>
      <w:r w:rsidR="00B17E3B" w:rsidRPr="00B17E3B">
        <w:rPr>
          <w:rFonts w:ascii="Times New Roman" w:eastAsia="標楷體" w:hAnsi="Times New Roman"/>
          <w:szCs w:val="24"/>
        </w:rPr>
        <w:t>4</w:t>
      </w:r>
      <w:r w:rsidR="00B17E3B" w:rsidRPr="00B17E3B">
        <w:rPr>
          <w:rFonts w:ascii="標楷體" w:eastAsia="標楷體" w:hAnsi="標楷體" w:hint="eastAsia"/>
          <w:szCs w:val="24"/>
        </w:rPr>
        <w:t>名（</w:t>
      </w:r>
      <w:r w:rsidR="00B17E3B" w:rsidRPr="00B17E3B">
        <w:rPr>
          <w:rFonts w:ascii="Times New Roman" w:eastAsia="標楷體" w:hAnsi="Times New Roman" w:hint="eastAsia"/>
          <w:szCs w:val="24"/>
        </w:rPr>
        <w:t>52.5</w:t>
      </w:r>
      <w:r w:rsidR="00B17E3B" w:rsidRPr="00B17E3B">
        <w:rPr>
          <w:rFonts w:ascii="Times New Roman" w:eastAsia="標楷體" w:hAnsi="Times New Roman"/>
          <w:szCs w:val="24"/>
        </w:rPr>
        <w:t>%</w:t>
      </w:r>
      <w:r w:rsidR="00B17E3B" w:rsidRPr="00B17E3B">
        <w:rPr>
          <w:rFonts w:ascii="標楷體" w:eastAsia="標楷體" w:hAnsi="標楷體" w:hint="eastAsia"/>
          <w:szCs w:val="24"/>
        </w:rPr>
        <w:t>）</w:t>
      </w:r>
      <w:r>
        <w:rPr>
          <w:rFonts w:ascii="標楷體" w:eastAsia="標楷體" w:hAnsi="標楷體" w:hint="eastAsia"/>
          <w:szCs w:val="24"/>
        </w:rPr>
        <w:t>；在</w:t>
      </w:r>
      <w:r w:rsidR="00B17E3B" w:rsidRPr="00B17E3B">
        <w:rPr>
          <w:rFonts w:ascii="Times New Roman" w:eastAsia="標楷體" w:hAnsi="Times New Roman" w:hint="eastAsia"/>
          <w:szCs w:val="24"/>
        </w:rPr>
        <w:t>固定服用中藥草</w:t>
      </w:r>
      <w:r>
        <w:rPr>
          <w:rFonts w:ascii="Times New Roman" w:eastAsia="標楷體" w:hAnsi="Times New Roman" w:hint="eastAsia"/>
          <w:szCs w:val="24"/>
        </w:rPr>
        <w:t>方面</w:t>
      </w:r>
      <w:r w:rsidR="00B17E3B" w:rsidRPr="00B17E3B">
        <w:rPr>
          <w:rFonts w:ascii="標楷體" w:eastAsia="標楷體" w:hAnsi="標楷體" w:hint="eastAsia"/>
          <w:szCs w:val="24"/>
        </w:rPr>
        <w:t>：有</w:t>
      </w:r>
      <w:r w:rsidR="00B17E3B" w:rsidRPr="00B17E3B">
        <w:rPr>
          <w:rFonts w:ascii="Times New Roman" w:eastAsia="標楷體" w:hAnsi="Times New Roman" w:hint="eastAsia"/>
          <w:szCs w:val="24"/>
        </w:rPr>
        <w:t>服用</w:t>
      </w:r>
      <w:r w:rsidR="00B17E3B" w:rsidRPr="00B17E3B">
        <w:rPr>
          <w:rFonts w:ascii="標楷體" w:eastAsia="標楷體" w:hAnsi="標楷體" w:hint="eastAsia"/>
          <w:szCs w:val="24"/>
        </w:rPr>
        <w:t>者25名（</w:t>
      </w:r>
      <w:r w:rsidR="00B17E3B" w:rsidRPr="00B17E3B">
        <w:rPr>
          <w:rFonts w:ascii="Times New Roman" w:eastAsia="標楷體" w:hAnsi="Times New Roman" w:hint="eastAsia"/>
          <w:szCs w:val="24"/>
        </w:rPr>
        <w:t>10</w:t>
      </w:r>
      <w:r w:rsidR="00B17E3B" w:rsidRPr="00B17E3B">
        <w:rPr>
          <w:rFonts w:ascii="Times New Roman" w:eastAsia="標楷體" w:hAnsi="Times New Roman"/>
          <w:szCs w:val="24"/>
        </w:rPr>
        <w:t>.6%</w:t>
      </w:r>
      <w:r w:rsidR="00B17E3B" w:rsidRPr="00B17E3B">
        <w:rPr>
          <w:rFonts w:ascii="Times New Roman" w:eastAsia="標楷體" w:hAnsi="Times New Roman"/>
          <w:szCs w:val="24"/>
        </w:rPr>
        <w:t>）</w:t>
      </w:r>
      <w:r>
        <w:rPr>
          <w:rFonts w:ascii="Times New Roman" w:eastAsia="標楷體" w:hAnsi="Times New Roman" w:hint="eastAsia"/>
          <w:szCs w:val="24"/>
        </w:rPr>
        <w:t>、</w:t>
      </w:r>
      <w:r w:rsidR="00B17E3B" w:rsidRPr="00B17E3B">
        <w:rPr>
          <w:rFonts w:ascii="標楷體" w:eastAsia="標楷體" w:hAnsi="標楷體" w:hint="eastAsia"/>
          <w:szCs w:val="24"/>
        </w:rPr>
        <w:t>沒有</w:t>
      </w:r>
      <w:r w:rsidR="00B17E3B" w:rsidRPr="00B17E3B">
        <w:rPr>
          <w:rFonts w:ascii="Times New Roman" w:eastAsia="標楷體" w:hAnsi="Times New Roman" w:hint="eastAsia"/>
          <w:szCs w:val="24"/>
        </w:rPr>
        <w:t>固定服用</w:t>
      </w:r>
      <w:r w:rsidR="00B17E3B" w:rsidRPr="00B17E3B">
        <w:rPr>
          <w:rFonts w:ascii="標楷體" w:eastAsia="標楷體" w:hAnsi="標楷體" w:hint="eastAsia"/>
          <w:szCs w:val="24"/>
        </w:rPr>
        <w:t>者</w:t>
      </w:r>
      <w:r w:rsidR="00B17E3B" w:rsidRPr="00B17E3B">
        <w:rPr>
          <w:rFonts w:ascii="Times New Roman" w:eastAsia="標楷體" w:hAnsi="Times New Roman" w:hint="eastAsia"/>
          <w:szCs w:val="24"/>
        </w:rPr>
        <w:t>211</w:t>
      </w:r>
      <w:r w:rsidR="00B17E3B" w:rsidRPr="00B17E3B">
        <w:rPr>
          <w:rFonts w:ascii="標楷體" w:eastAsia="標楷體" w:hAnsi="標楷體" w:hint="eastAsia"/>
          <w:szCs w:val="24"/>
        </w:rPr>
        <w:t>名（</w:t>
      </w:r>
      <w:r w:rsidR="00B17E3B" w:rsidRPr="00B17E3B">
        <w:rPr>
          <w:rFonts w:ascii="Times New Roman" w:eastAsia="標楷體" w:hAnsi="Times New Roman" w:hint="eastAsia"/>
          <w:szCs w:val="24"/>
        </w:rPr>
        <w:t>89</w:t>
      </w:r>
      <w:r w:rsidR="00B17E3B" w:rsidRPr="00B17E3B">
        <w:rPr>
          <w:rFonts w:ascii="Times New Roman" w:eastAsia="標楷體" w:hAnsi="Times New Roman"/>
          <w:szCs w:val="24"/>
        </w:rPr>
        <w:t>.</w:t>
      </w:r>
      <w:r w:rsidR="00B17E3B" w:rsidRPr="00B17E3B">
        <w:rPr>
          <w:rFonts w:ascii="Times New Roman" w:eastAsia="標楷體" w:hAnsi="Times New Roman" w:hint="eastAsia"/>
          <w:szCs w:val="24"/>
        </w:rPr>
        <w:t>4</w:t>
      </w:r>
      <w:r w:rsidR="00B17E3B" w:rsidRPr="00B17E3B">
        <w:rPr>
          <w:rFonts w:ascii="Times New Roman" w:eastAsia="標楷體" w:hAnsi="Times New Roman"/>
          <w:szCs w:val="24"/>
        </w:rPr>
        <w:t>%</w:t>
      </w:r>
      <w:r w:rsidR="00B17E3B" w:rsidRPr="00B17E3B">
        <w:rPr>
          <w:rFonts w:ascii="標楷體" w:eastAsia="標楷體" w:hAnsi="標楷體" w:hint="eastAsia"/>
          <w:szCs w:val="24"/>
        </w:rPr>
        <w:t>）</w:t>
      </w:r>
      <w:r>
        <w:rPr>
          <w:rFonts w:ascii="標楷體" w:eastAsia="標楷體" w:hAnsi="標楷體" w:hint="eastAsia"/>
          <w:szCs w:val="24"/>
        </w:rPr>
        <w:t>；在</w:t>
      </w:r>
      <w:r w:rsidR="00B17E3B" w:rsidRPr="009F1C95">
        <w:rPr>
          <w:rFonts w:ascii="Times New Roman" w:eastAsia="標楷體" w:hAnsi="Times New Roman"/>
          <w:szCs w:val="24"/>
        </w:rPr>
        <w:t>固定服用保健食品</w:t>
      </w:r>
      <w:r w:rsidR="00B17E3B" w:rsidRPr="009F1C95">
        <w:rPr>
          <w:rFonts w:ascii="Times New Roman" w:eastAsia="標楷體" w:hAnsi="Times New Roman"/>
          <w:szCs w:val="24"/>
        </w:rPr>
        <w:t>(</w:t>
      </w:r>
      <w:r w:rsidR="00B17E3B" w:rsidRPr="009F1C95">
        <w:rPr>
          <w:rFonts w:ascii="Times New Roman" w:eastAsia="標楷體" w:hAnsi="Times New Roman"/>
          <w:szCs w:val="24"/>
        </w:rPr>
        <w:t>維他命</w:t>
      </w:r>
      <w:r w:rsidR="00B17E3B" w:rsidRPr="009F1C95">
        <w:rPr>
          <w:rFonts w:ascii="Times New Roman" w:eastAsia="標楷體" w:hAnsi="Times New Roman"/>
          <w:szCs w:val="24"/>
        </w:rPr>
        <w:t>)</w:t>
      </w:r>
      <w:r>
        <w:rPr>
          <w:rFonts w:ascii="Times New Roman" w:eastAsia="標楷體" w:hAnsi="Times New Roman" w:hint="eastAsia"/>
          <w:szCs w:val="24"/>
        </w:rPr>
        <w:t>方面</w:t>
      </w:r>
      <w:r w:rsidR="00B17E3B" w:rsidRPr="009F1C95">
        <w:rPr>
          <w:rFonts w:ascii="Times New Roman" w:eastAsia="標楷體" w:hAnsi="Times New Roman"/>
          <w:szCs w:val="24"/>
        </w:rPr>
        <w:t>：有固定服用者</w:t>
      </w:r>
      <w:r w:rsidR="00B17E3B" w:rsidRPr="009F1C95">
        <w:rPr>
          <w:rFonts w:ascii="Times New Roman" w:eastAsia="標楷體" w:hAnsi="Times New Roman"/>
          <w:szCs w:val="24"/>
        </w:rPr>
        <w:t>80</w:t>
      </w:r>
      <w:r w:rsidR="00B17E3B" w:rsidRPr="009F1C95">
        <w:rPr>
          <w:rFonts w:ascii="Times New Roman" w:eastAsia="標楷體" w:hAnsi="Times New Roman"/>
          <w:szCs w:val="24"/>
        </w:rPr>
        <w:t>名（</w:t>
      </w:r>
      <w:r w:rsidR="00B17E3B" w:rsidRPr="009F1C95">
        <w:rPr>
          <w:rFonts w:ascii="Times New Roman" w:eastAsia="標楷體" w:hAnsi="Times New Roman"/>
          <w:szCs w:val="24"/>
        </w:rPr>
        <w:t>33.9%</w:t>
      </w:r>
      <w:r w:rsidR="00B17E3B" w:rsidRPr="009F1C95">
        <w:rPr>
          <w:rFonts w:ascii="Times New Roman" w:eastAsia="標楷體" w:hAnsi="Times New Roman"/>
          <w:szCs w:val="24"/>
        </w:rPr>
        <w:t>）</w:t>
      </w:r>
      <w:r>
        <w:rPr>
          <w:rFonts w:ascii="Times New Roman" w:eastAsia="標楷體" w:hAnsi="Times New Roman" w:hint="eastAsia"/>
          <w:szCs w:val="24"/>
        </w:rPr>
        <w:t>、</w:t>
      </w:r>
      <w:r w:rsidR="00B17E3B" w:rsidRPr="009F1C95">
        <w:rPr>
          <w:rFonts w:ascii="Times New Roman" w:eastAsia="標楷體" w:hAnsi="Times New Roman"/>
          <w:szCs w:val="24"/>
        </w:rPr>
        <w:t>沒有固定服用</w:t>
      </w:r>
      <w:r w:rsidR="00A67495">
        <w:rPr>
          <w:rFonts w:ascii="Times New Roman" w:eastAsia="標楷體" w:hAnsi="Times New Roman" w:hint="eastAsia"/>
          <w:szCs w:val="24"/>
        </w:rPr>
        <w:t>者</w:t>
      </w:r>
      <w:r w:rsidR="00B17E3B" w:rsidRPr="009F1C95">
        <w:rPr>
          <w:rFonts w:ascii="Times New Roman" w:eastAsia="標楷體" w:hAnsi="Times New Roman"/>
          <w:szCs w:val="24"/>
        </w:rPr>
        <w:t>156</w:t>
      </w:r>
      <w:r w:rsidR="00B17E3B" w:rsidRPr="009F1C95">
        <w:rPr>
          <w:rFonts w:ascii="Times New Roman" w:eastAsia="標楷體" w:hAnsi="Times New Roman"/>
          <w:szCs w:val="24"/>
        </w:rPr>
        <w:t>名（</w:t>
      </w:r>
      <w:r w:rsidR="00B17E3B" w:rsidRPr="009F1C95">
        <w:rPr>
          <w:rFonts w:ascii="Times New Roman" w:eastAsia="標楷體" w:hAnsi="Times New Roman"/>
          <w:szCs w:val="24"/>
        </w:rPr>
        <w:t>66.1%</w:t>
      </w:r>
      <w:r w:rsidR="00B17E3B" w:rsidRPr="009F1C95">
        <w:rPr>
          <w:rFonts w:ascii="Times New Roman" w:eastAsia="標楷體" w:hAnsi="Times New Roman"/>
          <w:szCs w:val="24"/>
        </w:rPr>
        <w:t>）。</w:t>
      </w:r>
    </w:p>
    <w:p w:rsidR="001520C1" w:rsidRPr="009F1C95" w:rsidRDefault="001520C1" w:rsidP="000E3A9E">
      <w:pPr>
        <w:pStyle w:val="aff2"/>
        <w:snapToGrid/>
        <w:spacing w:line="360" w:lineRule="auto"/>
        <w:rPr>
          <w:rFonts w:hAnsi="Times New Roman"/>
          <w:b/>
        </w:rPr>
      </w:pPr>
      <w:r w:rsidRPr="009F1C95">
        <w:rPr>
          <w:rFonts w:hAnsi="Times New Roman"/>
        </w:rPr>
        <w:lastRenderedPageBreak/>
        <w:t>表</w:t>
      </w:r>
      <w:r w:rsidR="00A406BF" w:rsidRPr="009F1C95">
        <w:rPr>
          <w:rFonts w:hAnsi="Times New Roman"/>
        </w:rPr>
        <w:fldChar w:fldCharType="begin"/>
      </w:r>
      <w:r w:rsidRPr="009F1C95">
        <w:rPr>
          <w:rFonts w:hAnsi="Times New Roman"/>
        </w:rPr>
        <w:instrText xml:space="preserve"> SEQ </w:instrText>
      </w:r>
      <w:r w:rsidRPr="009F1C95">
        <w:rPr>
          <w:rFonts w:hAnsi="Times New Roman"/>
        </w:rPr>
        <w:instrText>表</w:instrText>
      </w:r>
      <w:r w:rsidRPr="009F1C95">
        <w:rPr>
          <w:rFonts w:hAnsi="Times New Roman"/>
        </w:rPr>
        <w:instrText xml:space="preserve"> \* ARABIC \s 1 </w:instrText>
      </w:r>
      <w:r w:rsidR="00A406BF" w:rsidRPr="009F1C95">
        <w:rPr>
          <w:rFonts w:hAnsi="Times New Roman"/>
        </w:rPr>
        <w:fldChar w:fldCharType="separate"/>
      </w:r>
      <w:r w:rsidRPr="009F1C95">
        <w:rPr>
          <w:rFonts w:hAnsi="Times New Roman"/>
          <w:noProof/>
        </w:rPr>
        <w:t>1</w:t>
      </w:r>
      <w:bookmarkEnd w:id="28"/>
      <w:r w:rsidR="00A406BF" w:rsidRPr="009F1C95">
        <w:rPr>
          <w:rFonts w:hAnsi="Times New Roman"/>
        </w:rPr>
        <w:fldChar w:fldCharType="end"/>
      </w:r>
      <w:r w:rsidR="00A67495">
        <w:rPr>
          <w:rFonts w:hAnsi="Times New Roman" w:hint="eastAsia"/>
        </w:rPr>
        <w:t xml:space="preserve"> </w:t>
      </w:r>
      <w:bookmarkStart w:id="30" w:name="_Toc448421235"/>
      <w:bookmarkEnd w:id="29"/>
      <w:r w:rsidR="00720C31" w:rsidRPr="00EA1F57">
        <w:rPr>
          <w:rFonts w:hAnsi="Times New Roman"/>
          <w:szCs w:val="24"/>
        </w:rPr>
        <w:t>臺北市</w:t>
      </w:r>
      <w:r w:rsidR="00720C31" w:rsidRPr="00EA1F57">
        <w:rPr>
          <w:rFonts w:hAnsi="Times New Roman"/>
          <w:szCs w:val="24"/>
        </w:rPr>
        <w:t>W</w:t>
      </w:r>
      <w:r w:rsidR="00720C31" w:rsidRPr="00EA1F57">
        <w:rPr>
          <w:rFonts w:hAnsi="Times New Roman"/>
          <w:szCs w:val="24"/>
        </w:rPr>
        <w:t>市立醫院急性心肌梗塞病患之背景資料</w:t>
      </w:r>
      <w:bookmarkEnd w:id="30"/>
    </w:p>
    <w:tbl>
      <w:tblPr>
        <w:tblW w:w="5000" w:type="pct"/>
        <w:jc w:val="center"/>
        <w:tblLook w:val="04A0" w:firstRow="1" w:lastRow="0" w:firstColumn="1" w:lastColumn="0" w:noHBand="0" w:noVBand="1"/>
      </w:tblPr>
      <w:tblGrid>
        <w:gridCol w:w="3812"/>
        <w:gridCol w:w="2397"/>
        <w:gridCol w:w="848"/>
        <w:gridCol w:w="846"/>
        <w:gridCol w:w="763"/>
      </w:tblGrid>
      <w:tr w:rsidR="00EA1F57" w:rsidRPr="009F1C95" w:rsidTr="000E3A9E">
        <w:trPr>
          <w:trHeight w:val="57"/>
          <w:jc w:val="center"/>
        </w:trPr>
        <w:tc>
          <w:tcPr>
            <w:tcW w:w="2200" w:type="pct"/>
            <w:tcBorders>
              <w:top w:val="single" w:sz="12" w:space="0" w:color="auto"/>
              <w:bottom w:val="single" w:sz="4" w:space="0" w:color="auto"/>
            </w:tcBorders>
            <w:shd w:val="clear" w:color="auto" w:fill="auto"/>
            <w:vAlign w:val="center"/>
          </w:tcPr>
          <w:p w:rsidR="00EA1F57" w:rsidRPr="009F1C95" w:rsidRDefault="00EA1F57" w:rsidP="000E3A9E">
            <w:pPr>
              <w:pStyle w:val="af"/>
              <w:spacing w:line="360" w:lineRule="auto"/>
              <w:jc w:val="center"/>
              <w:rPr>
                <w:bCs/>
                <w:sz w:val="24"/>
                <w:szCs w:val="24"/>
              </w:rPr>
            </w:pPr>
            <w:r w:rsidRPr="009F1C95">
              <w:rPr>
                <w:bCs/>
                <w:sz w:val="24"/>
                <w:szCs w:val="24"/>
              </w:rPr>
              <w:t>背景變項</w:t>
            </w:r>
          </w:p>
        </w:tc>
        <w:tc>
          <w:tcPr>
            <w:tcW w:w="1383" w:type="pct"/>
            <w:tcBorders>
              <w:top w:val="single" w:sz="12" w:space="0" w:color="auto"/>
              <w:bottom w:val="single" w:sz="4" w:space="0" w:color="auto"/>
            </w:tcBorders>
            <w:shd w:val="clear" w:color="auto" w:fill="auto"/>
            <w:vAlign w:val="center"/>
          </w:tcPr>
          <w:p w:rsidR="00EA1F57" w:rsidRPr="009F1C95" w:rsidRDefault="00EA1F57" w:rsidP="000E3A9E">
            <w:pPr>
              <w:pStyle w:val="af"/>
              <w:spacing w:line="360" w:lineRule="auto"/>
              <w:ind w:firstLineChars="50" w:firstLine="120"/>
              <w:rPr>
                <w:bCs/>
                <w:sz w:val="24"/>
                <w:szCs w:val="24"/>
              </w:rPr>
            </w:pPr>
            <w:r w:rsidRPr="009F1C95">
              <w:rPr>
                <w:bCs/>
                <w:sz w:val="24"/>
                <w:szCs w:val="24"/>
              </w:rPr>
              <w:t>水準</w:t>
            </w:r>
          </w:p>
        </w:tc>
        <w:tc>
          <w:tcPr>
            <w:tcW w:w="489" w:type="pct"/>
            <w:tcBorders>
              <w:top w:val="single" w:sz="12" w:space="0" w:color="auto"/>
              <w:bottom w:val="single" w:sz="4" w:space="0" w:color="auto"/>
            </w:tcBorders>
          </w:tcPr>
          <w:p w:rsidR="00EA1F57" w:rsidRPr="009F1C95" w:rsidRDefault="00EA1F57" w:rsidP="000E3A9E">
            <w:pPr>
              <w:pStyle w:val="af"/>
              <w:spacing w:line="360" w:lineRule="auto"/>
              <w:jc w:val="right"/>
              <w:rPr>
                <w:bCs/>
                <w:sz w:val="24"/>
                <w:szCs w:val="24"/>
              </w:rPr>
            </w:pPr>
            <w:r w:rsidRPr="009F1C95">
              <w:rPr>
                <w:bCs/>
                <w:sz w:val="24"/>
                <w:szCs w:val="24"/>
              </w:rPr>
              <w:t>編碼</w:t>
            </w:r>
          </w:p>
        </w:tc>
        <w:tc>
          <w:tcPr>
            <w:tcW w:w="488" w:type="pct"/>
            <w:tcBorders>
              <w:top w:val="single" w:sz="12" w:space="0" w:color="auto"/>
              <w:bottom w:val="single" w:sz="4" w:space="0" w:color="auto"/>
            </w:tcBorders>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人數</w:t>
            </w:r>
          </w:p>
        </w:tc>
        <w:tc>
          <w:tcPr>
            <w:tcW w:w="441" w:type="pct"/>
            <w:tcBorders>
              <w:top w:val="single" w:sz="12" w:space="0" w:color="auto"/>
              <w:bottom w:val="single" w:sz="4" w:space="0" w:color="auto"/>
            </w:tcBorders>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身分</w:t>
            </w:r>
          </w:p>
        </w:tc>
        <w:tc>
          <w:tcPr>
            <w:tcW w:w="1383" w:type="pct"/>
            <w:tcBorders>
              <w:top w:val="single" w:sz="4" w:space="0" w:color="auto"/>
            </w:tcBorders>
            <w:shd w:val="clear" w:color="auto" w:fill="auto"/>
            <w:vAlign w:val="center"/>
          </w:tcPr>
          <w:p w:rsidR="00EA1F57" w:rsidRPr="009F1C95" w:rsidRDefault="00EA1F57" w:rsidP="000E3A9E">
            <w:pPr>
              <w:pStyle w:val="af"/>
              <w:spacing w:line="360" w:lineRule="auto"/>
              <w:ind w:firstLineChars="50" w:firstLine="120"/>
              <w:rPr>
                <w:bCs/>
                <w:sz w:val="24"/>
                <w:szCs w:val="24"/>
              </w:rPr>
            </w:pPr>
            <w:r w:rsidRPr="009F1C95">
              <w:rPr>
                <w:bCs/>
                <w:sz w:val="24"/>
                <w:szCs w:val="24"/>
              </w:rPr>
              <w:t>本人</w:t>
            </w:r>
          </w:p>
        </w:tc>
        <w:tc>
          <w:tcPr>
            <w:tcW w:w="489" w:type="pct"/>
            <w:tcBorders>
              <w:top w:val="single" w:sz="4" w:space="0" w:color="auto"/>
            </w:tcBorders>
          </w:tcPr>
          <w:p w:rsidR="00EA1F57" w:rsidRPr="009F1C95" w:rsidRDefault="00EA1F57" w:rsidP="000E3A9E">
            <w:pPr>
              <w:pStyle w:val="af"/>
              <w:spacing w:line="360" w:lineRule="auto"/>
              <w:jc w:val="right"/>
              <w:rPr>
                <w:bCs/>
                <w:sz w:val="24"/>
                <w:szCs w:val="24"/>
              </w:rPr>
            </w:pPr>
            <w:r w:rsidRPr="009F1C95">
              <w:rPr>
                <w:bCs/>
                <w:sz w:val="24"/>
                <w:szCs w:val="24"/>
              </w:rPr>
              <w:t>1</w:t>
            </w:r>
          </w:p>
        </w:tc>
        <w:tc>
          <w:tcPr>
            <w:tcW w:w="488" w:type="pct"/>
            <w:tcBorders>
              <w:top w:val="single" w:sz="4" w:space="0" w:color="auto"/>
            </w:tcBorders>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163</w:t>
            </w:r>
          </w:p>
        </w:tc>
        <w:tc>
          <w:tcPr>
            <w:tcW w:w="441" w:type="pct"/>
            <w:tcBorders>
              <w:top w:val="single" w:sz="4" w:space="0" w:color="auto"/>
            </w:tcBorders>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69.1</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vAlign w:val="center"/>
          </w:tcPr>
          <w:p w:rsidR="00EA1F57" w:rsidRPr="009F1C95" w:rsidRDefault="00EA1F57" w:rsidP="000E3A9E">
            <w:pPr>
              <w:pStyle w:val="af"/>
              <w:spacing w:line="360" w:lineRule="auto"/>
              <w:ind w:firstLineChars="50" w:firstLine="120"/>
              <w:rPr>
                <w:bCs/>
                <w:sz w:val="24"/>
                <w:szCs w:val="24"/>
              </w:rPr>
            </w:pPr>
            <w:r w:rsidRPr="009F1C95">
              <w:rPr>
                <w:bCs/>
                <w:sz w:val="24"/>
                <w:szCs w:val="24"/>
              </w:rPr>
              <w:t>家屬</w:t>
            </w:r>
          </w:p>
        </w:tc>
        <w:tc>
          <w:tcPr>
            <w:tcW w:w="489" w:type="pct"/>
          </w:tcPr>
          <w:p w:rsidR="00EA1F57" w:rsidRPr="009F1C95" w:rsidRDefault="00EA1F57" w:rsidP="000E3A9E">
            <w:pPr>
              <w:pStyle w:val="af"/>
              <w:spacing w:line="360" w:lineRule="auto"/>
              <w:jc w:val="right"/>
              <w:rPr>
                <w:bCs/>
                <w:sz w:val="24"/>
                <w:szCs w:val="24"/>
              </w:rPr>
            </w:pPr>
            <w:r w:rsidRPr="009F1C95">
              <w:rPr>
                <w:bCs/>
                <w:sz w:val="24"/>
                <w:szCs w:val="24"/>
              </w:rPr>
              <w:t>2</w:t>
            </w:r>
          </w:p>
        </w:tc>
        <w:tc>
          <w:tcPr>
            <w:tcW w:w="488" w:type="pct"/>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73</w:t>
            </w:r>
          </w:p>
        </w:tc>
        <w:tc>
          <w:tcPr>
            <w:tcW w:w="441" w:type="pct"/>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30.9</w:t>
            </w:r>
          </w:p>
        </w:tc>
      </w:tr>
      <w:tr w:rsidR="00EA1F57" w:rsidRPr="009F1C95" w:rsidTr="000E3A9E">
        <w:trPr>
          <w:trHeight w:val="57"/>
          <w:jc w:val="center"/>
        </w:trPr>
        <w:tc>
          <w:tcPr>
            <w:tcW w:w="2200" w:type="pct"/>
            <w:vMerge/>
            <w:tcBorders>
              <w:bottom w:val="single" w:sz="4" w:space="0" w:color="auto"/>
            </w:tcBorders>
            <w:shd w:val="clear" w:color="auto" w:fill="auto"/>
            <w:vAlign w:val="center"/>
          </w:tcPr>
          <w:p w:rsidR="00EA1F57" w:rsidRPr="009F1C95" w:rsidRDefault="00EA1F57" w:rsidP="000E3A9E">
            <w:pPr>
              <w:pStyle w:val="af"/>
              <w:spacing w:line="360" w:lineRule="auto"/>
              <w:rPr>
                <w:bCs/>
                <w:sz w:val="24"/>
                <w:szCs w:val="24"/>
              </w:rPr>
            </w:pPr>
          </w:p>
        </w:tc>
        <w:tc>
          <w:tcPr>
            <w:tcW w:w="1383" w:type="pct"/>
            <w:tcBorders>
              <w:bottom w:val="single" w:sz="4" w:space="0" w:color="auto"/>
            </w:tcBorders>
            <w:shd w:val="clear" w:color="auto" w:fill="auto"/>
            <w:vAlign w:val="center"/>
          </w:tcPr>
          <w:p w:rsidR="00EA1F57" w:rsidRPr="009F1C95" w:rsidRDefault="00EA1F57" w:rsidP="000E3A9E">
            <w:pPr>
              <w:pStyle w:val="af"/>
              <w:spacing w:line="360" w:lineRule="auto"/>
              <w:ind w:firstLineChars="50" w:firstLine="120"/>
              <w:rPr>
                <w:bCs/>
                <w:sz w:val="24"/>
                <w:szCs w:val="24"/>
              </w:rPr>
            </w:pPr>
            <w:r w:rsidRPr="009F1C95">
              <w:rPr>
                <w:bCs/>
                <w:sz w:val="24"/>
                <w:szCs w:val="24"/>
              </w:rPr>
              <w:t>照顧者或看護</w:t>
            </w:r>
          </w:p>
        </w:tc>
        <w:tc>
          <w:tcPr>
            <w:tcW w:w="489" w:type="pct"/>
            <w:tcBorders>
              <w:bottom w:val="single" w:sz="4" w:space="0" w:color="auto"/>
            </w:tcBorders>
          </w:tcPr>
          <w:p w:rsidR="00EA1F57" w:rsidRPr="009F1C95" w:rsidRDefault="00EA1F57" w:rsidP="000E3A9E">
            <w:pPr>
              <w:pStyle w:val="af"/>
              <w:spacing w:line="360" w:lineRule="auto"/>
              <w:jc w:val="right"/>
              <w:rPr>
                <w:bCs/>
                <w:sz w:val="24"/>
                <w:szCs w:val="24"/>
              </w:rPr>
            </w:pPr>
            <w:r w:rsidRPr="009F1C95">
              <w:rPr>
                <w:bCs/>
                <w:sz w:val="24"/>
                <w:szCs w:val="24"/>
              </w:rPr>
              <w:t>3</w:t>
            </w:r>
          </w:p>
        </w:tc>
        <w:tc>
          <w:tcPr>
            <w:tcW w:w="488" w:type="pct"/>
            <w:tcBorders>
              <w:bottom w:val="single" w:sz="4" w:space="0" w:color="auto"/>
            </w:tcBorders>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0</w:t>
            </w:r>
          </w:p>
        </w:tc>
        <w:tc>
          <w:tcPr>
            <w:tcW w:w="441" w:type="pct"/>
            <w:tcBorders>
              <w:bottom w:val="single" w:sz="4" w:space="0" w:color="auto"/>
            </w:tcBorders>
            <w:shd w:val="clear" w:color="auto" w:fill="auto"/>
            <w:vAlign w:val="center"/>
          </w:tcPr>
          <w:p w:rsidR="00EA1F57" w:rsidRPr="009F1C95" w:rsidRDefault="00EA1F57" w:rsidP="000E3A9E">
            <w:pPr>
              <w:pStyle w:val="af"/>
              <w:spacing w:line="360" w:lineRule="auto"/>
              <w:jc w:val="right"/>
              <w:rPr>
                <w:bCs/>
                <w:sz w:val="24"/>
                <w:szCs w:val="24"/>
              </w:rPr>
            </w:pPr>
            <w:r w:rsidRPr="009F1C95">
              <w:rPr>
                <w:bCs/>
                <w:sz w:val="24"/>
                <w:szCs w:val="24"/>
              </w:rPr>
              <w:t>.0</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性別</w:t>
            </w:r>
          </w:p>
        </w:tc>
        <w:tc>
          <w:tcPr>
            <w:tcW w:w="1383" w:type="pct"/>
            <w:tcBorders>
              <w:top w:val="single" w:sz="4" w:space="0" w:color="auto"/>
            </w:tcBorders>
            <w:shd w:val="clear" w:color="auto" w:fill="auto"/>
            <w:vAlign w:val="center"/>
          </w:tcPr>
          <w:p w:rsidR="00EA1F57" w:rsidRPr="009F1C95" w:rsidRDefault="00EA1F57" w:rsidP="000E3A9E">
            <w:pPr>
              <w:pStyle w:val="af"/>
              <w:spacing w:line="360" w:lineRule="auto"/>
              <w:ind w:firstLineChars="50" w:firstLine="120"/>
              <w:rPr>
                <w:sz w:val="24"/>
                <w:szCs w:val="24"/>
              </w:rPr>
            </w:pPr>
            <w:r w:rsidRPr="009F1C95">
              <w:rPr>
                <w:sz w:val="24"/>
                <w:szCs w:val="24"/>
              </w:rPr>
              <w:t>女</w:t>
            </w:r>
          </w:p>
        </w:tc>
        <w:tc>
          <w:tcPr>
            <w:tcW w:w="489" w:type="pct"/>
            <w:tcBorders>
              <w:top w:val="single" w:sz="4" w:space="0" w:color="auto"/>
            </w:tcBorders>
            <w:vAlign w:val="center"/>
          </w:tcPr>
          <w:p w:rsidR="00EA1F57" w:rsidRPr="009F1C95" w:rsidRDefault="00EA1F57" w:rsidP="000E3A9E">
            <w:pPr>
              <w:pStyle w:val="af"/>
              <w:spacing w:line="360" w:lineRule="auto"/>
              <w:jc w:val="right"/>
              <w:rPr>
                <w:sz w:val="24"/>
                <w:szCs w:val="24"/>
              </w:rPr>
            </w:pPr>
            <w:r w:rsidRPr="009F1C95">
              <w:rPr>
                <w:sz w:val="24"/>
                <w:szCs w:val="24"/>
              </w:rPr>
              <w:t>1</w:t>
            </w:r>
          </w:p>
        </w:tc>
        <w:tc>
          <w:tcPr>
            <w:tcW w:w="488" w:type="pct"/>
            <w:tcBorders>
              <w:top w:val="single" w:sz="4" w:space="0" w:color="auto"/>
            </w:tcBorders>
            <w:shd w:val="clear" w:color="auto" w:fill="auto"/>
            <w:vAlign w:val="center"/>
          </w:tcPr>
          <w:p w:rsidR="00EA1F57" w:rsidRPr="009F1C95" w:rsidRDefault="00EA1F57" w:rsidP="000E3A9E">
            <w:pPr>
              <w:pStyle w:val="af"/>
              <w:spacing w:line="360" w:lineRule="auto"/>
              <w:jc w:val="right"/>
              <w:rPr>
                <w:sz w:val="24"/>
                <w:szCs w:val="24"/>
              </w:rPr>
            </w:pPr>
            <w:r w:rsidRPr="009F1C95">
              <w:rPr>
                <w:sz w:val="24"/>
                <w:szCs w:val="24"/>
              </w:rPr>
              <w:t>65</w:t>
            </w:r>
          </w:p>
        </w:tc>
        <w:tc>
          <w:tcPr>
            <w:tcW w:w="441" w:type="pct"/>
            <w:tcBorders>
              <w:top w:val="single" w:sz="4" w:space="0" w:color="auto"/>
            </w:tcBorders>
            <w:shd w:val="clear" w:color="auto" w:fill="auto"/>
            <w:vAlign w:val="center"/>
          </w:tcPr>
          <w:p w:rsidR="00EA1F57" w:rsidRPr="009F1C95" w:rsidRDefault="00EA1F57" w:rsidP="000E3A9E">
            <w:pPr>
              <w:pStyle w:val="af"/>
              <w:spacing w:line="360" w:lineRule="auto"/>
              <w:jc w:val="right"/>
              <w:rPr>
                <w:sz w:val="24"/>
                <w:szCs w:val="24"/>
              </w:rPr>
            </w:pPr>
            <w:r w:rsidRPr="009F1C95">
              <w:rPr>
                <w:sz w:val="24"/>
                <w:szCs w:val="24"/>
              </w:rPr>
              <w:t>27.5</w:t>
            </w:r>
          </w:p>
        </w:tc>
      </w:tr>
      <w:tr w:rsidR="00EA1F57" w:rsidRPr="009F1C95" w:rsidTr="000E3A9E">
        <w:trPr>
          <w:trHeight w:val="57"/>
          <w:jc w:val="center"/>
        </w:trPr>
        <w:tc>
          <w:tcPr>
            <w:tcW w:w="2200" w:type="pct"/>
            <w:vMerge/>
            <w:tcBorders>
              <w:bottom w:val="single" w:sz="4" w:space="0" w:color="auto"/>
            </w:tcBorders>
            <w:shd w:val="clear" w:color="auto" w:fill="auto"/>
            <w:vAlign w:val="center"/>
          </w:tcPr>
          <w:p w:rsidR="00EA1F57" w:rsidRPr="009F1C95" w:rsidRDefault="00EA1F57" w:rsidP="000E3A9E">
            <w:pPr>
              <w:pStyle w:val="af"/>
              <w:spacing w:line="360" w:lineRule="auto"/>
              <w:rPr>
                <w:bCs/>
                <w:sz w:val="24"/>
                <w:szCs w:val="24"/>
              </w:rPr>
            </w:pPr>
          </w:p>
        </w:tc>
        <w:tc>
          <w:tcPr>
            <w:tcW w:w="1383" w:type="pct"/>
            <w:tcBorders>
              <w:bottom w:val="single" w:sz="4" w:space="0" w:color="auto"/>
            </w:tcBorders>
            <w:shd w:val="clear" w:color="auto" w:fill="auto"/>
            <w:vAlign w:val="center"/>
          </w:tcPr>
          <w:p w:rsidR="00EA1F57" w:rsidRPr="009F1C95" w:rsidRDefault="00EA1F57" w:rsidP="000E3A9E">
            <w:pPr>
              <w:pStyle w:val="af"/>
              <w:spacing w:line="360" w:lineRule="auto"/>
              <w:ind w:firstLineChars="50" w:firstLine="120"/>
              <w:rPr>
                <w:sz w:val="24"/>
                <w:szCs w:val="24"/>
              </w:rPr>
            </w:pPr>
            <w:r w:rsidRPr="009F1C95">
              <w:rPr>
                <w:sz w:val="24"/>
                <w:szCs w:val="24"/>
              </w:rPr>
              <w:t>男</w:t>
            </w:r>
          </w:p>
        </w:tc>
        <w:tc>
          <w:tcPr>
            <w:tcW w:w="489" w:type="pct"/>
            <w:tcBorders>
              <w:bottom w:val="single" w:sz="4" w:space="0" w:color="auto"/>
            </w:tcBorders>
            <w:vAlign w:val="center"/>
          </w:tcPr>
          <w:p w:rsidR="00EA1F57" w:rsidRPr="009F1C95" w:rsidRDefault="00EA1F57" w:rsidP="000E3A9E">
            <w:pPr>
              <w:pStyle w:val="af"/>
              <w:spacing w:line="360" w:lineRule="auto"/>
              <w:jc w:val="right"/>
              <w:rPr>
                <w:sz w:val="24"/>
                <w:szCs w:val="24"/>
              </w:rPr>
            </w:pPr>
            <w:r w:rsidRPr="009F1C95">
              <w:rPr>
                <w:sz w:val="24"/>
                <w:szCs w:val="24"/>
              </w:rPr>
              <w:t>2</w:t>
            </w:r>
          </w:p>
        </w:tc>
        <w:tc>
          <w:tcPr>
            <w:tcW w:w="488" w:type="pct"/>
            <w:tcBorders>
              <w:bottom w:val="single" w:sz="4" w:space="0" w:color="auto"/>
            </w:tcBorders>
            <w:shd w:val="clear" w:color="auto" w:fill="auto"/>
            <w:vAlign w:val="center"/>
          </w:tcPr>
          <w:p w:rsidR="00EA1F57" w:rsidRPr="009F1C95" w:rsidRDefault="00EA1F57" w:rsidP="000E3A9E">
            <w:pPr>
              <w:pStyle w:val="af"/>
              <w:spacing w:line="360" w:lineRule="auto"/>
              <w:jc w:val="right"/>
              <w:rPr>
                <w:sz w:val="24"/>
                <w:szCs w:val="24"/>
              </w:rPr>
            </w:pPr>
            <w:r w:rsidRPr="009F1C95">
              <w:rPr>
                <w:sz w:val="24"/>
                <w:szCs w:val="24"/>
              </w:rPr>
              <w:t>171</w:t>
            </w:r>
          </w:p>
        </w:tc>
        <w:tc>
          <w:tcPr>
            <w:tcW w:w="441" w:type="pct"/>
            <w:tcBorders>
              <w:bottom w:val="single" w:sz="4" w:space="0" w:color="auto"/>
            </w:tcBorders>
            <w:shd w:val="clear" w:color="auto" w:fill="auto"/>
            <w:vAlign w:val="center"/>
          </w:tcPr>
          <w:p w:rsidR="00EA1F57" w:rsidRPr="009F1C95" w:rsidRDefault="00EA1F57" w:rsidP="000E3A9E">
            <w:pPr>
              <w:pStyle w:val="af"/>
              <w:spacing w:line="360" w:lineRule="auto"/>
              <w:jc w:val="right"/>
              <w:rPr>
                <w:sz w:val="24"/>
                <w:szCs w:val="24"/>
              </w:rPr>
            </w:pPr>
            <w:r w:rsidRPr="009F1C95">
              <w:rPr>
                <w:sz w:val="24"/>
                <w:szCs w:val="24"/>
              </w:rPr>
              <w:t>72.5</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年齡</w:t>
            </w:r>
          </w:p>
        </w:tc>
        <w:tc>
          <w:tcPr>
            <w:tcW w:w="1383" w:type="pct"/>
            <w:tcBorders>
              <w:top w:val="single" w:sz="4" w:space="0" w:color="auto"/>
            </w:tcBorders>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kern w:val="0"/>
                <w:szCs w:val="24"/>
              </w:rPr>
              <w:t>未達</w:t>
            </w:r>
            <w:r w:rsidRPr="009F1C95">
              <w:rPr>
                <w:rFonts w:ascii="Times New Roman" w:eastAsia="標楷體" w:hAnsi="Times New Roman"/>
                <w:kern w:val="0"/>
                <w:szCs w:val="24"/>
              </w:rPr>
              <w:t>25</w:t>
            </w:r>
            <w:r w:rsidRPr="009F1C95">
              <w:rPr>
                <w:rFonts w:ascii="Times New Roman" w:eastAsia="標楷體" w:hAnsi="Times New Roman"/>
                <w:kern w:val="0"/>
                <w:szCs w:val="24"/>
              </w:rPr>
              <w:t>歲</w:t>
            </w:r>
          </w:p>
        </w:tc>
        <w:tc>
          <w:tcPr>
            <w:tcW w:w="489" w:type="pct"/>
            <w:tcBorders>
              <w:top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w:t>
            </w:r>
          </w:p>
        </w:tc>
        <w:tc>
          <w:tcPr>
            <w:tcW w:w="488"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5</w:t>
            </w:r>
          </w:p>
        </w:tc>
        <w:tc>
          <w:tcPr>
            <w:tcW w:w="441"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2.1</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kern w:val="0"/>
                <w:szCs w:val="24"/>
              </w:rPr>
              <w:t>25~34</w:t>
            </w:r>
            <w:r w:rsidRPr="009F1C95">
              <w:rPr>
                <w:rFonts w:ascii="Times New Roman" w:eastAsia="標楷體" w:hAnsi="Times New Roman"/>
                <w:kern w:val="0"/>
                <w:szCs w:val="24"/>
              </w:rPr>
              <w:t>歲</w:t>
            </w:r>
          </w:p>
        </w:tc>
        <w:tc>
          <w:tcPr>
            <w:tcW w:w="489" w:type="pct"/>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w:t>
            </w:r>
          </w:p>
        </w:tc>
        <w:tc>
          <w:tcPr>
            <w:tcW w:w="488"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9</w:t>
            </w:r>
          </w:p>
        </w:tc>
        <w:tc>
          <w:tcPr>
            <w:tcW w:w="441"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3.8</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tcPr>
          <w:p w:rsidR="00EA1F57" w:rsidRPr="009F1C95" w:rsidRDefault="00EA1F57" w:rsidP="000E3A9E">
            <w:pPr>
              <w:spacing w:line="360" w:lineRule="auto"/>
              <w:ind w:firstLineChars="50" w:firstLine="120"/>
              <w:rPr>
                <w:rFonts w:ascii="Times New Roman" w:eastAsia="標楷體" w:hAnsi="Times New Roman"/>
                <w:kern w:val="0"/>
                <w:szCs w:val="24"/>
              </w:rPr>
            </w:pPr>
            <w:r w:rsidRPr="009F1C95">
              <w:rPr>
                <w:rFonts w:ascii="Times New Roman" w:eastAsia="標楷體" w:hAnsi="Times New Roman"/>
                <w:kern w:val="0"/>
                <w:szCs w:val="24"/>
              </w:rPr>
              <w:t>35~44</w:t>
            </w:r>
            <w:r w:rsidRPr="009F1C95">
              <w:rPr>
                <w:rFonts w:ascii="Times New Roman" w:eastAsia="標楷體" w:hAnsi="Times New Roman"/>
                <w:kern w:val="0"/>
                <w:szCs w:val="24"/>
              </w:rPr>
              <w:t>歲</w:t>
            </w:r>
          </w:p>
        </w:tc>
        <w:tc>
          <w:tcPr>
            <w:tcW w:w="489" w:type="pct"/>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w:t>
            </w:r>
          </w:p>
        </w:tc>
        <w:tc>
          <w:tcPr>
            <w:tcW w:w="488"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25</w:t>
            </w:r>
          </w:p>
        </w:tc>
        <w:tc>
          <w:tcPr>
            <w:tcW w:w="441"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10.6</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tcPr>
          <w:p w:rsidR="00EA1F57" w:rsidRPr="009F1C95" w:rsidRDefault="00EA1F57" w:rsidP="000E3A9E">
            <w:pPr>
              <w:spacing w:line="360" w:lineRule="auto"/>
              <w:ind w:firstLineChars="50" w:firstLine="120"/>
              <w:rPr>
                <w:rFonts w:ascii="Times New Roman" w:eastAsia="標楷體" w:hAnsi="Times New Roman"/>
                <w:kern w:val="0"/>
                <w:szCs w:val="24"/>
              </w:rPr>
            </w:pPr>
            <w:r w:rsidRPr="009F1C95">
              <w:rPr>
                <w:rFonts w:ascii="Times New Roman" w:eastAsia="標楷體" w:hAnsi="Times New Roman"/>
                <w:kern w:val="0"/>
                <w:szCs w:val="24"/>
              </w:rPr>
              <w:t>45~54</w:t>
            </w:r>
            <w:r w:rsidRPr="009F1C95">
              <w:rPr>
                <w:rFonts w:ascii="Times New Roman" w:eastAsia="標楷體" w:hAnsi="Times New Roman"/>
                <w:kern w:val="0"/>
                <w:szCs w:val="24"/>
              </w:rPr>
              <w:t>歲</w:t>
            </w:r>
          </w:p>
        </w:tc>
        <w:tc>
          <w:tcPr>
            <w:tcW w:w="489" w:type="pct"/>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w:t>
            </w:r>
          </w:p>
        </w:tc>
        <w:tc>
          <w:tcPr>
            <w:tcW w:w="488"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87</w:t>
            </w:r>
          </w:p>
        </w:tc>
        <w:tc>
          <w:tcPr>
            <w:tcW w:w="441"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36.9</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tcPr>
          <w:p w:rsidR="00EA1F57" w:rsidRPr="009F1C95" w:rsidRDefault="00EA1F57" w:rsidP="000E3A9E">
            <w:pPr>
              <w:spacing w:line="360" w:lineRule="auto"/>
              <w:ind w:firstLineChars="50" w:firstLine="120"/>
              <w:rPr>
                <w:rFonts w:ascii="Times New Roman" w:eastAsia="標楷體" w:hAnsi="Times New Roman"/>
                <w:kern w:val="0"/>
                <w:szCs w:val="24"/>
              </w:rPr>
            </w:pPr>
            <w:r w:rsidRPr="009F1C95">
              <w:rPr>
                <w:rFonts w:ascii="Times New Roman" w:eastAsia="標楷體" w:hAnsi="Times New Roman"/>
                <w:kern w:val="0"/>
                <w:szCs w:val="24"/>
              </w:rPr>
              <w:t>55~64</w:t>
            </w:r>
            <w:r w:rsidRPr="009F1C95">
              <w:rPr>
                <w:rFonts w:ascii="Times New Roman" w:eastAsia="標楷體" w:hAnsi="Times New Roman"/>
                <w:kern w:val="0"/>
                <w:szCs w:val="24"/>
              </w:rPr>
              <w:t>歲</w:t>
            </w:r>
          </w:p>
        </w:tc>
        <w:tc>
          <w:tcPr>
            <w:tcW w:w="489" w:type="pct"/>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5</w:t>
            </w:r>
          </w:p>
        </w:tc>
        <w:tc>
          <w:tcPr>
            <w:tcW w:w="488"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56</w:t>
            </w:r>
          </w:p>
        </w:tc>
        <w:tc>
          <w:tcPr>
            <w:tcW w:w="441"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23.7</w:t>
            </w:r>
          </w:p>
        </w:tc>
      </w:tr>
      <w:tr w:rsidR="00EA1F57" w:rsidRPr="009F1C95" w:rsidTr="000E3A9E">
        <w:trPr>
          <w:trHeight w:val="57"/>
          <w:jc w:val="center"/>
        </w:trPr>
        <w:tc>
          <w:tcPr>
            <w:tcW w:w="2200" w:type="pct"/>
            <w:vMerge/>
            <w:tcBorders>
              <w:bottom w:val="single" w:sz="4" w:space="0" w:color="auto"/>
            </w:tcBorders>
            <w:shd w:val="clear" w:color="auto" w:fill="auto"/>
            <w:vAlign w:val="center"/>
          </w:tcPr>
          <w:p w:rsidR="00EA1F57" w:rsidRPr="009F1C95" w:rsidRDefault="00EA1F57" w:rsidP="000E3A9E">
            <w:pPr>
              <w:pStyle w:val="af"/>
              <w:spacing w:line="360" w:lineRule="auto"/>
              <w:rPr>
                <w:bCs/>
                <w:sz w:val="24"/>
                <w:szCs w:val="24"/>
              </w:rPr>
            </w:pPr>
          </w:p>
        </w:tc>
        <w:tc>
          <w:tcPr>
            <w:tcW w:w="1383" w:type="pct"/>
            <w:tcBorders>
              <w:bottom w:val="single" w:sz="4" w:space="0" w:color="auto"/>
            </w:tcBorders>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kern w:val="0"/>
                <w:szCs w:val="24"/>
              </w:rPr>
              <w:t>65</w:t>
            </w:r>
            <w:r w:rsidRPr="009F1C95">
              <w:rPr>
                <w:rFonts w:ascii="Times New Roman" w:eastAsia="標楷體" w:hAnsi="Times New Roman"/>
                <w:kern w:val="0"/>
                <w:szCs w:val="24"/>
              </w:rPr>
              <w:t>歲（含）以上</w:t>
            </w:r>
          </w:p>
        </w:tc>
        <w:tc>
          <w:tcPr>
            <w:tcW w:w="489" w:type="pct"/>
            <w:tcBorders>
              <w:bottom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6</w:t>
            </w:r>
          </w:p>
        </w:tc>
        <w:tc>
          <w:tcPr>
            <w:tcW w:w="488" w:type="pct"/>
            <w:tcBorders>
              <w:bottom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54</w:t>
            </w:r>
          </w:p>
        </w:tc>
        <w:tc>
          <w:tcPr>
            <w:tcW w:w="441" w:type="pct"/>
            <w:tcBorders>
              <w:bottom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22.9</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最高學歷</w:t>
            </w:r>
          </w:p>
        </w:tc>
        <w:tc>
          <w:tcPr>
            <w:tcW w:w="1383" w:type="pct"/>
            <w:tcBorders>
              <w:top w:val="single" w:sz="4" w:space="0" w:color="auto"/>
            </w:tcBorders>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szCs w:val="24"/>
              </w:rPr>
              <w:t>小學</w:t>
            </w:r>
          </w:p>
        </w:tc>
        <w:tc>
          <w:tcPr>
            <w:tcW w:w="489" w:type="pct"/>
            <w:tcBorders>
              <w:top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w:t>
            </w:r>
          </w:p>
        </w:tc>
        <w:tc>
          <w:tcPr>
            <w:tcW w:w="488" w:type="pct"/>
            <w:tcBorders>
              <w:top w:val="single" w:sz="4" w:space="0" w:color="auto"/>
            </w:tcBorders>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22</w:t>
            </w:r>
          </w:p>
        </w:tc>
        <w:tc>
          <w:tcPr>
            <w:tcW w:w="441"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9.3</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szCs w:val="24"/>
              </w:rPr>
              <w:t>中學</w:t>
            </w:r>
          </w:p>
        </w:tc>
        <w:tc>
          <w:tcPr>
            <w:tcW w:w="489" w:type="pct"/>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w:t>
            </w:r>
          </w:p>
        </w:tc>
        <w:tc>
          <w:tcPr>
            <w:tcW w:w="488" w:type="pct"/>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75</w:t>
            </w:r>
          </w:p>
        </w:tc>
        <w:tc>
          <w:tcPr>
            <w:tcW w:w="441"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31.8</w:t>
            </w:r>
          </w:p>
        </w:tc>
      </w:tr>
      <w:tr w:rsidR="00EA1F57" w:rsidRPr="009F1C95" w:rsidTr="000E3A9E">
        <w:trPr>
          <w:trHeight w:val="57"/>
          <w:jc w:val="center"/>
        </w:trPr>
        <w:tc>
          <w:tcPr>
            <w:tcW w:w="2200" w:type="pct"/>
            <w:vMerge/>
            <w:shd w:val="clear" w:color="auto" w:fill="auto"/>
            <w:vAlign w:val="center"/>
          </w:tcPr>
          <w:p w:rsidR="00EA1F57" w:rsidRPr="009F1C95" w:rsidRDefault="00EA1F57" w:rsidP="000E3A9E">
            <w:pPr>
              <w:pStyle w:val="af"/>
              <w:spacing w:line="360" w:lineRule="auto"/>
              <w:rPr>
                <w:bCs/>
                <w:sz w:val="24"/>
                <w:szCs w:val="24"/>
              </w:rPr>
            </w:pPr>
          </w:p>
        </w:tc>
        <w:tc>
          <w:tcPr>
            <w:tcW w:w="1383" w:type="pct"/>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szCs w:val="24"/>
              </w:rPr>
              <w:t>大學</w:t>
            </w:r>
          </w:p>
        </w:tc>
        <w:tc>
          <w:tcPr>
            <w:tcW w:w="489" w:type="pct"/>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w:t>
            </w:r>
          </w:p>
        </w:tc>
        <w:tc>
          <w:tcPr>
            <w:tcW w:w="488" w:type="pct"/>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112</w:t>
            </w:r>
          </w:p>
        </w:tc>
        <w:tc>
          <w:tcPr>
            <w:tcW w:w="441" w:type="pct"/>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47.5</w:t>
            </w:r>
          </w:p>
        </w:tc>
      </w:tr>
      <w:tr w:rsidR="00EA1F57" w:rsidRPr="009F1C95" w:rsidTr="000E3A9E">
        <w:trPr>
          <w:trHeight w:val="57"/>
          <w:jc w:val="center"/>
        </w:trPr>
        <w:tc>
          <w:tcPr>
            <w:tcW w:w="2200" w:type="pct"/>
            <w:vMerge/>
            <w:tcBorders>
              <w:bottom w:val="single" w:sz="4" w:space="0" w:color="auto"/>
            </w:tcBorders>
            <w:shd w:val="clear" w:color="auto" w:fill="auto"/>
            <w:vAlign w:val="center"/>
          </w:tcPr>
          <w:p w:rsidR="00EA1F57" w:rsidRPr="009F1C95" w:rsidRDefault="00EA1F57" w:rsidP="000E3A9E">
            <w:pPr>
              <w:pStyle w:val="af"/>
              <w:spacing w:line="360" w:lineRule="auto"/>
              <w:rPr>
                <w:bCs/>
                <w:sz w:val="24"/>
                <w:szCs w:val="24"/>
              </w:rPr>
            </w:pPr>
          </w:p>
        </w:tc>
        <w:tc>
          <w:tcPr>
            <w:tcW w:w="1383" w:type="pct"/>
            <w:tcBorders>
              <w:bottom w:val="single" w:sz="4" w:space="0" w:color="auto"/>
            </w:tcBorders>
            <w:shd w:val="clear" w:color="auto" w:fill="auto"/>
          </w:tcPr>
          <w:p w:rsidR="00EA1F57" w:rsidRPr="009F1C95" w:rsidRDefault="00EA1F57" w:rsidP="000E3A9E">
            <w:pPr>
              <w:spacing w:line="360" w:lineRule="auto"/>
              <w:ind w:firstLineChars="50" w:firstLine="120"/>
              <w:rPr>
                <w:rFonts w:ascii="Times New Roman" w:eastAsia="標楷體" w:hAnsi="Times New Roman"/>
                <w:szCs w:val="24"/>
              </w:rPr>
            </w:pPr>
            <w:r w:rsidRPr="009F1C95">
              <w:rPr>
                <w:rFonts w:ascii="Times New Roman" w:eastAsia="標楷體" w:hAnsi="Times New Roman"/>
                <w:szCs w:val="24"/>
              </w:rPr>
              <w:t>大學以上</w:t>
            </w:r>
          </w:p>
        </w:tc>
        <w:tc>
          <w:tcPr>
            <w:tcW w:w="489" w:type="pct"/>
            <w:tcBorders>
              <w:bottom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w:t>
            </w:r>
          </w:p>
        </w:tc>
        <w:tc>
          <w:tcPr>
            <w:tcW w:w="488" w:type="pct"/>
            <w:tcBorders>
              <w:bottom w:val="single" w:sz="4" w:space="0" w:color="auto"/>
            </w:tcBorders>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27</w:t>
            </w:r>
          </w:p>
        </w:tc>
        <w:tc>
          <w:tcPr>
            <w:tcW w:w="441" w:type="pct"/>
            <w:tcBorders>
              <w:bottom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11.4</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固定服用慢性病藥物</w:t>
            </w:r>
          </w:p>
        </w:tc>
        <w:tc>
          <w:tcPr>
            <w:tcW w:w="1383" w:type="pct"/>
            <w:tcBorders>
              <w:top w:val="single" w:sz="4" w:space="0" w:color="auto"/>
            </w:tcBorders>
            <w:shd w:val="clear" w:color="auto" w:fill="auto"/>
          </w:tcPr>
          <w:p w:rsidR="00EA1F57" w:rsidRPr="009F1C95" w:rsidRDefault="00EA1F57" w:rsidP="000E3A9E">
            <w:pPr>
              <w:autoSpaceDE w:val="0"/>
              <w:autoSpaceDN w:val="0"/>
              <w:spacing w:line="360" w:lineRule="auto"/>
              <w:ind w:firstLineChars="50" w:firstLine="120"/>
              <w:rPr>
                <w:rFonts w:ascii="Times New Roman" w:eastAsia="標楷體" w:hAnsi="Times New Roman"/>
                <w:color w:val="000000"/>
                <w:kern w:val="0"/>
                <w:szCs w:val="24"/>
              </w:rPr>
            </w:pPr>
            <w:r w:rsidRPr="009F1C95">
              <w:rPr>
                <w:rFonts w:ascii="Times New Roman" w:eastAsia="標楷體" w:hAnsi="Times New Roman"/>
                <w:color w:val="000000"/>
                <w:kern w:val="0"/>
                <w:szCs w:val="24"/>
              </w:rPr>
              <w:t>是</w:t>
            </w:r>
          </w:p>
        </w:tc>
        <w:tc>
          <w:tcPr>
            <w:tcW w:w="489" w:type="pct"/>
            <w:tcBorders>
              <w:top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w:t>
            </w:r>
          </w:p>
        </w:tc>
        <w:tc>
          <w:tcPr>
            <w:tcW w:w="488"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110</w:t>
            </w:r>
          </w:p>
        </w:tc>
        <w:tc>
          <w:tcPr>
            <w:tcW w:w="441" w:type="pct"/>
            <w:tcBorders>
              <w:top w:val="single" w:sz="4" w:space="0" w:color="auto"/>
            </w:tcBorders>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47.0</w:t>
            </w:r>
          </w:p>
        </w:tc>
      </w:tr>
      <w:tr w:rsidR="00EA1F57" w:rsidRPr="009F1C95" w:rsidTr="000E3A9E">
        <w:trPr>
          <w:trHeight w:val="57"/>
          <w:jc w:val="center"/>
        </w:trPr>
        <w:tc>
          <w:tcPr>
            <w:tcW w:w="2200" w:type="pct"/>
            <w:vMerge/>
            <w:tcBorders>
              <w:bottom w:val="single" w:sz="4" w:space="0" w:color="auto"/>
            </w:tcBorders>
            <w:shd w:val="clear" w:color="auto" w:fill="auto"/>
            <w:vAlign w:val="center"/>
          </w:tcPr>
          <w:p w:rsidR="00EA1F57" w:rsidRPr="009F1C95" w:rsidRDefault="00EA1F57" w:rsidP="000E3A9E">
            <w:pPr>
              <w:pStyle w:val="af"/>
              <w:spacing w:line="360" w:lineRule="auto"/>
              <w:rPr>
                <w:bCs/>
                <w:sz w:val="24"/>
                <w:szCs w:val="24"/>
              </w:rPr>
            </w:pPr>
          </w:p>
        </w:tc>
        <w:tc>
          <w:tcPr>
            <w:tcW w:w="1383" w:type="pct"/>
            <w:tcBorders>
              <w:bottom w:val="single" w:sz="4" w:space="0" w:color="auto"/>
            </w:tcBorders>
            <w:shd w:val="clear" w:color="auto" w:fill="auto"/>
          </w:tcPr>
          <w:p w:rsidR="00EA1F57" w:rsidRPr="009F1C95" w:rsidRDefault="00EA1F57" w:rsidP="000E3A9E">
            <w:pPr>
              <w:autoSpaceDE w:val="0"/>
              <w:autoSpaceDN w:val="0"/>
              <w:spacing w:line="360" w:lineRule="auto"/>
              <w:ind w:firstLineChars="50" w:firstLine="120"/>
              <w:rPr>
                <w:rFonts w:ascii="Times New Roman" w:eastAsia="標楷體" w:hAnsi="Times New Roman"/>
                <w:color w:val="000000"/>
                <w:kern w:val="0"/>
                <w:szCs w:val="24"/>
              </w:rPr>
            </w:pPr>
            <w:r w:rsidRPr="009F1C95">
              <w:rPr>
                <w:rFonts w:ascii="Times New Roman" w:eastAsia="標楷體" w:hAnsi="Times New Roman"/>
                <w:color w:val="000000"/>
                <w:kern w:val="0"/>
                <w:szCs w:val="24"/>
              </w:rPr>
              <w:t>否</w:t>
            </w:r>
          </w:p>
        </w:tc>
        <w:tc>
          <w:tcPr>
            <w:tcW w:w="489" w:type="pct"/>
            <w:tcBorders>
              <w:bottom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w:t>
            </w:r>
          </w:p>
        </w:tc>
        <w:tc>
          <w:tcPr>
            <w:tcW w:w="488" w:type="pct"/>
            <w:tcBorders>
              <w:bottom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124</w:t>
            </w:r>
          </w:p>
        </w:tc>
        <w:tc>
          <w:tcPr>
            <w:tcW w:w="441" w:type="pct"/>
            <w:tcBorders>
              <w:bottom w:val="single" w:sz="4" w:space="0" w:color="auto"/>
            </w:tcBorders>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53.0</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固定服用中草藥</w:t>
            </w:r>
          </w:p>
        </w:tc>
        <w:tc>
          <w:tcPr>
            <w:tcW w:w="1383" w:type="pct"/>
            <w:tcBorders>
              <w:top w:val="single" w:sz="4" w:space="0" w:color="auto"/>
            </w:tcBorders>
            <w:shd w:val="clear" w:color="auto" w:fill="auto"/>
          </w:tcPr>
          <w:p w:rsidR="00EA1F57" w:rsidRPr="009F1C95" w:rsidRDefault="00EA1F57" w:rsidP="000E3A9E">
            <w:pPr>
              <w:autoSpaceDE w:val="0"/>
              <w:autoSpaceDN w:val="0"/>
              <w:spacing w:line="360" w:lineRule="auto"/>
              <w:ind w:firstLineChars="50" w:firstLine="120"/>
              <w:rPr>
                <w:rFonts w:ascii="Times New Roman" w:eastAsia="標楷體" w:hAnsi="Times New Roman"/>
                <w:color w:val="000000"/>
                <w:kern w:val="0"/>
                <w:szCs w:val="24"/>
              </w:rPr>
            </w:pPr>
            <w:r w:rsidRPr="009F1C95">
              <w:rPr>
                <w:rFonts w:ascii="Times New Roman" w:eastAsia="標楷體" w:hAnsi="Times New Roman"/>
                <w:color w:val="000000"/>
                <w:kern w:val="0"/>
                <w:szCs w:val="24"/>
              </w:rPr>
              <w:t>是</w:t>
            </w:r>
          </w:p>
        </w:tc>
        <w:tc>
          <w:tcPr>
            <w:tcW w:w="489" w:type="pct"/>
            <w:tcBorders>
              <w:top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w:t>
            </w:r>
          </w:p>
        </w:tc>
        <w:tc>
          <w:tcPr>
            <w:tcW w:w="488"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24</w:t>
            </w:r>
          </w:p>
        </w:tc>
        <w:tc>
          <w:tcPr>
            <w:tcW w:w="441" w:type="pct"/>
            <w:tcBorders>
              <w:top w:val="single" w:sz="4" w:space="0" w:color="auto"/>
            </w:tcBorders>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10.3</w:t>
            </w:r>
          </w:p>
        </w:tc>
      </w:tr>
      <w:tr w:rsidR="00EA1F57" w:rsidRPr="009F1C95" w:rsidTr="000E3A9E">
        <w:trPr>
          <w:trHeight w:val="57"/>
          <w:jc w:val="center"/>
        </w:trPr>
        <w:tc>
          <w:tcPr>
            <w:tcW w:w="2200" w:type="pct"/>
            <w:vMerge/>
            <w:tcBorders>
              <w:bottom w:val="single" w:sz="4" w:space="0" w:color="auto"/>
            </w:tcBorders>
            <w:shd w:val="clear" w:color="auto" w:fill="auto"/>
            <w:vAlign w:val="center"/>
          </w:tcPr>
          <w:p w:rsidR="00EA1F57" w:rsidRPr="009F1C95" w:rsidRDefault="00EA1F57" w:rsidP="000E3A9E">
            <w:pPr>
              <w:pStyle w:val="af"/>
              <w:spacing w:line="360" w:lineRule="auto"/>
              <w:rPr>
                <w:bCs/>
                <w:sz w:val="24"/>
                <w:szCs w:val="24"/>
              </w:rPr>
            </w:pPr>
          </w:p>
        </w:tc>
        <w:tc>
          <w:tcPr>
            <w:tcW w:w="1383" w:type="pct"/>
            <w:tcBorders>
              <w:bottom w:val="single" w:sz="4" w:space="0" w:color="auto"/>
            </w:tcBorders>
            <w:shd w:val="clear" w:color="auto" w:fill="auto"/>
          </w:tcPr>
          <w:p w:rsidR="00EA1F57" w:rsidRPr="009F1C95" w:rsidRDefault="00EA1F57" w:rsidP="000E3A9E">
            <w:pPr>
              <w:autoSpaceDE w:val="0"/>
              <w:autoSpaceDN w:val="0"/>
              <w:spacing w:line="360" w:lineRule="auto"/>
              <w:ind w:firstLineChars="50" w:firstLine="120"/>
              <w:rPr>
                <w:rFonts w:ascii="Times New Roman" w:eastAsia="標楷體" w:hAnsi="Times New Roman"/>
                <w:color w:val="000000"/>
                <w:kern w:val="0"/>
                <w:szCs w:val="24"/>
              </w:rPr>
            </w:pPr>
            <w:r w:rsidRPr="009F1C95">
              <w:rPr>
                <w:rFonts w:ascii="Times New Roman" w:eastAsia="標楷體" w:hAnsi="Times New Roman"/>
                <w:color w:val="000000"/>
                <w:kern w:val="0"/>
                <w:szCs w:val="24"/>
              </w:rPr>
              <w:t>否</w:t>
            </w:r>
          </w:p>
        </w:tc>
        <w:tc>
          <w:tcPr>
            <w:tcW w:w="489" w:type="pct"/>
            <w:tcBorders>
              <w:bottom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w:t>
            </w:r>
          </w:p>
        </w:tc>
        <w:tc>
          <w:tcPr>
            <w:tcW w:w="488" w:type="pct"/>
            <w:tcBorders>
              <w:bottom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210</w:t>
            </w:r>
          </w:p>
        </w:tc>
        <w:tc>
          <w:tcPr>
            <w:tcW w:w="441" w:type="pct"/>
            <w:tcBorders>
              <w:bottom w:val="single" w:sz="4" w:space="0" w:color="auto"/>
            </w:tcBorders>
            <w:shd w:val="clear" w:color="auto" w:fill="auto"/>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89.7</w:t>
            </w:r>
          </w:p>
        </w:tc>
      </w:tr>
      <w:tr w:rsidR="00EA1F57" w:rsidRPr="009F1C95" w:rsidTr="000E3A9E">
        <w:trPr>
          <w:trHeight w:val="57"/>
          <w:jc w:val="center"/>
        </w:trPr>
        <w:tc>
          <w:tcPr>
            <w:tcW w:w="2200" w:type="pct"/>
            <w:vMerge w:val="restart"/>
            <w:tcBorders>
              <w:top w:val="single" w:sz="4" w:space="0" w:color="auto"/>
            </w:tcBorders>
            <w:shd w:val="clear" w:color="auto" w:fill="auto"/>
            <w:vAlign w:val="center"/>
          </w:tcPr>
          <w:p w:rsidR="00EA1F57" w:rsidRPr="009F1C95" w:rsidRDefault="00EA1F57" w:rsidP="000E3A9E">
            <w:pPr>
              <w:pStyle w:val="af"/>
              <w:spacing w:line="360" w:lineRule="auto"/>
              <w:rPr>
                <w:bCs/>
                <w:sz w:val="24"/>
                <w:szCs w:val="24"/>
              </w:rPr>
            </w:pPr>
            <w:r w:rsidRPr="009F1C95">
              <w:rPr>
                <w:bCs/>
                <w:sz w:val="24"/>
                <w:szCs w:val="24"/>
              </w:rPr>
              <w:t>固定服用保健食品</w:t>
            </w:r>
            <w:r w:rsidRPr="009F1C95">
              <w:rPr>
                <w:bCs/>
                <w:sz w:val="24"/>
                <w:szCs w:val="24"/>
              </w:rPr>
              <w:t>(</w:t>
            </w:r>
            <w:r w:rsidRPr="009F1C95">
              <w:rPr>
                <w:bCs/>
                <w:sz w:val="24"/>
                <w:szCs w:val="24"/>
              </w:rPr>
              <w:t>維他命</w:t>
            </w:r>
            <w:r w:rsidRPr="009F1C95">
              <w:rPr>
                <w:bCs/>
                <w:sz w:val="24"/>
                <w:szCs w:val="24"/>
              </w:rPr>
              <w:t>)</w:t>
            </w:r>
          </w:p>
        </w:tc>
        <w:tc>
          <w:tcPr>
            <w:tcW w:w="1383" w:type="pct"/>
            <w:tcBorders>
              <w:top w:val="single" w:sz="4" w:space="0" w:color="auto"/>
            </w:tcBorders>
            <w:shd w:val="clear" w:color="auto" w:fill="auto"/>
          </w:tcPr>
          <w:p w:rsidR="00EA1F57" w:rsidRPr="009F1C95" w:rsidRDefault="00EA1F57" w:rsidP="000E3A9E">
            <w:pPr>
              <w:autoSpaceDE w:val="0"/>
              <w:autoSpaceDN w:val="0"/>
              <w:spacing w:line="360" w:lineRule="auto"/>
              <w:ind w:firstLineChars="50" w:firstLine="120"/>
              <w:rPr>
                <w:rFonts w:ascii="Times New Roman" w:eastAsia="標楷體" w:hAnsi="Times New Roman"/>
                <w:color w:val="000000"/>
                <w:kern w:val="0"/>
                <w:szCs w:val="24"/>
              </w:rPr>
            </w:pPr>
            <w:r w:rsidRPr="009F1C95">
              <w:rPr>
                <w:rFonts w:ascii="Times New Roman" w:eastAsia="標楷體" w:hAnsi="Times New Roman"/>
                <w:color w:val="000000"/>
                <w:kern w:val="0"/>
                <w:szCs w:val="24"/>
              </w:rPr>
              <w:t>是</w:t>
            </w:r>
          </w:p>
        </w:tc>
        <w:tc>
          <w:tcPr>
            <w:tcW w:w="489" w:type="pct"/>
            <w:tcBorders>
              <w:top w:val="single" w:sz="4"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1</w:t>
            </w:r>
          </w:p>
        </w:tc>
        <w:tc>
          <w:tcPr>
            <w:tcW w:w="488"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78</w:t>
            </w:r>
          </w:p>
        </w:tc>
        <w:tc>
          <w:tcPr>
            <w:tcW w:w="441" w:type="pct"/>
            <w:tcBorders>
              <w:top w:val="single" w:sz="4"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33.3</w:t>
            </w:r>
          </w:p>
        </w:tc>
      </w:tr>
      <w:tr w:rsidR="00EA1F57" w:rsidRPr="009F1C95" w:rsidTr="000E3A9E">
        <w:trPr>
          <w:trHeight w:val="57"/>
          <w:jc w:val="center"/>
        </w:trPr>
        <w:tc>
          <w:tcPr>
            <w:tcW w:w="2200" w:type="pct"/>
            <w:vMerge/>
            <w:tcBorders>
              <w:bottom w:val="single" w:sz="12" w:space="0" w:color="auto"/>
            </w:tcBorders>
            <w:shd w:val="clear" w:color="auto" w:fill="auto"/>
            <w:vAlign w:val="center"/>
          </w:tcPr>
          <w:p w:rsidR="00EA1F57" w:rsidRPr="009F1C95" w:rsidRDefault="00EA1F57" w:rsidP="000E3A9E">
            <w:pPr>
              <w:pStyle w:val="af"/>
              <w:spacing w:line="360" w:lineRule="auto"/>
              <w:jc w:val="center"/>
              <w:rPr>
                <w:bCs/>
                <w:sz w:val="24"/>
                <w:szCs w:val="24"/>
              </w:rPr>
            </w:pPr>
          </w:p>
        </w:tc>
        <w:tc>
          <w:tcPr>
            <w:tcW w:w="1383" w:type="pct"/>
            <w:tcBorders>
              <w:bottom w:val="single" w:sz="12" w:space="0" w:color="auto"/>
            </w:tcBorders>
            <w:shd w:val="clear" w:color="auto" w:fill="auto"/>
          </w:tcPr>
          <w:p w:rsidR="00EA1F57" w:rsidRPr="009F1C95" w:rsidRDefault="00EA1F57" w:rsidP="000E3A9E">
            <w:pPr>
              <w:autoSpaceDE w:val="0"/>
              <w:autoSpaceDN w:val="0"/>
              <w:spacing w:line="360" w:lineRule="auto"/>
              <w:ind w:firstLineChars="50" w:firstLine="120"/>
              <w:rPr>
                <w:rFonts w:ascii="Times New Roman" w:eastAsia="標楷體" w:hAnsi="Times New Roman"/>
                <w:color w:val="000000"/>
                <w:kern w:val="0"/>
                <w:szCs w:val="24"/>
              </w:rPr>
            </w:pPr>
            <w:r w:rsidRPr="009F1C95">
              <w:rPr>
                <w:rFonts w:ascii="Times New Roman" w:eastAsia="標楷體" w:hAnsi="Times New Roman"/>
                <w:color w:val="000000"/>
                <w:kern w:val="0"/>
                <w:szCs w:val="24"/>
              </w:rPr>
              <w:t>否</w:t>
            </w:r>
          </w:p>
        </w:tc>
        <w:tc>
          <w:tcPr>
            <w:tcW w:w="489" w:type="pct"/>
            <w:tcBorders>
              <w:bottom w:val="single" w:sz="12" w:space="0" w:color="auto"/>
            </w:tcBorders>
            <w:vAlign w:val="center"/>
          </w:tcPr>
          <w:p w:rsidR="00EA1F57" w:rsidRPr="009F1C95" w:rsidRDefault="00EA1F5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w:t>
            </w:r>
          </w:p>
        </w:tc>
        <w:tc>
          <w:tcPr>
            <w:tcW w:w="488" w:type="pct"/>
            <w:tcBorders>
              <w:bottom w:val="single" w:sz="12"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156</w:t>
            </w:r>
          </w:p>
        </w:tc>
        <w:tc>
          <w:tcPr>
            <w:tcW w:w="441" w:type="pct"/>
            <w:tcBorders>
              <w:bottom w:val="single" w:sz="12" w:space="0" w:color="auto"/>
            </w:tcBorders>
            <w:shd w:val="clear" w:color="auto" w:fill="auto"/>
          </w:tcPr>
          <w:p w:rsidR="00EA1F57" w:rsidRPr="009F1C95" w:rsidRDefault="00EA1F57" w:rsidP="000E3A9E">
            <w:pPr>
              <w:autoSpaceDE w:val="0"/>
              <w:autoSpaceDN w:val="0"/>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66.7</w:t>
            </w:r>
          </w:p>
        </w:tc>
      </w:tr>
    </w:tbl>
    <w:p w:rsidR="00B8483D" w:rsidRDefault="00B8483D" w:rsidP="000E3A9E">
      <w:pPr>
        <w:spacing w:line="360" w:lineRule="auto"/>
        <w:rPr>
          <w:rFonts w:ascii="Times New Roman" w:eastAsia="標楷體" w:hAnsi="Times New Roman"/>
        </w:rPr>
      </w:pPr>
    </w:p>
    <w:p w:rsidR="000E3A9E" w:rsidRPr="009F1C95" w:rsidRDefault="000E3A9E" w:rsidP="000E3A9E">
      <w:pPr>
        <w:spacing w:line="360" w:lineRule="auto"/>
        <w:rPr>
          <w:rFonts w:ascii="Times New Roman" w:eastAsia="標楷體" w:hAnsi="Times New Roman"/>
        </w:rPr>
      </w:pPr>
    </w:p>
    <w:p w:rsidR="00B9695E" w:rsidRDefault="00EA1F57" w:rsidP="000B2807">
      <w:pPr>
        <w:pStyle w:val="2"/>
        <w:numPr>
          <w:ilvl w:val="0"/>
          <w:numId w:val="0"/>
        </w:numPr>
        <w:adjustRightInd/>
        <w:snapToGrid/>
        <w:spacing w:before="0" w:beforeAutospacing="0" w:after="0" w:afterAutospacing="0" w:line="360" w:lineRule="auto"/>
        <w:jc w:val="left"/>
        <w:rPr>
          <w:rFonts w:ascii="Times New Roman" w:hAnsi="Times New Roman"/>
          <w:b w:val="0"/>
          <w:sz w:val="24"/>
          <w:szCs w:val="24"/>
        </w:rPr>
      </w:pPr>
      <w:r w:rsidRPr="00EA1F57">
        <w:rPr>
          <w:rFonts w:ascii="Times New Roman" w:hAnsi="Times New Roman" w:hint="eastAsia"/>
          <w:b w:val="0"/>
          <w:sz w:val="24"/>
          <w:szCs w:val="24"/>
        </w:rPr>
        <w:lastRenderedPageBreak/>
        <w:t xml:space="preserve">4-2 </w:t>
      </w:r>
      <w:r w:rsidR="00E67FF2" w:rsidRPr="00EA1F57">
        <w:rPr>
          <w:rFonts w:ascii="Times New Roman" w:hAnsi="Times New Roman"/>
          <w:b w:val="0"/>
          <w:sz w:val="24"/>
          <w:szCs w:val="24"/>
        </w:rPr>
        <w:t>藥師服務滿意度對到藥品衛教單張滿意度之現況</w:t>
      </w:r>
    </w:p>
    <w:p w:rsidR="00EA1F57" w:rsidRPr="00EA1F57" w:rsidRDefault="00EA1F57" w:rsidP="00EA1F57"/>
    <w:p w:rsidR="00B9695E" w:rsidRDefault="00B9695E" w:rsidP="000E3A9E">
      <w:pPr>
        <w:spacing w:line="360" w:lineRule="auto"/>
        <w:rPr>
          <w:rFonts w:ascii="Times New Roman" w:eastAsia="標楷體" w:hAnsi="Times New Roman"/>
          <w:szCs w:val="24"/>
        </w:rPr>
      </w:pPr>
      <w:r w:rsidRPr="009F1C95">
        <w:rPr>
          <w:rFonts w:ascii="Times New Roman" w:eastAsia="標楷體" w:hAnsi="Times New Roman"/>
          <w:szCs w:val="24"/>
        </w:rPr>
        <w:t xml:space="preserve">    </w:t>
      </w:r>
      <w:r w:rsidRPr="000E3A9E">
        <w:rPr>
          <w:rFonts w:ascii="Times New Roman" w:eastAsia="標楷體" w:hAnsi="Times New Roman"/>
          <w:color w:val="000000"/>
          <w:szCs w:val="24"/>
        </w:rPr>
        <w:t>本研究量表採李克特五點量表，分別設計為「非常不同意」、「不同意」、「有點不同意」、「有點同意」、「同意」、「非常同意」，以</w:t>
      </w:r>
      <w:r w:rsidRPr="000E3A9E">
        <w:rPr>
          <w:rFonts w:ascii="Times New Roman" w:eastAsia="標楷體" w:hAnsi="Times New Roman"/>
          <w:color w:val="000000"/>
          <w:szCs w:val="24"/>
        </w:rPr>
        <w:t>5</w:t>
      </w:r>
      <w:r w:rsidRPr="000E3A9E">
        <w:rPr>
          <w:rFonts w:ascii="Times New Roman" w:eastAsia="標楷體" w:hAnsi="Times New Roman"/>
          <w:color w:val="000000"/>
          <w:szCs w:val="24"/>
        </w:rPr>
        <w:t>分至</w:t>
      </w:r>
      <w:r w:rsidRPr="000E3A9E">
        <w:rPr>
          <w:rFonts w:ascii="Times New Roman" w:eastAsia="標楷體" w:hAnsi="Times New Roman"/>
          <w:color w:val="000000"/>
          <w:szCs w:val="24"/>
        </w:rPr>
        <w:t>1</w:t>
      </w:r>
      <w:r w:rsidRPr="000E3A9E">
        <w:rPr>
          <w:rFonts w:ascii="Times New Roman" w:eastAsia="標楷體" w:hAnsi="Times New Roman"/>
          <w:color w:val="000000"/>
          <w:szCs w:val="24"/>
        </w:rPr>
        <w:t>分來表示，得分越高表示行臺北市</w:t>
      </w:r>
      <w:r w:rsidRPr="000E3A9E">
        <w:rPr>
          <w:rFonts w:ascii="Times New Roman" w:eastAsia="標楷體" w:hAnsi="Times New Roman"/>
          <w:color w:val="000000"/>
          <w:szCs w:val="24"/>
        </w:rPr>
        <w:t>W</w:t>
      </w:r>
      <w:r w:rsidRPr="000E3A9E">
        <w:rPr>
          <w:rFonts w:ascii="Times New Roman" w:eastAsia="標楷體" w:hAnsi="Times New Roman"/>
          <w:color w:val="000000"/>
          <w:szCs w:val="24"/>
        </w:rPr>
        <w:t>市立醫院急性心肌梗塞藥師服務滿意度對到藥品衛教單張滿意度程度越高，相對的得分越低代表滿意程度越低</w:t>
      </w:r>
      <w:r w:rsidRPr="000E3A9E">
        <w:rPr>
          <w:rFonts w:ascii="Times New Roman" w:eastAsia="標楷體" w:hAnsi="Times New Roman"/>
          <w:szCs w:val="24"/>
        </w:rPr>
        <w:t>。其標準平均值為</w:t>
      </w:r>
      <w:r w:rsidRPr="000E3A9E">
        <w:rPr>
          <w:rFonts w:ascii="Times New Roman" w:eastAsia="標楷體" w:hAnsi="Times New Roman"/>
          <w:szCs w:val="24"/>
        </w:rPr>
        <w:t>3</w:t>
      </w:r>
      <w:r w:rsidRPr="000E3A9E">
        <w:rPr>
          <w:rFonts w:ascii="Times New Roman" w:eastAsia="標楷體" w:hAnsi="Times New Roman"/>
          <w:szCs w:val="24"/>
        </w:rPr>
        <w:t>分，平均數高於標準平均值則視為正向，平均數低於標準平均數則視為負向。本研究將單題得分在</w:t>
      </w:r>
      <w:r w:rsidRPr="000E3A9E">
        <w:rPr>
          <w:rFonts w:ascii="Times New Roman" w:eastAsia="標楷體" w:hAnsi="Times New Roman"/>
          <w:szCs w:val="24"/>
        </w:rPr>
        <w:t>4.75~6</w:t>
      </w:r>
      <w:r w:rsidRPr="000E3A9E">
        <w:rPr>
          <w:rFonts w:ascii="Times New Roman" w:eastAsia="標楷體" w:hAnsi="Times New Roman"/>
          <w:szCs w:val="24"/>
        </w:rPr>
        <w:t>分者屬高等程度，得分在</w:t>
      </w:r>
      <w:r w:rsidRPr="000E3A9E">
        <w:rPr>
          <w:rFonts w:ascii="Times New Roman" w:eastAsia="標楷體" w:hAnsi="Times New Roman"/>
          <w:szCs w:val="24"/>
        </w:rPr>
        <w:t>3.5~4.749</w:t>
      </w:r>
      <w:r w:rsidRPr="000E3A9E">
        <w:rPr>
          <w:rFonts w:ascii="Times New Roman" w:eastAsia="標楷體" w:hAnsi="Times New Roman"/>
          <w:szCs w:val="24"/>
        </w:rPr>
        <w:t>屬中高程度，得分在</w:t>
      </w:r>
      <w:r w:rsidRPr="000E3A9E">
        <w:rPr>
          <w:rFonts w:ascii="Times New Roman" w:eastAsia="標楷體" w:hAnsi="Times New Roman"/>
          <w:szCs w:val="24"/>
        </w:rPr>
        <w:t>2.25~3.49</w:t>
      </w:r>
      <w:r w:rsidRPr="000E3A9E">
        <w:rPr>
          <w:rFonts w:ascii="Times New Roman" w:eastAsia="標楷體" w:hAnsi="Times New Roman"/>
          <w:szCs w:val="24"/>
        </w:rPr>
        <w:t>屬中低程度，得分在</w:t>
      </w:r>
      <w:r w:rsidRPr="000E3A9E">
        <w:rPr>
          <w:rFonts w:ascii="Times New Roman" w:eastAsia="標楷體" w:hAnsi="Times New Roman"/>
          <w:szCs w:val="24"/>
        </w:rPr>
        <w:t>1~2.249</w:t>
      </w:r>
      <w:r w:rsidRPr="000E3A9E">
        <w:rPr>
          <w:rFonts w:ascii="Times New Roman" w:eastAsia="標楷體" w:hAnsi="Times New Roman"/>
          <w:szCs w:val="24"/>
        </w:rPr>
        <w:t>以下屬低等程度。</w:t>
      </w:r>
    </w:p>
    <w:p w:rsidR="000E3A9E" w:rsidRPr="009F1C95" w:rsidRDefault="000E3A9E" w:rsidP="000E3A9E">
      <w:pPr>
        <w:spacing w:line="360" w:lineRule="auto"/>
        <w:rPr>
          <w:rFonts w:ascii="Times New Roman" w:eastAsia="標楷體" w:hAnsi="Times New Roman"/>
          <w:szCs w:val="24"/>
        </w:rPr>
      </w:pPr>
    </w:p>
    <w:p w:rsidR="00B55967" w:rsidRDefault="00B55967" w:rsidP="00EA1F57">
      <w:pPr>
        <w:pStyle w:val="3"/>
        <w:numPr>
          <w:ilvl w:val="2"/>
          <w:numId w:val="35"/>
        </w:numPr>
        <w:rPr>
          <w:b w:val="0"/>
          <w:sz w:val="24"/>
          <w:szCs w:val="24"/>
        </w:rPr>
      </w:pPr>
      <w:r w:rsidRPr="00EA1F57">
        <w:rPr>
          <w:b w:val="0"/>
          <w:sz w:val="24"/>
          <w:szCs w:val="24"/>
        </w:rPr>
        <w:t>急性心肌梗塞病患「藥師服務滿意度</w:t>
      </w:r>
      <w:r w:rsidR="000F0781" w:rsidRPr="00EA1F57">
        <w:rPr>
          <w:b w:val="0"/>
          <w:sz w:val="24"/>
          <w:szCs w:val="24"/>
        </w:rPr>
        <w:t>量表</w:t>
      </w:r>
      <w:r w:rsidRPr="00EA1F57">
        <w:rPr>
          <w:b w:val="0"/>
          <w:sz w:val="24"/>
          <w:szCs w:val="24"/>
        </w:rPr>
        <w:t>」之整體現況分析</w:t>
      </w:r>
    </w:p>
    <w:p w:rsidR="00EA1F57" w:rsidRPr="00EA1F57" w:rsidRDefault="00EA1F57" w:rsidP="00EA1F57"/>
    <w:p w:rsidR="00687F0E" w:rsidRDefault="00687F0E" w:rsidP="000B2807">
      <w:pPr>
        <w:pStyle w:val="aff2"/>
        <w:spacing w:line="360" w:lineRule="auto"/>
        <w:rPr>
          <w:rFonts w:hAnsi="Times New Roman"/>
          <w:szCs w:val="24"/>
        </w:rPr>
      </w:pPr>
      <w:bookmarkStart w:id="31" w:name="_Toc448421236"/>
      <w:r w:rsidRPr="009F1C95">
        <w:rPr>
          <w:rFonts w:hAnsi="Times New Roman"/>
        </w:rPr>
        <w:t xml:space="preserve">    </w:t>
      </w:r>
      <w:r w:rsidR="000B2807" w:rsidRPr="009F1C95">
        <w:rPr>
          <w:rFonts w:hAnsi="Times New Roman"/>
          <w:szCs w:val="24"/>
        </w:rPr>
        <w:t>「藥師服務滿意度量表」共含</w:t>
      </w:r>
      <w:r w:rsidR="000B2807" w:rsidRPr="009F1C95">
        <w:rPr>
          <w:rFonts w:hAnsi="Times New Roman"/>
          <w:szCs w:val="24"/>
        </w:rPr>
        <w:t>12</w:t>
      </w:r>
      <w:r w:rsidR="000B2807" w:rsidRPr="009F1C95">
        <w:rPr>
          <w:rFonts w:hAnsi="Times New Roman"/>
          <w:szCs w:val="24"/>
        </w:rPr>
        <w:t>個題目，各題目得分平均數分別為</w:t>
      </w:r>
      <w:r w:rsidR="000B2807" w:rsidRPr="009F1C95">
        <w:rPr>
          <w:rFonts w:hAnsi="Times New Roman"/>
          <w:szCs w:val="24"/>
        </w:rPr>
        <w:t>4.89</w:t>
      </w:r>
      <w:r w:rsidR="000B2807" w:rsidRPr="009F1C95">
        <w:rPr>
          <w:rFonts w:hAnsi="Times New Roman"/>
          <w:szCs w:val="24"/>
        </w:rPr>
        <w:t>、</w:t>
      </w:r>
      <w:r w:rsidR="000B2807" w:rsidRPr="009F1C95">
        <w:rPr>
          <w:rFonts w:hAnsi="Times New Roman"/>
          <w:szCs w:val="24"/>
        </w:rPr>
        <w:t>4.88</w:t>
      </w:r>
      <w:r w:rsidR="000B2807" w:rsidRPr="009F1C95">
        <w:rPr>
          <w:rFonts w:hAnsi="Times New Roman"/>
          <w:szCs w:val="24"/>
        </w:rPr>
        <w:t>、</w:t>
      </w:r>
      <w:r w:rsidR="000B2807" w:rsidRPr="009F1C95">
        <w:rPr>
          <w:rFonts w:hAnsi="Times New Roman"/>
          <w:szCs w:val="24"/>
        </w:rPr>
        <w:t>4.86</w:t>
      </w:r>
      <w:r w:rsidR="000B2807" w:rsidRPr="009F1C95">
        <w:rPr>
          <w:rFonts w:hAnsi="Times New Roman"/>
          <w:szCs w:val="24"/>
        </w:rPr>
        <w:t>、</w:t>
      </w:r>
      <w:r w:rsidR="000B2807" w:rsidRPr="009F1C95">
        <w:rPr>
          <w:rFonts w:hAnsi="Times New Roman"/>
          <w:szCs w:val="24"/>
        </w:rPr>
        <w:t>4.90</w:t>
      </w:r>
      <w:r w:rsidR="000B2807" w:rsidRPr="009F1C95">
        <w:rPr>
          <w:rFonts w:hAnsi="Times New Roman"/>
          <w:szCs w:val="24"/>
        </w:rPr>
        <w:t>、</w:t>
      </w:r>
      <w:r w:rsidR="000B2807" w:rsidRPr="009F1C95">
        <w:rPr>
          <w:rFonts w:hAnsi="Times New Roman"/>
          <w:szCs w:val="24"/>
        </w:rPr>
        <w:t>4.94</w:t>
      </w:r>
      <w:r w:rsidR="000B2807" w:rsidRPr="009F1C95">
        <w:rPr>
          <w:rFonts w:hAnsi="Times New Roman"/>
          <w:szCs w:val="24"/>
        </w:rPr>
        <w:t>、</w:t>
      </w:r>
      <w:r w:rsidR="000B2807" w:rsidRPr="009F1C95">
        <w:rPr>
          <w:rFonts w:hAnsi="Times New Roman"/>
          <w:szCs w:val="24"/>
        </w:rPr>
        <w:t>4.87</w:t>
      </w:r>
      <w:r w:rsidR="000B2807" w:rsidRPr="009F1C95">
        <w:rPr>
          <w:rFonts w:hAnsi="Times New Roman"/>
          <w:szCs w:val="24"/>
        </w:rPr>
        <w:t>、</w:t>
      </w:r>
      <w:r w:rsidR="000B2807" w:rsidRPr="009F1C95">
        <w:rPr>
          <w:rFonts w:hAnsi="Times New Roman"/>
          <w:szCs w:val="24"/>
        </w:rPr>
        <w:t>4.93</w:t>
      </w:r>
      <w:r w:rsidR="000B2807" w:rsidRPr="009F1C95">
        <w:rPr>
          <w:rFonts w:hAnsi="Times New Roman"/>
          <w:szCs w:val="24"/>
        </w:rPr>
        <w:t>、</w:t>
      </w:r>
      <w:r w:rsidR="000B2807" w:rsidRPr="009F1C95">
        <w:rPr>
          <w:rFonts w:hAnsi="Times New Roman"/>
          <w:szCs w:val="24"/>
        </w:rPr>
        <w:t>4.90</w:t>
      </w:r>
      <w:r w:rsidR="000B2807" w:rsidRPr="009F1C95">
        <w:rPr>
          <w:rFonts w:hAnsi="Times New Roman"/>
          <w:szCs w:val="24"/>
        </w:rPr>
        <w:t>、</w:t>
      </w:r>
      <w:r w:rsidR="000B2807" w:rsidRPr="009F1C95">
        <w:rPr>
          <w:rFonts w:hAnsi="Times New Roman"/>
          <w:szCs w:val="24"/>
        </w:rPr>
        <w:t>4.93</w:t>
      </w:r>
      <w:r w:rsidR="000B2807" w:rsidRPr="009F1C95">
        <w:rPr>
          <w:rFonts w:hAnsi="Times New Roman"/>
          <w:szCs w:val="24"/>
        </w:rPr>
        <w:t>、</w:t>
      </w:r>
      <w:r w:rsidR="000B2807" w:rsidRPr="009F1C95">
        <w:rPr>
          <w:rFonts w:hAnsi="Times New Roman"/>
          <w:szCs w:val="24"/>
        </w:rPr>
        <w:t>4.89</w:t>
      </w:r>
      <w:r w:rsidR="000B2807" w:rsidRPr="009F1C95">
        <w:rPr>
          <w:rFonts w:hAnsi="Times New Roman"/>
          <w:szCs w:val="24"/>
        </w:rPr>
        <w:t>、</w:t>
      </w:r>
      <w:r w:rsidR="000B2807" w:rsidRPr="009F1C95">
        <w:rPr>
          <w:rFonts w:hAnsi="Times New Roman"/>
          <w:szCs w:val="24"/>
        </w:rPr>
        <w:t>4.86</w:t>
      </w:r>
      <w:r w:rsidR="000B2807" w:rsidRPr="009F1C95">
        <w:rPr>
          <w:rFonts w:hAnsi="Times New Roman"/>
          <w:szCs w:val="24"/>
        </w:rPr>
        <w:t>、</w:t>
      </w:r>
      <w:r w:rsidR="000B2807" w:rsidRPr="009F1C95">
        <w:rPr>
          <w:rFonts w:hAnsi="Times New Roman"/>
          <w:szCs w:val="24"/>
        </w:rPr>
        <w:t>4.91</w:t>
      </w:r>
      <w:r w:rsidR="000B2807" w:rsidRPr="009F1C95">
        <w:rPr>
          <w:rFonts w:hAnsi="Times New Roman"/>
          <w:szCs w:val="24"/>
        </w:rPr>
        <w:t>，得分皆為高等程度</w:t>
      </w:r>
      <w:r w:rsidR="000B2807" w:rsidRPr="009F1C95">
        <w:rPr>
          <w:rFonts w:hAnsi="Times New Roman"/>
          <w:szCs w:val="24"/>
        </w:rPr>
        <w:t>(&gt;4.75)</w:t>
      </w:r>
      <w:r w:rsidR="000B2807" w:rsidRPr="009F1C95">
        <w:rPr>
          <w:rFonts w:hAnsi="Times New Roman"/>
          <w:szCs w:val="24"/>
        </w:rPr>
        <w:t>，且藥師服務滿意度量表整體得分平均數為</w:t>
      </w:r>
      <w:r w:rsidR="000B2807" w:rsidRPr="009F1C95">
        <w:rPr>
          <w:rFonts w:hAnsi="Times New Roman"/>
          <w:szCs w:val="24"/>
        </w:rPr>
        <w:t>4.90</w:t>
      </w:r>
      <w:r w:rsidR="000B2807" w:rsidRPr="009F1C95">
        <w:rPr>
          <w:rFonts w:hAnsi="Times New Roman"/>
          <w:szCs w:val="24"/>
        </w:rPr>
        <w:t>，代表臺北市</w:t>
      </w:r>
      <w:r w:rsidR="000B2807" w:rsidRPr="009F1C95">
        <w:rPr>
          <w:rFonts w:hAnsi="Times New Roman"/>
          <w:szCs w:val="24"/>
        </w:rPr>
        <w:t>W</w:t>
      </w:r>
      <w:r w:rsidR="000B2807" w:rsidRPr="009F1C95">
        <w:rPr>
          <w:rFonts w:hAnsi="Times New Roman"/>
          <w:szCs w:val="24"/>
        </w:rPr>
        <w:t>市立醫院急性心肌梗塞到院病患或家屬在藥師服務滿意度</w:t>
      </w:r>
      <w:r w:rsidR="00625E4A" w:rsidRPr="009F1C95">
        <w:rPr>
          <w:rFonts w:hAnsi="Times New Roman"/>
          <w:szCs w:val="24"/>
        </w:rPr>
        <w:t>程度</w:t>
      </w:r>
      <w:r w:rsidR="000B2807" w:rsidRPr="009F1C95">
        <w:rPr>
          <w:rFonts w:hAnsi="Times New Roman"/>
          <w:szCs w:val="24"/>
        </w:rPr>
        <w:t>皆</w:t>
      </w:r>
      <w:r w:rsidR="00625E4A" w:rsidRPr="009F1C95">
        <w:rPr>
          <w:rFonts w:hAnsi="Times New Roman"/>
          <w:szCs w:val="24"/>
        </w:rPr>
        <w:t>為高等</w:t>
      </w:r>
      <w:r w:rsidR="000B2807" w:rsidRPr="009F1C95">
        <w:rPr>
          <w:rFonts w:hAnsi="Times New Roman"/>
          <w:szCs w:val="24"/>
        </w:rPr>
        <w:t>。</w:t>
      </w:r>
    </w:p>
    <w:p w:rsidR="000E3A9E" w:rsidRDefault="000E3A9E" w:rsidP="000B2807">
      <w:pPr>
        <w:pStyle w:val="aff2"/>
        <w:spacing w:line="360" w:lineRule="auto"/>
        <w:rPr>
          <w:rFonts w:hAnsi="Times New Roman"/>
          <w:szCs w:val="24"/>
        </w:rPr>
      </w:pPr>
    </w:p>
    <w:p w:rsidR="000E3A9E" w:rsidRDefault="000E3A9E" w:rsidP="000E3A9E">
      <w:pPr>
        <w:pStyle w:val="3"/>
        <w:numPr>
          <w:ilvl w:val="2"/>
          <w:numId w:val="35"/>
        </w:numPr>
        <w:rPr>
          <w:b w:val="0"/>
          <w:sz w:val="24"/>
          <w:szCs w:val="24"/>
        </w:rPr>
      </w:pPr>
      <w:r w:rsidRPr="00897475">
        <w:rPr>
          <w:b w:val="0"/>
          <w:sz w:val="24"/>
          <w:szCs w:val="24"/>
        </w:rPr>
        <w:t>急性心肌梗塞病患「藥品單張滿意度量表」之整體現況分析</w:t>
      </w:r>
    </w:p>
    <w:p w:rsidR="000E3A9E" w:rsidRPr="00897475" w:rsidRDefault="000E3A9E" w:rsidP="000E3A9E"/>
    <w:p w:rsidR="000E3A9E" w:rsidRPr="009F1C95" w:rsidRDefault="000E3A9E" w:rsidP="000E3A9E">
      <w:pPr>
        <w:spacing w:line="360" w:lineRule="auto"/>
        <w:ind w:firstLineChars="200" w:firstLine="480"/>
        <w:rPr>
          <w:rFonts w:ascii="Times New Roman" w:eastAsia="標楷體" w:hAnsi="Times New Roman"/>
        </w:rPr>
      </w:pPr>
      <w:r w:rsidRPr="009F1C95">
        <w:rPr>
          <w:rFonts w:ascii="Times New Roman" w:eastAsia="標楷體" w:hAnsi="Times New Roman"/>
        </w:rPr>
        <w:t>「藥品單張滿意度量表」共含</w:t>
      </w:r>
      <w:r w:rsidRPr="009F1C95">
        <w:rPr>
          <w:rFonts w:ascii="Times New Roman" w:eastAsia="標楷體" w:hAnsi="Times New Roman"/>
        </w:rPr>
        <w:t>58</w:t>
      </w:r>
      <w:r w:rsidRPr="009F1C95">
        <w:rPr>
          <w:rFonts w:ascii="Times New Roman" w:eastAsia="標楷體" w:hAnsi="Times New Roman"/>
        </w:rPr>
        <w:t>個題目，各題目得分平均數分別為</w:t>
      </w:r>
      <w:r w:rsidRPr="009F1C95">
        <w:rPr>
          <w:rFonts w:ascii="Times New Roman" w:eastAsia="標楷體" w:hAnsi="Times New Roman"/>
        </w:rPr>
        <w:t>4.84</w:t>
      </w:r>
      <w:r w:rsidRPr="009F1C95">
        <w:rPr>
          <w:rFonts w:ascii="Times New Roman" w:eastAsia="標楷體" w:hAnsi="Times New Roman"/>
        </w:rPr>
        <w:t>、</w:t>
      </w:r>
      <w:r w:rsidRPr="009F1C95">
        <w:rPr>
          <w:rFonts w:ascii="Times New Roman" w:eastAsia="標楷體" w:hAnsi="Times New Roman"/>
        </w:rPr>
        <w:t>4.69</w:t>
      </w:r>
      <w:r w:rsidRPr="009F1C95">
        <w:rPr>
          <w:rFonts w:ascii="Times New Roman" w:eastAsia="標楷體" w:hAnsi="Times New Roman"/>
        </w:rPr>
        <w:t>、</w:t>
      </w:r>
      <w:r w:rsidRPr="009F1C95">
        <w:rPr>
          <w:rFonts w:ascii="Times New Roman" w:eastAsia="標楷體" w:hAnsi="Times New Roman"/>
        </w:rPr>
        <w:t>4.86</w:t>
      </w:r>
      <w:r w:rsidRPr="009F1C95">
        <w:rPr>
          <w:rFonts w:ascii="Times New Roman" w:eastAsia="標楷體" w:hAnsi="Times New Roman"/>
        </w:rPr>
        <w:t>、</w:t>
      </w:r>
      <w:r w:rsidRPr="009F1C95">
        <w:rPr>
          <w:rFonts w:ascii="Times New Roman" w:eastAsia="標楷體" w:hAnsi="Times New Roman"/>
        </w:rPr>
        <w:t>4.81</w:t>
      </w:r>
      <w:r w:rsidRPr="009F1C95">
        <w:rPr>
          <w:rFonts w:ascii="Times New Roman" w:eastAsia="標楷體" w:hAnsi="Times New Roman"/>
        </w:rPr>
        <w:t>、</w:t>
      </w:r>
      <w:r w:rsidRPr="009F1C95">
        <w:rPr>
          <w:rFonts w:ascii="Times New Roman" w:eastAsia="標楷體" w:hAnsi="Times New Roman"/>
        </w:rPr>
        <w:t>4.87</w:t>
      </w:r>
      <w:r w:rsidRPr="009F1C95">
        <w:rPr>
          <w:rFonts w:ascii="Times New Roman" w:eastAsia="標楷體" w:hAnsi="Times New Roman"/>
        </w:rPr>
        <w:t>，得分皆為高等程度</w:t>
      </w:r>
      <w:r w:rsidRPr="009F1C95">
        <w:rPr>
          <w:rFonts w:ascii="Times New Roman" w:eastAsia="標楷體" w:hAnsi="Times New Roman"/>
        </w:rPr>
        <w:t>(&gt;4.75)</w:t>
      </w:r>
      <w:r w:rsidRPr="009F1C95">
        <w:rPr>
          <w:rFonts w:ascii="Times New Roman" w:eastAsia="標楷體" w:hAnsi="Times New Roman"/>
        </w:rPr>
        <w:t>，且藥品單張滿意度量表整體得分平均數為</w:t>
      </w:r>
      <w:r w:rsidRPr="009F1C95">
        <w:rPr>
          <w:rFonts w:ascii="Times New Roman" w:eastAsia="標楷體" w:hAnsi="Times New Roman"/>
        </w:rPr>
        <w:t>4.81</w:t>
      </w:r>
      <w:r w:rsidRPr="009F1C95">
        <w:rPr>
          <w:rFonts w:ascii="Times New Roman" w:eastAsia="標楷體" w:hAnsi="Times New Roman"/>
        </w:rPr>
        <w:t>，代表臺北市</w:t>
      </w:r>
      <w:r w:rsidRPr="009F1C95">
        <w:rPr>
          <w:rFonts w:ascii="Times New Roman" w:eastAsia="標楷體" w:hAnsi="Times New Roman"/>
        </w:rPr>
        <w:t>W</w:t>
      </w:r>
      <w:r w:rsidRPr="009F1C95">
        <w:rPr>
          <w:rFonts w:ascii="Times New Roman" w:eastAsia="標楷體" w:hAnsi="Times New Roman"/>
        </w:rPr>
        <w:t>市立醫院急性心肌梗塞到院病患或家屬在藥品單張滿意度程度皆為高等。</w:t>
      </w:r>
    </w:p>
    <w:p w:rsidR="000E3A9E" w:rsidRDefault="000E3A9E" w:rsidP="000B2807">
      <w:pPr>
        <w:pStyle w:val="aff2"/>
        <w:spacing w:line="360" w:lineRule="auto"/>
      </w:pPr>
    </w:p>
    <w:p w:rsidR="000E3A9E" w:rsidRDefault="000E3A9E" w:rsidP="000B2807">
      <w:pPr>
        <w:pStyle w:val="aff2"/>
        <w:spacing w:line="360" w:lineRule="auto"/>
      </w:pPr>
    </w:p>
    <w:p w:rsidR="000E3A9E" w:rsidRDefault="000E3A9E" w:rsidP="000B2807">
      <w:pPr>
        <w:pStyle w:val="aff2"/>
        <w:spacing w:line="360" w:lineRule="auto"/>
      </w:pPr>
    </w:p>
    <w:p w:rsidR="000E3A9E" w:rsidRDefault="000E3A9E" w:rsidP="000B2807">
      <w:pPr>
        <w:pStyle w:val="aff2"/>
        <w:spacing w:line="360" w:lineRule="auto"/>
      </w:pPr>
    </w:p>
    <w:p w:rsidR="000E3A9E" w:rsidRPr="000E3A9E" w:rsidRDefault="000E3A9E" w:rsidP="000B2807">
      <w:pPr>
        <w:pStyle w:val="aff2"/>
        <w:spacing w:line="360" w:lineRule="auto"/>
      </w:pPr>
    </w:p>
    <w:p w:rsidR="00687F0E" w:rsidRDefault="00687F0E" w:rsidP="00687F0E">
      <w:pPr>
        <w:pStyle w:val="aff2"/>
        <w:spacing w:line="240" w:lineRule="auto"/>
      </w:pPr>
    </w:p>
    <w:p w:rsidR="00B55967" w:rsidRPr="003E0D8D" w:rsidRDefault="00B55967" w:rsidP="000E3A9E">
      <w:pPr>
        <w:pStyle w:val="aff2"/>
        <w:snapToGrid/>
        <w:spacing w:line="360" w:lineRule="auto"/>
        <w:rPr>
          <w:rFonts w:hAnsi="Times New Roman"/>
        </w:rPr>
      </w:pPr>
      <w:r w:rsidRPr="003E0D8D">
        <w:rPr>
          <w:rFonts w:hAnsi="Times New Roman"/>
        </w:rPr>
        <w:lastRenderedPageBreak/>
        <w:t>表</w:t>
      </w:r>
      <w:r w:rsidRPr="003E0D8D">
        <w:rPr>
          <w:rFonts w:hAnsi="Times New Roman"/>
        </w:rPr>
        <w:t>2</w:t>
      </w:r>
      <w:bookmarkEnd w:id="31"/>
      <w:r w:rsidR="003E0D8D" w:rsidRPr="003E0D8D">
        <w:rPr>
          <w:rFonts w:hAnsi="Times New Roman" w:hint="eastAsia"/>
        </w:rPr>
        <w:t xml:space="preserve"> </w:t>
      </w:r>
      <w:bookmarkStart w:id="32" w:name="_Toc448421237"/>
      <w:r w:rsidRPr="003E0D8D">
        <w:rPr>
          <w:rFonts w:hAnsi="Times New Roman"/>
          <w:szCs w:val="24"/>
        </w:rPr>
        <w:t>急性心肌梗塞病患「藥師服務滿意度</w:t>
      </w:r>
      <w:r w:rsidR="000F0781" w:rsidRPr="003E0D8D">
        <w:rPr>
          <w:rFonts w:hAnsi="Times New Roman"/>
          <w:szCs w:val="24"/>
        </w:rPr>
        <w:t>量表</w:t>
      </w:r>
      <w:r w:rsidRPr="003E0D8D">
        <w:rPr>
          <w:rFonts w:hAnsi="Times New Roman"/>
          <w:szCs w:val="24"/>
        </w:rPr>
        <w:t>」</w:t>
      </w:r>
      <w:r w:rsidRPr="003E0D8D">
        <w:rPr>
          <w:rFonts w:hAnsi="Times New Roman"/>
        </w:rPr>
        <w:t>各題平均數、標準差摘要表</w:t>
      </w:r>
      <w:bookmarkEnd w:id="32"/>
    </w:p>
    <w:tbl>
      <w:tblPr>
        <w:tblW w:w="5000" w:type="pct"/>
        <w:jc w:val="center"/>
        <w:shd w:val="clear" w:color="auto" w:fill="FFFFFF"/>
        <w:tblLook w:val="04A0" w:firstRow="1" w:lastRow="0" w:firstColumn="1" w:lastColumn="0" w:noHBand="0" w:noVBand="1"/>
      </w:tblPr>
      <w:tblGrid>
        <w:gridCol w:w="739"/>
        <w:gridCol w:w="5985"/>
        <w:gridCol w:w="971"/>
        <w:gridCol w:w="971"/>
      </w:tblGrid>
      <w:tr w:rsidR="00F74310" w:rsidRPr="009F1C95" w:rsidTr="00F74310">
        <w:trPr>
          <w:jc w:val="center"/>
        </w:trPr>
        <w:tc>
          <w:tcPr>
            <w:tcW w:w="427"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rPr>
                <w:rFonts w:ascii="Times New Roman" w:eastAsia="標楷體" w:hAnsi="Times New Roman"/>
                <w:bCs/>
                <w:szCs w:val="24"/>
              </w:rPr>
            </w:pPr>
            <w:r w:rsidRPr="009F1C95">
              <w:rPr>
                <w:rFonts w:ascii="Times New Roman" w:eastAsia="標楷體" w:hAnsi="Times New Roman"/>
                <w:bCs/>
                <w:szCs w:val="24"/>
              </w:rPr>
              <w:t>編碼</w:t>
            </w:r>
          </w:p>
        </w:tc>
        <w:tc>
          <w:tcPr>
            <w:tcW w:w="3453"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ind w:firstLineChars="50" w:firstLine="120"/>
              <w:rPr>
                <w:rFonts w:ascii="Times New Roman" w:eastAsia="標楷體" w:hAnsi="Times New Roman"/>
                <w:bCs/>
                <w:szCs w:val="24"/>
              </w:rPr>
            </w:pPr>
            <w:r w:rsidRPr="009F1C95">
              <w:rPr>
                <w:rFonts w:ascii="Times New Roman" w:eastAsia="標楷體" w:hAnsi="Times New Roman"/>
                <w:bCs/>
                <w:szCs w:val="24"/>
              </w:rPr>
              <w:t>項目</w:t>
            </w:r>
          </w:p>
        </w:tc>
        <w:tc>
          <w:tcPr>
            <w:tcW w:w="560"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jc w:val="right"/>
              <w:rPr>
                <w:rFonts w:ascii="Times New Roman" w:eastAsia="標楷體" w:hAnsi="Times New Roman"/>
                <w:bCs/>
                <w:szCs w:val="24"/>
              </w:rPr>
            </w:pPr>
            <w:r w:rsidRPr="009F1C95">
              <w:rPr>
                <w:rFonts w:ascii="Times New Roman" w:eastAsia="標楷體" w:hAnsi="Times New Roman"/>
                <w:bCs/>
                <w:szCs w:val="24"/>
              </w:rPr>
              <w:t>平均數</w:t>
            </w:r>
          </w:p>
        </w:tc>
        <w:tc>
          <w:tcPr>
            <w:tcW w:w="560"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jc w:val="right"/>
              <w:rPr>
                <w:rFonts w:ascii="Times New Roman" w:eastAsia="標楷體" w:hAnsi="Times New Roman"/>
                <w:bCs/>
                <w:szCs w:val="24"/>
              </w:rPr>
            </w:pPr>
            <w:r w:rsidRPr="009F1C95">
              <w:rPr>
                <w:rFonts w:ascii="Times New Roman" w:eastAsia="標楷體" w:hAnsi="Times New Roman"/>
                <w:bCs/>
                <w:szCs w:val="24"/>
              </w:rPr>
              <w:t>標準差</w:t>
            </w:r>
          </w:p>
        </w:tc>
      </w:tr>
      <w:tr w:rsidR="00F74310" w:rsidRPr="009F1C95" w:rsidTr="00F74310">
        <w:trPr>
          <w:trHeight w:val="70"/>
          <w:jc w:val="center"/>
        </w:trPr>
        <w:tc>
          <w:tcPr>
            <w:tcW w:w="427" w:type="pct"/>
            <w:tcBorders>
              <w:top w:val="single" w:sz="4" w:space="0" w:color="auto"/>
            </w:tcBorders>
          </w:tcPr>
          <w:p w:rsidR="00755A0F" w:rsidRPr="009F1C95" w:rsidRDefault="00755A0F" w:rsidP="000E3A9E">
            <w:pPr>
              <w:pStyle w:val="af"/>
              <w:numPr>
                <w:ilvl w:val="0"/>
                <w:numId w:val="11"/>
              </w:numPr>
              <w:spacing w:line="360" w:lineRule="auto"/>
              <w:ind w:left="0" w:firstLine="0"/>
              <w:rPr>
                <w:sz w:val="24"/>
                <w:szCs w:val="24"/>
              </w:rPr>
            </w:pPr>
          </w:p>
        </w:tc>
        <w:tc>
          <w:tcPr>
            <w:tcW w:w="3453" w:type="pct"/>
            <w:tcBorders>
              <w:top w:val="single" w:sz="4" w:space="0" w:color="auto"/>
            </w:tcBorders>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1. </w:t>
            </w:r>
            <w:r w:rsidRPr="009F1C95">
              <w:rPr>
                <w:rFonts w:ascii="Times New Roman" w:eastAsia="標楷體" w:hAnsi="Times New Roman"/>
                <w:sz w:val="22"/>
                <w:szCs w:val="24"/>
              </w:rPr>
              <w:t>藥師能清楚說明藥品的服用方式</w:t>
            </w:r>
          </w:p>
        </w:tc>
        <w:tc>
          <w:tcPr>
            <w:tcW w:w="560" w:type="pct"/>
            <w:tcBorders>
              <w:top w:val="single" w:sz="4" w:space="0" w:color="auto"/>
            </w:tcBorders>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4.89</w:t>
            </w:r>
          </w:p>
        </w:tc>
        <w:tc>
          <w:tcPr>
            <w:tcW w:w="560" w:type="pct"/>
            <w:tcBorders>
              <w:top w:val="single" w:sz="4" w:space="0" w:color="auto"/>
            </w:tcBorders>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.314</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2. </w:t>
            </w:r>
            <w:r w:rsidRPr="009F1C95">
              <w:rPr>
                <w:rFonts w:ascii="Times New Roman" w:eastAsia="標楷體" w:hAnsi="Times New Roman"/>
                <w:sz w:val="22"/>
                <w:szCs w:val="24"/>
              </w:rPr>
              <w:t>藥師能清楚說明藥品的臨床用途</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4.88</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.329</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3. </w:t>
            </w:r>
            <w:r w:rsidRPr="009F1C95">
              <w:rPr>
                <w:rFonts w:ascii="Times New Roman" w:eastAsia="標楷體" w:hAnsi="Times New Roman"/>
                <w:sz w:val="22"/>
                <w:szCs w:val="24"/>
              </w:rPr>
              <w:t>藥師讓您瞭解藥品可能造成的副作用</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4.86</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.348</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4. </w:t>
            </w:r>
            <w:r w:rsidRPr="009F1C95">
              <w:rPr>
                <w:rFonts w:ascii="Times New Roman" w:eastAsia="標楷體" w:hAnsi="Times New Roman"/>
                <w:sz w:val="22"/>
                <w:szCs w:val="24"/>
              </w:rPr>
              <w:t>藥師能聆聽您的提問，了解您的需要回答藥品相關問題</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4.90</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.297</w:t>
            </w:r>
          </w:p>
        </w:tc>
      </w:tr>
      <w:tr w:rsidR="00F74310" w:rsidRPr="009F1C95" w:rsidTr="00F74310">
        <w:trPr>
          <w:trHeight w:val="163"/>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5. </w:t>
            </w:r>
            <w:r w:rsidRPr="009F1C95">
              <w:rPr>
                <w:rFonts w:ascii="Times New Roman" w:eastAsia="標楷體" w:hAnsi="Times New Roman"/>
                <w:sz w:val="22"/>
                <w:szCs w:val="24"/>
              </w:rPr>
              <w:t>您對藥師的服務態度感到滿意</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4.94</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.244</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6. </w:t>
            </w:r>
            <w:r w:rsidRPr="009F1C95">
              <w:rPr>
                <w:rFonts w:ascii="Times New Roman" w:eastAsia="標楷體" w:hAnsi="Times New Roman"/>
                <w:sz w:val="22"/>
                <w:szCs w:val="24"/>
              </w:rPr>
              <w:t>您認同藥師持續提供這樣的服務</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4.87</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.363</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7. </w:t>
            </w:r>
            <w:r w:rsidRPr="009F1C95">
              <w:rPr>
                <w:rFonts w:ascii="Times New Roman" w:eastAsia="標楷體" w:hAnsi="Times New Roman"/>
                <w:sz w:val="22"/>
                <w:szCs w:val="24"/>
              </w:rPr>
              <w:t>藥師協助您就醫時能清楚表達自己所服用的藥物</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4.93</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.259</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8. </w:t>
            </w:r>
            <w:r w:rsidRPr="009F1C95">
              <w:rPr>
                <w:rFonts w:ascii="Times New Roman" w:eastAsia="標楷體" w:hAnsi="Times New Roman"/>
                <w:sz w:val="22"/>
                <w:szCs w:val="24"/>
              </w:rPr>
              <w:t>請問您是否認為與藥師建立和諧良好的關係</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4.90</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.297</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 xml:space="preserve">9. </w:t>
            </w:r>
            <w:r w:rsidRPr="009F1C95">
              <w:rPr>
                <w:rFonts w:ascii="Times New Roman" w:eastAsia="標楷體" w:hAnsi="Times New Roman"/>
                <w:sz w:val="22"/>
                <w:szCs w:val="24"/>
              </w:rPr>
              <w:t>請問您認為藥師的服務是否有助於您正確使用藥品</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4.93</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.259</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10.</w:t>
            </w:r>
            <w:r w:rsidRPr="009F1C95">
              <w:rPr>
                <w:rFonts w:ascii="Times New Roman" w:eastAsia="標楷體" w:hAnsi="Times New Roman"/>
                <w:sz w:val="22"/>
                <w:szCs w:val="24"/>
              </w:rPr>
              <w:t>藥師讓您對他有信任感</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4.89</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.322</w:t>
            </w:r>
          </w:p>
        </w:tc>
      </w:tr>
      <w:tr w:rsidR="00F74310" w:rsidRPr="009F1C95" w:rsidTr="00F74310">
        <w:trPr>
          <w:trHeight w:val="397"/>
          <w:jc w:val="center"/>
        </w:trPr>
        <w:tc>
          <w:tcPr>
            <w:tcW w:w="427" w:type="pct"/>
          </w:tcPr>
          <w:p w:rsidR="00755A0F" w:rsidRPr="009F1C95" w:rsidRDefault="00755A0F" w:rsidP="000E3A9E">
            <w:pPr>
              <w:pStyle w:val="af"/>
              <w:numPr>
                <w:ilvl w:val="0"/>
                <w:numId w:val="11"/>
              </w:numPr>
              <w:spacing w:line="360" w:lineRule="auto"/>
              <w:ind w:left="0" w:firstLine="0"/>
              <w:rPr>
                <w:sz w:val="24"/>
                <w:szCs w:val="24"/>
              </w:rPr>
            </w:pPr>
          </w:p>
        </w:tc>
        <w:tc>
          <w:tcPr>
            <w:tcW w:w="3453" w:type="pct"/>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11.</w:t>
            </w:r>
            <w:r w:rsidRPr="009F1C95">
              <w:rPr>
                <w:rFonts w:ascii="Times New Roman" w:eastAsia="標楷體" w:hAnsi="Times New Roman"/>
                <w:sz w:val="22"/>
                <w:szCs w:val="24"/>
              </w:rPr>
              <w:t>藥師衛教時的用詞難易度適中</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4.86</w:t>
            </w:r>
          </w:p>
        </w:tc>
        <w:tc>
          <w:tcPr>
            <w:tcW w:w="560" w:type="pct"/>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.352</w:t>
            </w:r>
          </w:p>
        </w:tc>
      </w:tr>
      <w:tr w:rsidR="00687F0E" w:rsidRPr="009F1C95" w:rsidTr="00687F0E">
        <w:trPr>
          <w:trHeight w:val="397"/>
          <w:jc w:val="center"/>
        </w:trPr>
        <w:tc>
          <w:tcPr>
            <w:tcW w:w="427" w:type="pct"/>
            <w:tcBorders>
              <w:bottom w:val="single" w:sz="4" w:space="0" w:color="auto"/>
            </w:tcBorders>
          </w:tcPr>
          <w:p w:rsidR="00755A0F" w:rsidRPr="009F1C95" w:rsidRDefault="00755A0F" w:rsidP="000E3A9E">
            <w:pPr>
              <w:pStyle w:val="af"/>
              <w:numPr>
                <w:ilvl w:val="0"/>
                <w:numId w:val="11"/>
              </w:numPr>
              <w:spacing w:line="360" w:lineRule="auto"/>
              <w:ind w:left="0" w:firstLine="0"/>
              <w:rPr>
                <w:sz w:val="24"/>
                <w:szCs w:val="24"/>
              </w:rPr>
            </w:pPr>
          </w:p>
        </w:tc>
        <w:tc>
          <w:tcPr>
            <w:tcW w:w="3453" w:type="pct"/>
            <w:tcBorders>
              <w:bottom w:val="single" w:sz="4" w:space="0" w:color="auto"/>
            </w:tcBorders>
          </w:tcPr>
          <w:p w:rsidR="00755A0F" w:rsidRPr="009F1C95" w:rsidRDefault="00755A0F"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12.</w:t>
            </w:r>
            <w:r w:rsidRPr="009F1C95">
              <w:rPr>
                <w:rFonts w:ascii="Times New Roman" w:eastAsia="標楷體" w:hAnsi="Times New Roman"/>
                <w:sz w:val="22"/>
                <w:szCs w:val="24"/>
              </w:rPr>
              <w:t>藥師的衛教減輕您對服用藥品的擔心</w:t>
            </w:r>
          </w:p>
        </w:tc>
        <w:tc>
          <w:tcPr>
            <w:tcW w:w="560" w:type="pct"/>
            <w:tcBorders>
              <w:bottom w:val="single" w:sz="4" w:space="0" w:color="auto"/>
            </w:tcBorders>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4.91</w:t>
            </w:r>
          </w:p>
        </w:tc>
        <w:tc>
          <w:tcPr>
            <w:tcW w:w="560" w:type="pct"/>
            <w:tcBorders>
              <w:bottom w:val="single" w:sz="4" w:space="0" w:color="auto"/>
            </w:tcBorders>
            <w:shd w:val="clear" w:color="auto" w:fill="FFFFFF"/>
          </w:tcPr>
          <w:p w:rsidR="00755A0F" w:rsidRPr="009F1C95" w:rsidRDefault="00755A0F"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.291</w:t>
            </w:r>
          </w:p>
        </w:tc>
      </w:tr>
      <w:tr w:rsidR="00687F0E" w:rsidRPr="009F1C95" w:rsidTr="00687F0E">
        <w:trPr>
          <w:trHeight w:val="397"/>
          <w:jc w:val="center"/>
        </w:trPr>
        <w:tc>
          <w:tcPr>
            <w:tcW w:w="427" w:type="pct"/>
            <w:tcBorders>
              <w:top w:val="single" w:sz="4" w:space="0" w:color="auto"/>
              <w:bottom w:val="single" w:sz="12" w:space="0" w:color="auto"/>
            </w:tcBorders>
          </w:tcPr>
          <w:p w:rsidR="00687F0E" w:rsidRPr="009F1C95" w:rsidRDefault="00687F0E" w:rsidP="000E3A9E">
            <w:pPr>
              <w:pStyle w:val="af"/>
              <w:spacing w:line="360" w:lineRule="auto"/>
              <w:rPr>
                <w:sz w:val="24"/>
                <w:szCs w:val="24"/>
              </w:rPr>
            </w:pPr>
            <w:r w:rsidRPr="009F1C95">
              <w:rPr>
                <w:sz w:val="24"/>
                <w:szCs w:val="24"/>
              </w:rPr>
              <w:t>總和</w:t>
            </w:r>
          </w:p>
        </w:tc>
        <w:tc>
          <w:tcPr>
            <w:tcW w:w="3453" w:type="pct"/>
            <w:tcBorders>
              <w:top w:val="single" w:sz="4" w:space="0" w:color="auto"/>
              <w:bottom w:val="single" w:sz="12" w:space="0" w:color="auto"/>
            </w:tcBorders>
          </w:tcPr>
          <w:p w:rsidR="00687F0E" w:rsidRPr="009F1C95" w:rsidRDefault="00687F0E"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P1</w:t>
            </w:r>
            <w:r w:rsidRPr="009F1C95">
              <w:rPr>
                <w:rFonts w:ascii="Times New Roman" w:eastAsia="標楷體" w:hAnsi="Times New Roman"/>
                <w:sz w:val="22"/>
                <w:szCs w:val="24"/>
              </w:rPr>
              <w:t>至</w:t>
            </w:r>
            <w:r w:rsidRPr="009F1C95">
              <w:rPr>
                <w:rFonts w:ascii="Times New Roman" w:eastAsia="標楷體" w:hAnsi="Times New Roman"/>
                <w:sz w:val="22"/>
                <w:szCs w:val="24"/>
              </w:rPr>
              <w:t>P12</w:t>
            </w:r>
            <w:r w:rsidRPr="009F1C95">
              <w:rPr>
                <w:rFonts w:ascii="Times New Roman" w:eastAsia="標楷體" w:hAnsi="Times New Roman"/>
                <w:sz w:val="22"/>
                <w:szCs w:val="24"/>
              </w:rPr>
              <w:t>題目</w:t>
            </w:r>
          </w:p>
        </w:tc>
        <w:tc>
          <w:tcPr>
            <w:tcW w:w="560" w:type="pct"/>
            <w:tcBorders>
              <w:top w:val="single" w:sz="4" w:space="0" w:color="auto"/>
              <w:bottom w:val="single" w:sz="12" w:space="0" w:color="auto"/>
            </w:tcBorders>
            <w:shd w:val="clear" w:color="auto" w:fill="FFFFFF"/>
          </w:tcPr>
          <w:p w:rsidR="00687F0E" w:rsidRPr="009F1C95" w:rsidRDefault="00687F0E"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4.90</w:t>
            </w:r>
          </w:p>
        </w:tc>
        <w:tc>
          <w:tcPr>
            <w:tcW w:w="560" w:type="pct"/>
            <w:tcBorders>
              <w:top w:val="single" w:sz="4" w:space="0" w:color="auto"/>
              <w:bottom w:val="single" w:sz="12" w:space="0" w:color="auto"/>
            </w:tcBorders>
            <w:shd w:val="clear" w:color="auto" w:fill="FFFFFF"/>
          </w:tcPr>
          <w:p w:rsidR="00687F0E" w:rsidRPr="009F1C95" w:rsidRDefault="00687F0E"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.242</w:t>
            </w:r>
          </w:p>
        </w:tc>
      </w:tr>
    </w:tbl>
    <w:p w:rsidR="00897475" w:rsidRDefault="00897475" w:rsidP="00897475"/>
    <w:p w:rsidR="00951911" w:rsidRPr="009F1C95" w:rsidRDefault="00951911" w:rsidP="00951911">
      <w:pPr>
        <w:pStyle w:val="aff2"/>
        <w:rPr>
          <w:rFonts w:hAnsi="Times New Roman"/>
          <w:b/>
        </w:rPr>
      </w:pPr>
      <w:r w:rsidRPr="009F1C95">
        <w:rPr>
          <w:rFonts w:hAnsi="Times New Roman"/>
        </w:rPr>
        <w:t>表</w:t>
      </w:r>
      <w:r w:rsidRPr="009F1C95">
        <w:rPr>
          <w:rFonts w:hAnsi="Times New Roman"/>
        </w:rPr>
        <w:t>3</w:t>
      </w:r>
      <w:r w:rsidR="00897475">
        <w:rPr>
          <w:rFonts w:hAnsi="Times New Roman" w:hint="eastAsia"/>
        </w:rPr>
        <w:t xml:space="preserve"> </w:t>
      </w:r>
      <w:r w:rsidRPr="00897475">
        <w:rPr>
          <w:rFonts w:hAnsi="Times New Roman"/>
          <w:szCs w:val="24"/>
        </w:rPr>
        <w:t>急性心肌梗塞病患「藥品單張滿意度量表」</w:t>
      </w:r>
      <w:r w:rsidRPr="00897475">
        <w:rPr>
          <w:rFonts w:hAnsi="Times New Roman"/>
        </w:rPr>
        <w:t>各題平均數、標準差摘要表</w:t>
      </w:r>
    </w:p>
    <w:tbl>
      <w:tblPr>
        <w:tblW w:w="5000" w:type="pct"/>
        <w:jc w:val="center"/>
        <w:shd w:val="clear" w:color="auto" w:fill="FFFFFF"/>
        <w:tblLook w:val="04A0" w:firstRow="1" w:lastRow="0" w:firstColumn="1" w:lastColumn="0" w:noHBand="0" w:noVBand="1"/>
      </w:tblPr>
      <w:tblGrid>
        <w:gridCol w:w="745"/>
        <w:gridCol w:w="5862"/>
        <w:gridCol w:w="1045"/>
        <w:gridCol w:w="1014"/>
      </w:tblGrid>
      <w:tr w:rsidR="004923AF" w:rsidRPr="009F1C95" w:rsidTr="00F74310">
        <w:trPr>
          <w:jc w:val="center"/>
        </w:trPr>
        <w:tc>
          <w:tcPr>
            <w:tcW w:w="430"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jc w:val="center"/>
              <w:rPr>
                <w:rFonts w:ascii="Times New Roman" w:eastAsia="標楷體" w:hAnsi="Times New Roman"/>
                <w:bCs/>
                <w:szCs w:val="24"/>
              </w:rPr>
            </w:pPr>
            <w:r w:rsidRPr="009F1C95">
              <w:rPr>
                <w:rFonts w:ascii="Times New Roman" w:eastAsia="標楷體" w:hAnsi="Times New Roman"/>
                <w:bCs/>
                <w:szCs w:val="24"/>
              </w:rPr>
              <w:t>編碼</w:t>
            </w:r>
          </w:p>
        </w:tc>
        <w:tc>
          <w:tcPr>
            <w:tcW w:w="3382"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ind w:firstLineChars="50" w:firstLine="120"/>
              <w:rPr>
                <w:rFonts w:ascii="Times New Roman" w:eastAsia="標楷體" w:hAnsi="Times New Roman"/>
                <w:bCs/>
                <w:szCs w:val="24"/>
              </w:rPr>
            </w:pPr>
            <w:r w:rsidRPr="009F1C95">
              <w:rPr>
                <w:rFonts w:ascii="Times New Roman" w:eastAsia="標楷體" w:hAnsi="Times New Roman"/>
                <w:bCs/>
                <w:szCs w:val="24"/>
              </w:rPr>
              <w:t>項目</w:t>
            </w:r>
          </w:p>
        </w:tc>
        <w:tc>
          <w:tcPr>
            <w:tcW w:w="603"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jc w:val="right"/>
              <w:rPr>
                <w:rFonts w:ascii="Times New Roman" w:eastAsia="標楷體" w:hAnsi="Times New Roman"/>
                <w:bCs/>
                <w:szCs w:val="24"/>
              </w:rPr>
            </w:pPr>
            <w:r w:rsidRPr="009F1C95">
              <w:rPr>
                <w:rFonts w:ascii="Times New Roman" w:eastAsia="標楷體" w:hAnsi="Times New Roman"/>
                <w:bCs/>
                <w:szCs w:val="24"/>
              </w:rPr>
              <w:t>平均數</w:t>
            </w:r>
          </w:p>
        </w:tc>
        <w:tc>
          <w:tcPr>
            <w:tcW w:w="585" w:type="pct"/>
            <w:tcBorders>
              <w:top w:val="single" w:sz="12" w:space="0" w:color="auto"/>
              <w:bottom w:val="single" w:sz="4" w:space="0" w:color="auto"/>
            </w:tcBorders>
            <w:shd w:val="clear" w:color="auto" w:fill="FFFFFF"/>
            <w:vAlign w:val="center"/>
          </w:tcPr>
          <w:p w:rsidR="00B55967" w:rsidRPr="009F1C95" w:rsidRDefault="00B55967" w:rsidP="000E3A9E">
            <w:pPr>
              <w:tabs>
                <w:tab w:val="left" w:pos="540"/>
                <w:tab w:val="left" w:pos="600"/>
              </w:tabs>
              <w:spacing w:line="360" w:lineRule="auto"/>
              <w:jc w:val="right"/>
              <w:rPr>
                <w:rFonts w:ascii="Times New Roman" w:eastAsia="標楷體" w:hAnsi="Times New Roman"/>
                <w:bCs/>
                <w:szCs w:val="24"/>
              </w:rPr>
            </w:pPr>
            <w:r w:rsidRPr="009F1C95">
              <w:rPr>
                <w:rFonts w:ascii="Times New Roman" w:eastAsia="標楷體" w:hAnsi="Times New Roman"/>
                <w:bCs/>
                <w:szCs w:val="24"/>
              </w:rPr>
              <w:t>標準差</w:t>
            </w:r>
          </w:p>
        </w:tc>
      </w:tr>
      <w:tr w:rsidR="004923AF" w:rsidRPr="009F1C95" w:rsidTr="00F74310">
        <w:trPr>
          <w:trHeight w:val="70"/>
          <w:jc w:val="center"/>
        </w:trPr>
        <w:tc>
          <w:tcPr>
            <w:tcW w:w="430" w:type="pct"/>
            <w:tcBorders>
              <w:top w:val="single" w:sz="4" w:space="0" w:color="auto"/>
            </w:tcBorders>
          </w:tcPr>
          <w:p w:rsidR="00B55967" w:rsidRPr="009F1C95" w:rsidRDefault="004923AF"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S</w:t>
            </w:r>
            <w:r w:rsidR="00B55967" w:rsidRPr="009F1C95">
              <w:rPr>
                <w:rFonts w:ascii="Times New Roman" w:eastAsia="標楷體" w:hAnsi="Times New Roman"/>
                <w:szCs w:val="24"/>
              </w:rPr>
              <w:t>1</w:t>
            </w:r>
          </w:p>
        </w:tc>
        <w:tc>
          <w:tcPr>
            <w:tcW w:w="3382" w:type="pct"/>
            <w:tcBorders>
              <w:top w:val="single" w:sz="4" w:space="0" w:color="auto"/>
            </w:tcBorders>
          </w:tcPr>
          <w:p w:rsidR="00B55967" w:rsidRPr="009F1C95" w:rsidRDefault="00B55967" w:rsidP="000E3A9E">
            <w:pPr>
              <w:spacing w:line="360" w:lineRule="auto"/>
              <w:rPr>
                <w:rFonts w:ascii="Times New Roman" w:eastAsia="標楷體" w:hAnsi="Times New Roman"/>
                <w:sz w:val="22"/>
              </w:rPr>
            </w:pPr>
            <w:r w:rsidRPr="009F1C95">
              <w:rPr>
                <w:rFonts w:ascii="Times New Roman" w:eastAsia="標楷體" w:hAnsi="Times New Roman"/>
                <w:sz w:val="22"/>
              </w:rPr>
              <w:t xml:space="preserve">1. </w:t>
            </w:r>
            <w:r w:rsidRPr="009F1C95">
              <w:rPr>
                <w:rFonts w:ascii="Times New Roman" w:eastAsia="標楷體" w:hAnsi="Times New Roman"/>
                <w:sz w:val="22"/>
              </w:rPr>
              <w:t>衛教內容的用字說明淺顯易懂</w:t>
            </w:r>
          </w:p>
        </w:tc>
        <w:tc>
          <w:tcPr>
            <w:tcW w:w="603" w:type="pct"/>
            <w:tcBorders>
              <w:top w:val="single" w:sz="4" w:space="0" w:color="auto"/>
            </w:tcBorders>
            <w:shd w:val="clear" w:color="auto" w:fill="FFFFFF"/>
          </w:tcPr>
          <w:p w:rsidR="00B55967" w:rsidRPr="009F1C95" w:rsidRDefault="00B5596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w:t>
            </w:r>
            <w:r w:rsidR="00364CDC" w:rsidRPr="009F1C95">
              <w:rPr>
                <w:rFonts w:ascii="Times New Roman" w:eastAsia="標楷體" w:hAnsi="Times New Roman"/>
                <w:szCs w:val="24"/>
              </w:rPr>
              <w:t>4</w:t>
            </w:r>
          </w:p>
        </w:tc>
        <w:tc>
          <w:tcPr>
            <w:tcW w:w="585" w:type="pct"/>
            <w:tcBorders>
              <w:top w:val="single" w:sz="4" w:space="0" w:color="auto"/>
            </w:tcBorders>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.368</w:t>
            </w:r>
          </w:p>
        </w:tc>
      </w:tr>
      <w:tr w:rsidR="004923AF" w:rsidRPr="009F1C95" w:rsidTr="009F1C95">
        <w:trPr>
          <w:trHeight w:val="70"/>
          <w:jc w:val="center"/>
        </w:trPr>
        <w:tc>
          <w:tcPr>
            <w:tcW w:w="430" w:type="pct"/>
          </w:tcPr>
          <w:p w:rsidR="00B55967" w:rsidRPr="009F1C95" w:rsidRDefault="004923AF"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S</w:t>
            </w:r>
            <w:r w:rsidR="00B55967" w:rsidRPr="009F1C95">
              <w:rPr>
                <w:rFonts w:ascii="Times New Roman" w:eastAsia="標楷體" w:hAnsi="Times New Roman"/>
                <w:szCs w:val="24"/>
              </w:rPr>
              <w:t>2</w:t>
            </w:r>
          </w:p>
        </w:tc>
        <w:tc>
          <w:tcPr>
            <w:tcW w:w="3382" w:type="pct"/>
          </w:tcPr>
          <w:p w:rsidR="00B55967" w:rsidRPr="009F1C95" w:rsidRDefault="00B55967" w:rsidP="000E3A9E">
            <w:pPr>
              <w:spacing w:line="360" w:lineRule="auto"/>
              <w:rPr>
                <w:rFonts w:ascii="Times New Roman" w:eastAsia="標楷體" w:hAnsi="Times New Roman"/>
                <w:sz w:val="22"/>
              </w:rPr>
            </w:pPr>
            <w:r w:rsidRPr="009F1C95">
              <w:rPr>
                <w:rFonts w:ascii="Times New Roman" w:eastAsia="標楷體" w:hAnsi="Times New Roman"/>
                <w:sz w:val="22"/>
              </w:rPr>
              <w:t xml:space="preserve">2. </w:t>
            </w:r>
            <w:r w:rsidRPr="009F1C95">
              <w:rPr>
                <w:rFonts w:ascii="Times New Roman" w:eastAsia="標楷體" w:hAnsi="Times New Roman"/>
                <w:sz w:val="22"/>
              </w:rPr>
              <w:t>衛教單張排版的方式、字體大小是否清楚</w:t>
            </w:r>
          </w:p>
        </w:tc>
        <w:tc>
          <w:tcPr>
            <w:tcW w:w="603" w:type="pct"/>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4.69</w:t>
            </w:r>
          </w:p>
        </w:tc>
        <w:tc>
          <w:tcPr>
            <w:tcW w:w="585" w:type="pct"/>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.727</w:t>
            </w:r>
          </w:p>
        </w:tc>
      </w:tr>
      <w:tr w:rsidR="004923AF" w:rsidRPr="009F1C95" w:rsidTr="009F1C95">
        <w:trPr>
          <w:trHeight w:val="70"/>
          <w:jc w:val="center"/>
        </w:trPr>
        <w:tc>
          <w:tcPr>
            <w:tcW w:w="430" w:type="pct"/>
          </w:tcPr>
          <w:p w:rsidR="00B55967" w:rsidRPr="009F1C95" w:rsidRDefault="004923AF"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S</w:t>
            </w:r>
            <w:r w:rsidR="00B55967" w:rsidRPr="009F1C95">
              <w:rPr>
                <w:rFonts w:ascii="Times New Roman" w:eastAsia="標楷體" w:hAnsi="Times New Roman"/>
                <w:szCs w:val="24"/>
              </w:rPr>
              <w:t>3</w:t>
            </w:r>
          </w:p>
        </w:tc>
        <w:tc>
          <w:tcPr>
            <w:tcW w:w="3382" w:type="pct"/>
          </w:tcPr>
          <w:p w:rsidR="00B55967" w:rsidRPr="009F1C95" w:rsidRDefault="00B55967" w:rsidP="000E3A9E">
            <w:pPr>
              <w:spacing w:line="360" w:lineRule="auto"/>
              <w:rPr>
                <w:rFonts w:ascii="Times New Roman" w:eastAsia="標楷體" w:hAnsi="Times New Roman"/>
                <w:sz w:val="22"/>
              </w:rPr>
            </w:pPr>
            <w:r w:rsidRPr="009F1C95">
              <w:rPr>
                <w:rFonts w:ascii="Times New Roman" w:eastAsia="標楷體" w:hAnsi="Times New Roman"/>
                <w:sz w:val="22"/>
              </w:rPr>
              <w:t xml:space="preserve">3. </w:t>
            </w:r>
            <w:r w:rsidRPr="009F1C95">
              <w:rPr>
                <w:rFonts w:ascii="Times New Roman" w:eastAsia="標楷體" w:hAnsi="Times New Roman"/>
                <w:sz w:val="22"/>
              </w:rPr>
              <w:t>衛教單張能提高您對醫囑的配合性</w:t>
            </w:r>
          </w:p>
        </w:tc>
        <w:tc>
          <w:tcPr>
            <w:tcW w:w="603" w:type="pct"/>
            <w:shd w:val="clear" w:color="auto" w:fill="FFFFFF"/>
          </w:tcPr>
          <w:p w:rsidR="00B55967" w:rsidRPr="009F1C95" w:rsidRDefault="00B55967"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4.86</w:t>
            </w:r>
          </w:p>
        </w:tc>
        <w:tc>
          <w:tcPr>
            <w:tcW w:w="585" w:type="pct"/>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.360</w:t>
            </w:r>
          </w:p>
        </w:tc>
      </w:tr>
      <w:tr w:rsidR="004923AF" w:rsidRPr="009F1C95" w:rsidTr="009F1C95">
        <w:trPr>
          <w:trHeight w:val="70"/>
          <w:jc w:val="center"/>
        </w:trPr>
        <w:tc>
          <w:tcPr>
            <w:tcW w:w="430" w:type="pct"/>
          </w:tcPr>
          <w:p w:rsidR="00B55967" w:rsidRPr="009F1C95" w:rsidRDefault="004923AF"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S</w:t>
            </w:r>
            <w:r w:rsidR="00B55967" w:rsidRPr="009F1C95">
              <w:rPr>
                <w:rFonts w:ascii="Times New Roman" w:eastAsia="標楷體" w:hAnsi="Times New Roman"/>
                <w:szCs w:val="24"/>
              </w:rPr>
              <w:t>4</w:t>
            </w:r>
          </w:p>
        </w:tc>
        <w:tc>
          <w:tcPr>
            <w:tcW w:w="3382" w:type="pct"/>
          </w:tcPr>
          <w:p w:rsidR="00B55967" w:rsidRPr="009F1C95" w:rsidRDefault="00B55967" w:rsidP="000E3A9E">
            <w:pPr>
              <w:spacing w:line="360" w:lineRule="auto"/>
              <w:rPr>
                <w:rFonts w:ascii="Times New Roman" w:eastAsia="標楷體" w:hAnsi="Times New Roman"/>
                <w:sz w:val="22"/>
              </w:rPr>
            </w:pPr>
            <w:r w:rsidRPr="009F1C95">
              <w:rPr>
                <w:rFonts w:ascii="Times New Roman" w:eastAsia="標楷體" w:hAnsi="Times New Roman"/>
                <w:sz w:val="22"/>
              </w:rPr>
              <w:t xml:space="preserve">4. </w:t>
            </w:r>
            <w:r w:rsidRPr="009F1C95">
              <w:rPr>
                <w:rFonts w:ascii="Times New Roman" w:eastAsia="標楷體" w:hAnsi="Times New Roman"/>
                <w:sz w:val="22"/>
              </w:rPr>
              <w:t>衛教單張是增進您對藥品的認識</w:t>
            </w:r>
          </w:p>
        </w:tc>
        <w:tc>
          <w:tcPr>
            <w:tcW w:w="603" w:type="pct"/>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4.81</w:t>
            </w:r>
          </w:p>
        </w:tc>
        <w:tc>
          <w:tcPr>
            <w:tcW w:w="585" w:type="pct"/>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.428</w:t>
            </w:r>
          </w:p>
        </w:tc>
      </w:tr>
      <w:tr w:rsidR="004923AF" w:rsidRPr="009F1C95" w:rsidTr="00687F0E">
        <w:trPr>
          <w:trHeight w:val="163"/>
          <w:jc w:val="center"/>
        </w:trPr>
        <w:tc>
          <w:tcPr>
            <w:tcW w:w="430" w:type="pct"/>
            <w:tcBorders>
              <w:bottom w:val="single" w:sz="4" w:space="0" w:color="auto"/>
            </w:tcBorders>
          </w:tcPr>
          <w:p w:rsidR="00B55967" w:rsidRPr="009F1C95" w:rsidRDefault="004923AF"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S</w:t>
            </w:r>
            <w:r w:rsidR="00B55967" w:rsidRPr="009F1C95">
              <w:rPr>
                <w:rFonts w:ascii="Times New Roman" w:eastAsia="標楷體" w:hAnsi="Times New Roman"/>
                <w:szCs w:val="24"/>
              </w:rPr>
              <w:t>5</w:t>
            </w:r>
          </w:p>
        </w:tc>
        <w:tc>
          <w:tcPr>
            <w:tcW w:w="3382" w:type="pct"/>
            <w:tcBorders>
              <w:bottom w:val="single" w:sz="4" w:space="0" w:color="auto"/>
            </w:tcBorders>
          </w:tcPr>
          <w:p w:rsidR="00B55967" w:rsidRPr="009F1C95" w:rsidRDefault="00B55967" w:rsidP="000E3A9E">
            <w:pPr>
              <w:spacing w:line="360" w:lineRule="auto"/>
              <w:rPr>
                <w:rFonts w:ascii="Times New Roman" w:eastAsia="標楷體" w:hAnsi="Times New Roman"/>
                <w:sz w:val="22"/>
              </w:rPr>
            </w:pPr>
            <w:r w:rsidRPr="009F1C95">
              <w:rPr>
                <w:rFonts w:ascii="Times New Roman" w:eastAsia="標楷體" w:hAnsi="Times New Roman"/>
                <w:sz w:val="22"/>
              </w:rPr>
              <w:t xml:space="preserve">5. </w:t>
            </w:r>
            <w:r w:rsidRPr="009F1C95">
              <w:rPr>
                <w:rFonts w:ascii="Times New Roman" w:eastAsia="標楷體" w:hAnsi="Times New Roman"/>
                <w:sz w:val="22"/>
              </w:rPr>
              <w:t>藥師使用有藥物圖像或實品能幫助您對藥物的認識</w:t>
            </w:r>
          </w:p>
        </w:tc>
        <w:tc>
          <w:tcPr>
            <w:tcW w:w="603" w:type="pct"/>
            <w:tcBorders>
              <w:bottom w:val="single" w:sz="4" w:space="0" w:color="auto"/>
            </w:tcBorders>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4.87</w:t>
            </w:r>
          </w:p>
        </w:tc>
        <w:tc>
          <w:tcPr>
            <w:tcW w:w="585" w:type="pct"/>
            <w:tcBorders>
              <w:bottom w:val="single" w:sz="4" w:space="0" w:color="auto"/>
            </w:tcBorders>
            <w:shd w:val="clear" w:color="auto" w:fill="FFFFFF"/>
          </w:tcPr>
          <w:p w:rsidR="00B55967" w:rsidRPr="009F1C95" w:rsidRDefault="00364CDC"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.339</w:t>
            </w:r>
          </w:p>
        </w:tc>
      </w:tr>
      <w:tr w:rsidR="00687F0E" w:rsidRPr="009F1C95" w:rsidTr="00687F0E">
        <w:trPr>
          <w:trHeight w:val="163"/>
          <w:jc w:val="center"/>
        </w:trPr>
        <w:tc>
          <w:tcPr>
            <w:tcW w:w="430" w:type="pct"/>
            <w:tcBorders>
              <w:top w:val="single" w:sz="4" w:space="0" w:color="auto"/>
              <w:bottom w:val="single" w:sz="12" w:space="0" w:color="auto"/>
            </w:tcBorders>
          </w:tcPr>
          <w:p w:rsidR="00687F0E" w:rsidRPr="009F1C95" w:rsidRDefault="00687F0E" w:rsidP="000E3A9E">
            <w:pPr>
              <w:pStyle w:val="af"/>
              <w:spacing w:line="360" w:lineRule="auto"/>
              <w:rPr>
                <w:sz w:val="24"/>
                <w:szCs w:val="24"/>
              </w:rPr>
            </w:pPr>
            <w:r w:rsidRPr="009F1C95">
              <w:rPr>
                <w:sz w:val="24"/>
                <w:szCs w:val="24"/>
              </w:rPr>
              <w:t>總和</w:t>
            </w:r>
          </w:p>
        </w:tc>
        <w:tc>
          <w:tcPr>
            <w:tcW w:w="3382" w:type="pct"/>
            <w:tcBorders>
              <w:top w:val="single" w:sz="4" w:space="0" w:color="auto"/>
              <w:bottom w:val="single" w:sz="12" w:space="0" w:color="auto"/>
            </w:tcBorders>
          </w:tcPr>
          <w:p w:rsidR="00687F0E" w:rsidRPr="009F1C95" w:rsidRDefault="00142F60" w:rsidP="000E3A9E">
            <w:pPr>
              <w:spacing w:line="360" w:lineRule="auto"/>
              <w:rPr>
                <w:rFonts w:ascii="Times New Roman" w:eastAsia="標楷體" w:hAnsi="Times New Roman"/>
                <w:sz w:val="22"/>
                <w:szCs w:val="24"/>
              </w:rPr>
            </w:pPr>
            <w:r w:rsidRPr="009F1C95">
              <w:rPr>
                <w:rFonts w:ascii="Times New Roman" w:eastAsia="標楷體" w:hAnsi="Times New Roman"/>
                <w:sz w:val="22"/>
                <w:szCs w:val="24"/>
              </w:rPr>
              <w:t>S</w:t>
            </w:r>
            <w:r w:rsidR="00687F0E" w:rsidRPr="009F1C95">
              <w:rPr>
                <w:rFonts w:ascii="Times New Roman" w:eastAsia="標楷體" w:hAnsi="Times New Roman"/>
                <w:sz w:val="22"/>
                <w:szCs w:val="24"/>
              </w:rPr>
              <w:t>1</w:t>
            </w:r>
            <w:r w:rsidR="00687F0E" w:rsidRPr="009F1C95">
              <w:rPr>
                <w:rFonts w:ascii="Times New Roman" w:eastAsia="標楷體" w:hAnsi="Times New Roman"/>
                <w:sz w:val="22"/>
                <w:szCs w:val="24"/>
              </w:rPr>
              <w:t>至</w:t>
            </w:r>
            <w:r w:rsidRPr="009F1C95">
              <w:rPr>
                <w:rFonts w:ascii="Times New Roman" w:eastAsia="標楷體" w:hAnsi="Times New Roman"/>
                <w:sz w:val="22"/>
                <w:szCs w:val="24"/>
              </w:rPr>
              <w:t>S5</w:t>
            </w:r>
            <w:r w:rsidR="00687F0E" w:rsidRPr="009F1C95">
              <w:rPr>
                <w:rFonts w:ascii="Times New Roman" w:eastAsia="標楷體" w:hAnsi="Times New Roman"/>
                <w:sz w:val="22"/>
                <w:szCs w:val="24"/>
              </w:rPr>
              <w:t>題目</w:t>
            </w:r>
          </w:p>
        </w:tc>
        <w:tc>
          <w:tcPr>
            <w:tcW w:w="603" w:type="pct"/>
            <w:tcBorders>
              <w:top w:val="single" w:sz="4" w:space="0" w:color="auto"/>
              <w:bottom w:val="single" w:sz="12" w:space="0" w:color="auto"/>
            </w:tcBorders>
            <w:shd w:val="clear" w:color="auto" w:fill="FFFFFF"/>
          </w:tcPr>
          <w:p w:rsidR="00687F0E" w:rsidRPr="009F1C95" w:rsidRDefault="00142F60"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4.81</w:t>
            </w:r>
          </w:p>
        </w:tc>
        <w:tc>
          <w:tcPr>
            <w:tcW w:w="585" w:type="pct"/>
            <w:tcBorders>
              <w:top w:val="single" w:sz="4" w:space="0" w:color="auto"/>
              <w:bottom w:val="single" w:sz="12" w:space="0" w:color="auto"/>
            </w:tcBorders>
            <w:shd w:val="clear" w:color="auto" w:fill="FFFFFF"/>
          </w:tcPr>
          <w:p w:rsidR="00687F0E" w:rsidRPr="009F1C95" w:rsidRDefault="00142F60" w:rsidP="000E3A9E">
            <w:pPr>
              <w:spacing w:line="360" w:lineRule="auto"/>
              <w:jc w:val="right"/>
              <w:rPr>
                <w:rFonts w:ascii="Times New Roman" w:eastAsia="標楷體" w:hAnsi="Times New Roman"/>
                <w:szCs w:val="24"/>
              </w:rPr>
            </w:pPr>
            <w:r w:rsidRPr="009F1C95">
              <w:rPr>
                <w:rFonts w:ascii="Times New Roman" w:eastAsia="標楷體" w:hAnsi="Times New Roman"/>
                <w:szCs w:val="24"/>
              </w:rPr>
              <w:t>.355</w:t>
            </w:r>
          </w:p>
        </w:tc>
      </w:tr>
    </w:tbl>
    <w:p w:rsidR="00B55967" w:rsidRPr="009F1C95" w:rsidRDefault="00B55967" w:rsidP="00B55967">
      <w:pPr>
        <w:rPr>
          <w:rFonts w:ascii="Times New Roman" w:hAnsi="Times New Roman"/>
        </w:rPr>
      </w:pPr>
    </w:p>
    <w:p w:rsidR="00F757B7" w:rsidRDefault="00E67FF2" w:rsidP="002268B0">
      <w:pPr>
        <w:pStyle w:val="2"/>
        <w:numPr>
          <w:ilvl w:val="1"/>
          <w:numId w:val="35"/>
        </w:numPr>
        <w:adjustRightInd/>
        <w:snapToGrid/>
        <w:spacing w:before="0" w:beforeAutospacing="0" w:after="0" w:afterAutospacing="0" w:line="360" w:lineRule="auto"/>
        <w:jc w:val="left"/>
        <w:rPr>
          <w:rFonts w:ascii="Times New Roman" w:hAnsi="Times New Roman"/>
          <w:b w:val="0"/>
          <w:sz w:val="24"/>
          <w:szCs w:val="24"/>
        </w:rPr>
      </w:pPr>
      <w:r w:rsidRPr="00897475">
        <w:rPr>
          <w:rFonts w:ascii="Times New Roman" w:hAnsi="Times New Roman"/>
          <w:b w:val="0"/>
          <w:sz w:val="24"/>
          <w:szCs w:val="24"/>
        </w:rPr>
        <w:lastRenderedPageBreak/>
        <w:t>藥師服務滿意度對到藥品衛教單張滿意度之因素分析</w:t>
      </w:r>
    </w:p>
    <w:p w:rsidR="00897475" w:rsidRPr="00897475" w:rsidRDefault="00897475" w:rsidP="002268B0">
      <w:pPr>
        <w:spacing w:line="360" w:lineRule="auto"/>
      </w:pPr>
    </w:p>
    <w:p w:rsidR="00F757B7" w:rsidRDefault="00F757B7" w:rsidP="002268B0">
      <w:pPr>
        <w:spacing w:line="360" w:lineRule="auto"/>
        <w:ind w:firstLineChars="200" w:firstLine="480"/>
        <w:rPr>
          <w:rFonts w:ascii="Times New Roman" w:eastAsia="標楷體" w:hAnsi="Times New Roman"/>
        </w:rPr>
      </w:pPr>
      <w:r w:rsidRPr="009F1C95">
        <w:rPr>
          <w:rFonts w:ascii="Times New Roman" w:eastAsia="標楷體" w:hAnsi="Times New Roman"/>
        </w:rPr>
        <w:t>此部分針對正式問卷進行信效度之分析，藉以考驗正式問卷之信度與效度。</w:t>
      </w:r>
      <w:r w:rsidR="002D7482" w:rsidRPr="008D12AD">
        <w:rPr>
          <w:rFonts w:ascii="Times New Roman" w:eastAsia="標楷體" w:hAnsi="Times New Roman" w:hint="eastAsia"/>
        </w:rPr>
        <w:t>因素分析在我們進行的許多研究中，扮演相當重要的角色，它的重要應用有形成構面、建立加總尺度、提供信度與效度。</w:t>
      </w:r>
    </w:p>
    <w:p w:rsidR="002268B0" w:rsidRPr="009F1C95" w:rsidRDefault="002268B0" w:rsidP="002268B0">
      <w:pPr>
        <w:spacing w:line="360" w:lineRule="auto"/>
        <w:rPr>
          <w:rFonts w:ascii="Times New Roman" w:hAnsi="Times New Roman"/>
        </w:rPr>
      </w:pPr>
    </w:p>
    <w:p w:rsidR="00546CD4" w:rsidRDefault="002268B0" w:rsidP="002268B0">
      <w:pPr>
        <w:pStyle w:val="3"/>
        <w:numPr>
          <w:ilvl w:val="0"/>
          <w:numId w:val="0"/>
        </w:numPr>
        <w:rPr>
          <w:b w:val="0"/>
          <w:sz w:val="24"/>
          <w:szCs w:val="24"/>
        </w:rPr>
      </w:pPr>
      <w:r w:rsidRPr="002268B0">
        <w:rPr>
          <w:rFonts w:hint="eastAsia"/>
          <w:b w:val="0"/>
          <w:sz w:val="24"/>
          <w:szCs w:val="24"/>
        </w:rPr>
        <w:t>4-3-1</w:t>
      </w:r>
      <w:r w:rsidR="00F61763" w:rsidRPr="00F61763">
        <w:rPr>
          <w:b w:val="0"/>
          <w:sz w:val="24"/>
          <w:szCs w:val="24"/>
        </w:rPr>
        <w:t>藥師服務滿意度量表</w:t>
      </w:r>
      <w:r w:rsidR="00F61763" w:rsidRPr="00F61763">
        <w:rPr>
          <w:rFonts w:hint="eastAsia"/>
          <w:b w:val="0"/>
          <w:sz w:val="24"/>
          <w:szCs w:val="24"/>
        </w:rPr>
        <w:t>之</w:t>
      </w:r>
      <w:r w:rsidR="00F757B7" w:rsidRPr="002268B0">
        <w:rPr>
          <w:b w:val="0"/>
          <w:sz w:val="24"/>
          <w:szCs w:val="24"/>
        </w:rPr>
        <w:t>因素分析</w:t>
      </w:r>
    </w:p>
    <w:p w:rsidR="00F757B7" w:rsidRPr="002D7482" w:rsidRDefault="00F757B7" w:rsidP="002D7482">
      <w:pPr>
        <w:spacing w:line="360" w:lineRule="auto"/>
        <w:rPr>
          <w:szCs w:val="24"/>
        </w:rPr>
      </w:pPr>
    </w:p>
    <w:p w:rsidR="00F757B7" w:rsidRDefault="00F757B7" w:rsidP="002268B0">
      <w:pPr>
        <w:spacing w:line="360" w:lineRule="auto"/>
        <w:ind w:firstLineChars="200" w:firstLine="480"/>
        <w:rPr>
          <w:rFonts w:ascii="Times New Roman" w:eastAsia="標楷體" w:hAnsi="Times New Roman"/>
        </w:rPr>
      </w:pPr>
      <w:r w:rsidRPr="00CF1BC6">
        <w:rPr>
          <w:rFonts w:ascii="Times New Roman" w:eastAsia="標楷體" w:hAnsi="Times New Roman"/>
        </w:rPr>
        <w:t>本研究正式問卷先檢驗</w:t>
      </w:r>
      <w:r w:rsidRPr="00CF1BC6">
        <w:rPr>
          <w:rFonts w:ascii="Times New Roman" w:eastAsia="標楷體" w:hAnsi="Times New Roman"/>
        </w:rPr>
        <w:t>KMO</w:t>
      </w:r>
      <w:r w:rsidRPr="00CF1BC6">
        <w:rPr>
          <w:rFonts w:ascii="Times New Roman" w:eastAsia="標楷體" w:hAnsi="Times New Roman"/>
        </w:rPr>
        <w:t>的「取樣適切性」檢定與</w:t>
      </w:r>
      <w:r w:rsidRPr="00CF1BC6">
        <w:rPr>
          <w:rFonts w:ascii="Times New Roman" w:eastAsia="標楷體" w:hAnsi="Times New Roman"/>
        </w:rPr>
        <w:t>Bartlett</w:t>
      </w:r>
      <w:r w:rsidRPr="00CF1BC6">
        <w:rPr>
          <w:rFonts w:ascii="Times New Roman" w:eastAsia="標楷體" w:hAnsi="Times New Roman"/>
        </w:rPr>
        <w:t>的球形檢定，以判斷是否適合進行因素分析，接著採用主成分分析法</w:t>
      </w:r>
      <w:r w:rsidRPr="00CF1BC6">
        <w:rPr>
          <w:rFonts w:ascii="Times New Roman" w:eastAsia="標楷體" w:hAnsi="Times New Roman"/>
        </w:rPr>
        <w:t>(Principal Component Analysis, PCA)</w:t>
      </w:r>
      <w:r w:rsidRPr="00CF1BC6">
        <w:rPr>
          <w:rFonts w:ascii="Times New Roman" w:eastAsia="標楷體" w:hAnsi="Times New Roman"/>
        </w:rPr>
        <w:t>，並以最大變異法</w:t>
      </w:r>
      <w:r w:rsidRPr="00CF1BC6">
        <w:rPr>
          <w:rFonts w:ascii="Times New Roman" w:eastAsia="標楷體" w:hAnsi="Times New Roman"/>
        </w:rPr>
        <w:t>(Varimax)</w:t>
      </w:r>
      <w:r w:rsidRPr="00CF1BC6">
        <w:rPr>
          <w:rFonts w:ascii="Times New Roman" w:eastAsia="標楷體" w:hAnsi="Times New Roman"/>
        </w:rPr>
        <w:t>之方法進行直交轉軸模式。</w:t>
      </w:r>
    </w:p>
    <w:p w:rsidR="000E3A9E" w:rsidRPr="00CF1BC6" w:rsidRDefault="000E3A9E" w:rsidP="000E3A9E">
      <w:pPr>
        <w:spacing w:line="360" w:lineRule="auto"/>
        <w:rPr>
          <w:rFonts w:ascii="Times New Roman" w:eastAsia="標楷體" w:hAnsi="Times New Roman"/>
        </w:rPr>
      </w:pPr>
    </w:p>
    <w:p w:rsidR="00F757B7" w:rsidRPr="00CF1BC6" w:rsidRDefault="00F757B7" w:rsidP="002268B0">
      <w:pPr>
        <w:spacing w:line="360" w:lineRule="auto"/>
        <w:ind w:firstLineChars="200" w:firstLine="480"/>
        <w:rPr>
          <w:rFonts w:ascii="Times New Roman" w:eastAsia="標楷體" w:hAnsi="Times New Roman"/>
          <w:color w:val="000000"/>
          <w:kern w:val="0"/>
          <w:szCs w:val="24"/>
        </w:rPr>
      </w:pPr>
      <w:r w:rsidRPr="00ED1BFD">
        <w:rPr>
          <w:rFonts w:ascii="Times New Roman" w:eastAsia="標楷體" w:hAnsi="Times New Roman"/>
        </w:rPr>
        <w:t>在「</w:t>
      </w:r>
      <w:r w:rsidRPr="00ED1BFD">
        <w:rPr>
          <w:rFonts w:ascii="Times New Roman" w:eastAsia="標楷體" w:hAnsi="Times New Roman"/>
          <w:szCs w:val="24"/>
        </w:rPr>
        <w:t>藥師服務滿意</w:t>
      </w:r>
      <w:r w:rsidR="00281379" w:rsidRPr="00ED1BFD">
        <w:rPr>
          <w:rFonts w:ascii="Times New Roman" w:eastAsia="標楷體" w:hAnsi="Times New Roman" w:hint="eastAsia"/>
          <w:szCs w:val="24"/>
        </w:rPr>
        <w:t>度</w:t>
      </w:r>
      <w:r w:rsidRPr="00ED1BFD">
        <w:rPr>
          <w:rFonts w:ascii="Times New Roman" w:eastAsia="標楷體" w:hAnsi="Times New Roman"/>
        </w:rPr>
        <w:t>」</w:t>
      </w:r>
      <w:r w:rsidR="000F0781" w:rsidRPr="00ED1BFD">
        <w:rPr>
          <w:rFonts w:ascii="Times New Roman" w:eastAsia="標楷體" w:hAnsi="Times New Roman"/>
          <w:szCs w:val="24"/>
        </w:rPr>
        <w:t>量表</w:t>
      </w:r>
      <w:r w:rsidRPr="00ED1BFD">
        <w:rPr>
          <w:rFonts w:ascii="Times New Roman" w:eastAsia="標楷體" w:hAnsi="Times New Roman"/>
        </w:rPr>
        <w:t>部分，其</w:t>
      </w:r>
      <w:r w:rsidRPr="00ED1BFD">
        <w:rPr>
          <w:rFonts w:ascii="Times New Roman" w:eastAsia="標楷體" w:hAnsi="Times New Roman"/>
        </w:rPr>
        <w:t>KMO</w:t>
      </w:r>
      <w:r w:rsidRPr="00ED1BFD">
        <w:rPr>
          <w:rFonts w:ascii="Times New Roman" w:eastAsia="標楷體" w:hAnsi="Times New Roman"/>
        </w:rPr>
        <w:t>值為</w:t>
      </w:r>
      <w:r w:rsidRPr="00ED1BFD">
        <w:rPr>
          <w:rFonts w:ascii="Times New Roman" w:eastAsia="標楷體" w:hAnsi="Times New Roman"/>
        </w:rPr>
        <w:t>.</w:t>
      </w:r>
      <w:r w:rsidR="00C6440E" w:rsidRPr="00ED1BFD">
        <w:rPr>
          <w:rFonts w:ascii="Times New Roman" w:eastAsia="標楷體" w:hAnsi="Times New Roman"/>
        </w:rPr>
        <w:t>802</w:t>
      </w:r>
      <w:r w:rsidRPr="00ED1BFD">
        <w:rPr>
          <w:rFonts w:ascii="Times New Roman" w:eastAsia="標楷體" w:hAnsi="Times New Roman"/>
        </w:rPr>
        <w:t>，且</w:t>
      </w:r>
      <w:r w:rsidRPr="00ED1BFD">
        <w:rPr>
          <w:rFonts w:ascii="Times New Roman" w:eastAsia="標楷體" w:hAnsi="Times New Roman"/>
        </w:rPr>
        <w:t xml:space="preserve">Bartlett </w:t>
      </w:r>
      <w:r w:rsidRPr="00ED1BFD">
        <w:rPr>
          <w:rFonts w:ascii="Times New Roman" w:eastAsia="標楷體" w:hAnsi="Times New Roman"/>
        </w:rPr>
        <w:t>的球形檢定值達顯著水準</w:t>
      </w:r>
      <w:r w:rsidRPr="00ED1BFD">
        <w:rPr>
          <w:rFonts w:ascii="Times New Roman" w:eastAsia="標楷體" w:hAnsi="Times New Roman"/>
        </w:rPr>
        <w:t>(p&lt;.001)</w:t>
      </w:r>
      <w:r w:rsidRPr="00ED1BFD">
        <w:rPr>
          <w:rFonts w:ascii="Times New Roman" w:eastAsia="標楷體" w:hAnsi="Times New Roman"/>
        </w:rPr>
        <w:t>，非常適合進行因素分析（表</w:t>
      </w:r>
      <w:r w:rsidRPr="00ED1BFD">
        <w:rPr>
          <w:rFonts w:ascii="Times New Roman" w:eastAsia="標楷體" w:hAnsi="Times New Roman"/>
        </w:rPr>
        <w:t>4</w:t>
      </w:r>
      <w:r w:rsidRPr="00ED1BFD">
        <w:rPr>
          <w:rFonts w:ascii="Times New Roman" w:eastAsia="標楷體" w:hAnsi="Times New Roman"/>
        </w:rPr>
        <w:t>）（周子敬，</w:t>
      </w:r>
      <w:r w:rsidRPr="00ED1BFD">
        <w:rPr>
          <w:rFonts w:ascii="Times New Roman" w:eastAsia="標楷體" w:hAnsi="Times New Roman"/>
        </w:rPr>
        <w:t>20</w:t>
      </w:r>
      <w:r w:rsidR="00D43174" w:rsidRPr="00ED1BFD">
        <w:rPr>
          <w:rFonts w:ascii="Times New Roman" w:eastAsia="標楷體" w:hAnsi="Times New Roman"/>
        </w:rPr>
        <w:t>16</w:t>
      </w:r>
      <w:r w:rsidRPr="00ED1BFD">
        <w:rPr>
          <w:rFonts w:ascii="Times New Roman" w:eastAsia="標楷體" w:hAnsi="Times New Roman"/>
        </w:rPr>
        <w:t>）</w:t>
      </w:r>
      <w:r w:rsidR="00FF3A35" w:rsidRPr="00ED1BFD">
        <w:rPr>
          <w:rFonts w:ascii="Times New Roman" w:eastAsia="標楷體" w:hAnsi="Times New Roman" w:hint="eastAsia"/>
        </w:rPr>
        <w:t>，而</w:t>
      </w:r>
      <w:r w:rsidR="00FF3A35" w:rsidRPr="00ED1BFD">
        <w:rPr>
          <w:rFonts w:ascii="Times New Roman" w:eastAsia="標楷體" w:hAnsi="Times New Roman" w:hint="eastAsia"/>
        </w:rPr>
        <w:t>Kaiser (1974)</w:t>
      </w:r>
      <w:r w:rsidR="00FF3A35" w:rsidRPr="00ED1BFD">
        <w:rPr>
          <w:rFonts w:ascii="Times New Roman" w:eastAsia="標楷體" w:hAnsi="Times New Roman" w:hint="eastAsia"/>
        </w:rPr>
        <w:t>的評語為最高等級「良好的」</w:t>
      </w:r>
      <w:r w:rsidR="00FF3A35" w:rsidRPr="00ED1BFD">
        <w:rPr>
          <w:rFonts w:ascii="Times New Roman" w:eastAsia="標楷體" w:hAnsi="Times New Roman" w:hint="eastAsia"/>
        </w:rPr>
        <w:t>(0.8-1.0)</w:t>
      </w:r>
      <w:r w:rsidRPr="00ED1BFD">
        <w:rPr>
          <w:rFonts w:ascii="Times New Roman" w:eastAsia="標楷體" w:hAnsi="Times New Roman"/>
        </w:rPr>
        <w:t>。</w:t>
      </w:r>
      <w:r w:rsidR="00CF1BC6" w:rsidRPr="00CF1BC6">
        <w:rPr>
          <w:rFonts w:ascii="Times New Roman" w:eastAsia="標楷體" w:hAnsi="Times New Roman"/>
        </w:rPr>
        <w:t>之後</w:t>
      </w:r>
      <w:r w:rsidRPr="00CF1BC6">
        <w:rPr>
          <w:rFonts w:ascii="Times New Roman" w:eastAsia="標楷體" w:hAnsi="Times New Roman"/>
        </w:rPr>
        <w:t>將「</w:t>
      </w:r>
      <w:r w:rsidRPr="00CF1BC6">
        <w:rPr>
          <w:rFonts w:ascii="Times New Roman" w:eastAsia="標楷體" w:hAnsi="Times New Roman"/>
          <w:szCs w:val="24"/>
        </w:rPr>
        <w:t>藥師服務滿意度量表</w:t>
      </w:r>
      <w:r w:rsidRPr="00CF1BC6">
        <w:rPr>
          <w:rFonts w:ascii="Times New Roman" w:eastAsia="標楷體" w:hAnsi="Times New Roman"/>
        </w:rPr>
        <w:t>」進行因素分析，可發現量表只有</w:t>
      </w:r>
      <w:r w:rsidR="00C6440E" w:rsidRPr="00CF1BC6">
        <w:rPr>
          <w:rFonts w:ascii="Times New Roman" w:eastAsia="標楷體" w:hAnsi="Times New Roman"/>
        </w:rPr>
        <w:t>二</w:t>
      </w:r>
      <w:r w:rsidRPr="00CF1BC6">
        <w:rPr>
          <w:rFonts w:ascii="Times New Roman" w:eastAsia="標楷體" w:hAnsi="Times New Roman"/>
        </w:rPr>
        <w:t>個因素特徵值大於</w:t>
      </w:r>
      <w:r w:rsidRPr="00CF1BC6">
        <w:rPr>
          <w:rFonts w:ascii="Times New Roman" w:eastAsia="標楷體" w:hAnsi="Times New Roman"/>
        </w:rPr>
        <w:t>1</w:t>
      </w:r>
      <w:r w:rsidRPr="00CF1BC6">
        <w:rPr>
          <w:rFonts w:ascii="Times New Roman" w:eastAsia="標楷體" w:hAnsi="Times New Roman"/>
        </w:rPr>
        <w:t>，</w:t>
      </w:r>
      <w:r w:rsidR="00CF1BC6">
        <w:rPr>
          <w:rFonts w:ascii="Times New Roman" w:eastAsia="標楷體" w:hAnsi="Times New Roman" w:hint="eastAsia"/>
        </w:rPr>
        <w:t>故</w:t>
      </w:r>
      <w:r w:rsidRPr="00CF1BC6">
        <w:rPr>
          <w:rFonts w:ascii="Times New Roman" w:eastAsia="標楷體" w:hAnsi="Times New Roman"/>
        </w:rPr>
        <w:t>取因素負荷量絕對值大於</w:t>
      </w:r>
      <w:r w:rsidRPr="00CF1BC6">
        <w:rPr>
          <w:rFonts w:ascii="Times New Roman" w:eastAsia="標楷體" w:hAnsi="Times New Roman"/>
        </w:rPr>
        <w:t>.4</w:t>
      </w:r>
      <w:r w:rsidRPr="00CF1BC6">
        <w:rPr>
          <w:rFonts w:ascii="Times New Roman" w:eastAsia="標楷體" w:hAnsi="Times New Roman"/>
        </w:rPr>
        <w:t>的項目加以命名驗證。因此在「</w:t>
      </w:r>
      <w:r w:rsidR="00C6440E" w:rsidRPr="00CF1BC6">
        <w:rPr>
          <w:rFonts w:ascii="Times New Roman" w:eastAsia="標楷體" w:hAnsi="Times New Roman"/>
          <w:szCs w:val="24"/>
        </w:rPr>
        <w:t>藥師服務滿意</w:t>
      </w:r>
      <w:r w:rsidR="00DD28DB" w:rsidRPr="00CF1BC6">
        <w:rPr>
          <w:rFonts w:ascii="Times New Roman" w:eastAsia="標楷體" w:hAnsi="Times New Roman"/>
          <w:szCs w:val="24"/>
        </w:rPr>
        <w:t>度</w:t>
      </w:r>
      <w:r w:rsidR="00C6440E" w:rsidRPr="00CF1BC6">
        <w:rPr>
          <w:rFonts w:ascii="Times New Roman" w:eastAsia="標楷體" w:hAnsi="Times New Roman"/>
          <w:szCs w:val="24"/>
        </w:rPr>
        <w:t>量表」</w:t>
      </w:r>
      <w:r w:rsidRPr="00CF1BC6">
        <w:rPr>
          <w:rFonts w:ascii="Times New Roman" w:eastAsia="標楷體" w:hAnsi="Times New Roman"/>
          <w:szCs w:val="24"/>
        </w:rPr>
        <w:t>，</w:t>
      </w:r>
      <w:r w:rsidRPr="00CF1BC6">
        <w:rPr>
          <w:rFonts w:ascii="Times New Roman" w:eastAsia="標楷體" w:hAnsi="Times New Roman"/>
        </w:rPr>
        <w:t>第一個因素命名為「</w:t>
      </w:r>
      <w:r w:rsidR="00383A71" w:rsidRPr="00CF1BC6">
        <w:rPr>
          <w:rFonts w:ascii="Times New Roman" w:eastAsia="標楷體" w:hAnsi="Times New Roman"/>
          <w:color w:val="000000"/>
          <w:kern w:val="0"/>
          <w:szCs w:val="24"/>
        </w:rPr>
        <w:t>用藥指導</w:t>
      </w:r>
      <w:r w:rsidRPr="00CF1BC6">
        <w:rPr>
          <w:rFonts w:ascii="Times New Roman" w:eastAsia="標楷體" w:hAnsi="Times New Roman"/>
          <w:color w:val="000000"/>
          <w:kern w:val="0"/>
          <w:szCs w:val="24"/>
        </w:rPr>
        <w:t>」，</w:t>
      </w:r>
      <w:r w:rsidRPr="00CF1BC6">
        <w:rPr>
          <w:rFonts w:ascii="Times New Roman" w:eastAsia="標楷體" w:hAnsi="Times New Roman"/>
        </w:rPr>
        <w:t>解釋變異達</w:t>
      </w:r>
      <w:r w:rsidR="00546CD4" w:rsidRPr="00CF1BC6">
        <w:rPr>
          <w:rFonts w:ascii="Times New Roman" w:eastAsia="標楷體" w:hAnsi="Times New Roman"/>
        </w:rPr>
        <w:t>42</w:t>
      </w:r>
      <w:r w:rsidRPr="00CF1BC6">
        <w:rPr>
          <w:rFonts w:ascii="Times New Roman" w:eastAsia="標楷體" w:hAnsi="Times New Roman"/>
        </w:rPr>
        <w:t>.</w:t>
      </w:r>
      <w:r w:rsidR="00546CD4" w:rsidRPr="00CF1BC6">
        <w:rPr>
          <w:rFonts w:ascii="Times New Roman" w:eastAsia="標楷體" w:hAnsi="Times New Roman"/>
        </w:rPr>
        <w:t>60</w:t>
      </w:r>
      <w:r w:rsidRPr="00CF1BC6">
        <w:rPr>
          <w:rFonts w:ascii="Times New Roman" w:eastAsia="標楷體" w:hAnsi="Times New Roman"/>
        </w:rPr>
        <w:t>7%</w:t>
      </w:r>
      <w:r w:rsidRPr="00CF1BC6">
        <w:rPr>
          <w:rFonts w:ascii="Times New Roman" w:eastAsia="標楷體" w:hAnsi="Times New Roman"/>
        </w:rPr>
        <w:t>；第二個因素命名為「</w:t>
      </w:r>
      <w:r w:rsidR="00383A71" w:rsidRPr="00CF1BC6">
        <w:rPr>
          <w:rFonts w:ascii="Times New Roman" w:eastAsia="標楷體" w:hAnsi="Times New Roman"/>
        </w:rPr>
        <w:t>服務態度</w:t>
      </w:r>
      <w:r w:rsidR="00546CD4" w:rsidRPr="00CF1BC6">
        <w:rPr>
          <w:rFonts w:ascii="Times New Roman" w:eastAsia="標楷體" w:hAnsi="Times New Roman"/>
          <w:color w:val="000000"/>
          <w:kern w:val="0"/>
          <w:szCs w:val="24"/>
        </w:rPr>
        <w:t>」</w:t>
      </w:r>
      <w:r w:rsidRPr="00CF1BC6">
        <w:rPr>
          <w:rFonts w:ascii="Times New Roman" w:eastAsia="標楷體" w:hAnsi="Times New Roman"/>
        </w:rPr>
        <w:t>，解釋變異達</w:t>
      </w:r>
      <w:r w:rsidR="00546CD4" w:rsidRPr="00CF1BC6">
        <w:rPr>
          <w:rFonts w:ascii="Times New Roman" w:eastAsia="標楷體" w:hAnsi="Times New Roman"/>
        </w:rPr>
        <w:t>31.</w:t>
      </w:r>
      <w:r w:rsidR="003115FB">
        <w:rPr>
          <w:rFonts w:ascii="Times New Roman" w:eastAsia="標楷體" w:hAnsi="Times New Roman"/>
        </w:rPr>
        <w:t>3</w:t>
      </w:r>
      <w:r w:rsidR="00546CD4" w:rsidRPr="00CF1BC6">
        <w:rPr>
          <w:rFonts w:ascii="Times New Roman" w:eastAsia="標楷體" w:hAnsi="Times New Roman"/>
        </w:rPr>
        <w:t>40</w:t>
      </w:r>
      <w:r w:rsidRPr="00CF1BC6">
        <w:rPr>
          <w:rFonts w:ascii="Times New Roman" w:eastAsia="標楷體" w:hAnsi="Times New Roman"/>
        </w:rPr>
        <w:t>%</w:t>
      </w:r>
      <w:r w:rsidRPr="00CF1BC6">
        <w:rPr>
          <w:rFonts w:ascii="Times New Roman" w:eastAsia="標楷體" w:hAnsi="Times New Roman"/>
        </w:rPr>
        <w:t>（表</w:t>
      </w:r>
      <w:r w:rsidR="005F65F9">
        <w:rPr>
          <w:rFonts w:ascii="Times New Roman" w:eastAsia="標楷體" w:hAnsi="Times New Roman" w:hint="eastAsia"/>
        </w:rPr>
        <w:t>5</w:t>
      </w:r>
      <w:r w:rsidRPr="00CF1BC6">
        <w:rPr>
          <w:rFonts w:ascii="Times New Roman" w:eastAsia="標楷體" w:hAnsi="Times New Roman"/>
        </w:rPr>
        <w:t>）</w:t>
      </w:r>
      <w:r w:rsidR="00FF3A35">
        <w:rPr>
          <w:rFonts w:ascii="Times New Roman" w:eastAsia="標楷體" w:hAnsi="Times New Roman" w:hint="eastAsia"/>
        </w:rPr>
        <w:t>，總解釋變異</w:t>
      </w:r>
      <w:r w:rsidR="0023276E">
        <w:rPr>
          <w:rFonts w:ascii="Times New Roman" w:eastAsia="標楷體" w:hAnsi="Times New Roman" w:hint="eastAsia"/>
        </w:rPr>
        <w:t>高</w:t>
      </w:r>
      <w:r w:rsidR="00FF3A35">
        <w:rPr>
          <w:rFonts w:ascii="Times New Roman" w:eastAsia="標楷體" w:hAnsi="Times New Roman" w:hint="eastAsia"/>
        </w:rPr>
        <w:t>達</w:t>
      </w:r>
      <w:r w:rsidR="00FF3A35">
        <w:rPr>
          <w:rFonts w:ascii="Times New Roman" w:eastAsia="標楷體" w:hAnsi="Times New Roman" w:hint="eastAsia"/>
        </w:rPr>
        <w:t>73.</w:t>
      </w:r>
      <w:r w:rsidR="003115FB">
        <w:rPr>
          <w:rFonts w:ascii="Times New Roman" w:eastAsia="標楷體" w:hAnsi="Times New Roman"/>
        </w:rPr>
        <w:t>9</w:t>
      </w:r>
      <w:r w:rsidR="00FF3A35">
        <w:rPr>
          <w:rFonts w:ascii="Times New Roman" w:eastAsia="標楷體" w:hAnsi="Times New Roman" w:hint="eastAsia"/>
        </w:rPr>
        <w:t>47%</w:t>
      </w:r>
      <w:r w:rsidRPr="00CF1BC6">
        <w:rPr>
          <w:rFonts w:ascii="Times New Roman" w:eastAsia="標楷體" w:hAnsi="Times New Roman"/>
        </w:rPr>
        <w:t>。</w:t>
      </w:r>
    </w:p>
    <w:p w:rsidR="002D7482" w:rsidRDefault="002D7482" w:rsidP="00F61763">
      <w:pPr>
        <w:widowControl/>
        <w:spacing w:line="360" w:lineRule="auto"/>
        <w:rPr>
          <w:rFonts w:ascii="Times New Roman" w:eastAsia="標楷體" w:hAnsi="Times New Roman"/>
          <w:color w:val="000000"/>
          <w:kern w:val="0"/>
          <w:szCs w:val="20"/>
        </w:rPr>
      </w:pPr>
      <w:bookmarkStart w:id="33" w:name="_Toc448421244"/>
    </w:p>
    <w:p w:rsidR="00C6440E" w:rsidRPr="009F1C95" w:rsidRDefault="00C6440E" w:rsidP="00F61763">
      <w:pPr>
        <w:widowControl/>
        <w:spacing w:line="360" w:lineRule="auto"/>
        <w:rPr>
          <w:rFonts w:ascii="Times New Roman" w:eastAsia="標楷體" w:hAnsi="Times New Roman"/>
          <w:b/>
          <w:color w:val="000000"/>
          <w:kern w:val="0"/>
          <w:szCs w:val="24"/>
        </w:rPr>
      </w:pPr>
      <w:r w:rsidRPr="009F1C95">
        <w:rPr>
          <w:rFonts w:ascii="Times New Roman" w:eastAsia="標楷體" w:hAnsi="Times New Roman"/>
          <w:color w:val="000000"/>
          <w:kern w:val="0"/>
          <w:szCs w:val="20"/>
        </w:rPr>
        <w:t>表</w:t>
      </w:r>
      <w:bookmarkEnd w:id="33"/>
      <w:r w:rsidR="00951911" w:rsidRPr="009F1C95">
        <w:rPr>
          <w:rFonts w:ascii="Times New Roman" w:eastAsia="標楷體" w:hAnsi="Times New Roman"/>
          <w:color w:val="000000"/>
          <w:kern w:val="0"/>
          <w:szCs w:val="20"/>
        </w:rPr>
        <w:t>4</w:t>
      </w:r>
      <w:r w:rsidR="00746175">
        <w:rPr>
          <w:rFonts w:ascii="Times New Roman" w:eastAsia="標楷體" w:hAnsi="Times New Roman" w:hint="eastAsia"/>
          <w:color w:val="000000"/>
          <w:kern w:val="0"/>
          <w:szCs w:val="20"/>
        </w:rPr>
        <w:t xml:space="preserve"> </w:t>
      </w:r>
      <w:bookmarkStart w:id="34" w:name="_Toc448421245"/>
      <w:r w:rsidRPr="00746175">
        <w:rPr>
          <w:rFonts w:ascii="Times New Roman" w:eastAsia="標楷體" w:hAnsi="Times New Roman"/>
          <w:color w:val="000000"/>
          <w:kern w:val="0"/>
          <w:szCs w:val="24"/>
        </w:rPr>
        <w:t>「</w:t>
      </w:r>
      <w:r w:rsidR="00546CD4" w:rsidRPr="00746175">
        <w:rPr>
          <w:rFonts w:ascii="Times New Roman" w:eastAsia="標楷體" w:hAnsi="Times New Roman"/>
          <w:color w:val="000000"/>
          <w:kern w:val="0"/>
          <w:szCs w:val="24"/>
        </w:rPr>
        <w:t>藥師服務滿意度量表</w:t>
      </w:r>
      <w:r w:rsidRPr="00746175">
        <w:rPr>
          <w:rFonts w:ascii="Times New Roman" w:eastAsia="標楷體" w:hAnsi="Times New Roman"/>
          <w:color w:val="000000"/>
          <w:kern w:val="0"/>
          <w:szCs w:val="24"/>
        </w:rPr>
        <w:t>」</w:t>
      </w:r>
      <w:r w:rsidRPr="00746175">
        <w:rPr>
          <w:rFonts w:ascii="Times New Roman" w:eastAsia="標楷體" w:hAnsi="Times New Roman"/>
          <w:color w:val="000000"/>
          <w:kern w:val="0"/>
          <w:szCs w:val="24"/>
        </w:rPr>
        <w:t>KMO</w:t>
      </w:r>
      <w:r w:rsidRPr="00746175">
        <w:rPr>
          <w:rFonts w:ascii="Times New Roman" w:eastAsia="標楷體" w:hAnsi="Times New Roman"/>
          <w:color w:val="000000"/>
          <w:kern w:val="0"/>
          <w:szCs w:val="24"/>
        </w:rPr>
        <w:t>與</w:t>
      </w:r>
      <w:r w:rsidRPr="00746175">
        <w:rPr>
          <w:rFonts w:ascii="Times New Roman" w:eastAsia="標楷體" w:hAnsi="Times New Roman"/>
          <w:color w:val="000000"/>
          <w:kern w:val="0"/>
          <w:szCs w:val="24"/>
        </w:rPr>
        <w:t>Bartlett</w:t>
      </w:r>
      <w:r w:rsidRPr="00746175">
        <w:rPr>
          <w:rFonts w:ascii="Times New Roman" w:eastAsia="標楷體" w:hAnsi="Times New Roman"/>
          <w:color w:val="000000"/>
          <w:kern w:val="0"/>
          <w:szCs w:val="24"/>
        </w:rPr>
        <w:t>檢定摘要表</w:t>
      </w:r>
      <w:bookmarkEnd w:id="34"/>
    </w:p>
    <w:tbl>
      <w:tblPr>
        <w:tblW w:w="5000" w:type="pct"/>
        <w:tblCellMar>
          <w:left w:w="0" w:type="dxa"/>
          <w:right w:w="0" w:type="dxa"/>
        </w:tblCellMar>
        <w:tblLook w:val="0000" w:firstRow="0" w:lastRow="0" w:firstColumn="0" w:lastColumn="0" w:noHBand="0" w:noVBand="0"/>
      </w:tblPr>
      <w:tblGrid>
        <w:gridCol w:w="3300"/>
        <w:gridCol w:w="2534"/>
        <w:gridCol w:w="2832"/>
      </w:tblGrid>
      <w:tr w:rsidR="00C6440E" w:rsidRPr="009F1C95" w:rsidTr="00755A0F">
        <w:trPr>
          <w:cantSplit/>
        </w:trPr>
        <w:tc>
          <w:tcPr>
            <w:tcW w:w="3366" w:type="pct"/>
            <w:gridSpan w:val="2"/>
            <w:tcBorders>
              <w:top w:val="single" w:sz="12" w:space="0" w:color="auto"/>
              <w:bottom w:val="single" w:sz="4" w:space="0" w:color="auto"/>
            </w:tcBorders>
            <w:shd w:val="clear" w:color="auto" w:fill="FFFFFF"/>
            <w:vAlign w:val="center"/>
          </w:tcPr>
          <w:p w:rsidR="00C6440E" w:rsidRPr="009F1C95" w:rsidRDefault="00C6440E" w:rsidP="00F61763">
            <w:pPr>
              <w:spacing w:line="360" w:lineRule="auto"/>
              <w:rPr>
                <w:rFonts w:ascii="Times New Roman" w:eastAsia="標楷體" w:hAnsi="Times New Roman"/>
                <w:szCs w:val="24"/>
              </w:rPr>
            </w:pPr>
            <w:r w:rsidRPr="009F1C95">
              <w:rPr>
                <w:rFonts w:ascii="Times New Roman" w:eastAsia="標楷體" w:hAnsi="Times New Roman"/>
                <w:szCs w:val="24"/>
              </w:rPr>
              <w:t xml:space="preserve">Kaiser-Meyer-Olkin </w:t>
            </w:r>
            <w:r w:rsidRPr="009F1C95">
              <w:rPr>
                <w:rFonts w:ascii="Times New Roman" w:eastAsia="標楷體" w:hAnsi="Times New Roman"/>
                <w:szCs w:val="24"/>
              </w:rPr>
              <w:t>取樣適切性量數</w:t>
            </w:r>
          </w:p>
        </w:tc>
        <w:tc>
          <w:tcPr>
            <w:tcW w:w="1634" w:type="pct"/>
            <w:tcBorders>
              <w:top w:val="single" w:sz="12" w:space="0" w:color="auto"/>
              <w:bottom w:val="single" w:sz="4" w:space="0" w:color="auto"/>
            </w:tcBorders>
            <w:shd w:val="clear" w:color="auto" w:fill="FFFFFF"/>
            <w:vAlign w:val="center"/>
          </w:tcPr>
          <w:p w:rsidR="00C6440E" w:rsidRPr="009F1C95" w:rsidRDefault="00C6440E"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.802</w:t>
            </w:r>
          </w:p>
        </w:tc>
      </w:tr>
      <w:tr w:rsidR="00C6440E" w:rsidRPr="009F1C95" w:rsidTr="00755A0F">
        <w:trPr>
          <w:cantSplit/>
        </w:trPr>
        <w:tc>
          <w:tcPr>
            <w:tcW w:w="1904" w:type="pct"/>
            <w:vMerge w:val="restart"/>
            <w:tcBorders>
              <w:top w:val="single" w:sz="4" w:space="0" w:color="auto"/>
            </w:tcBorders>
            <w:shd w:val="clear" w:color="auto" w:fill="FFFFFF"/>
            <w:vAlign w:val="center"/>
          </w:tcPr>
          <w:p w:rsidR="00C6440E" w:rsidRPr="009F1C95" w:rsidRDefault="00C6440E" w:rsidP="00F61763">
            <w:pPr>
              <w:spacing w:line="360" w:lineRule="auto"/>
              <w:rPr>
                <w:rFonts w:ascii="Times New Roman" w:eastAsia="標楷體" w:hAnsi="Times New Roman"/>
                <w:szCs w:val="24"/>
              </w:rPr>
            </w:pPr>
            <w:r w:rsidRPr="009F1C95">
              <w:rPr>
                <w:rFonts w:ascii="Times New Roman" w:eastAsia="標楷體" w:hAnsi="Times New Roman"/>
                <w:szCs w:val="24"/>
              </w:rPr>
              <w:t xml:space="preserve">Bartlett </w:t>
            </w:r>
            <w:r w:rsidRPr="009F1C95">
              <w:rPr>
                <w:rFonts w:ascii="Times New Roman" w:eastAsia="標楷體" w:hAnsi="Times New Roman"/>
                <w:szCs w:val="24"/>
              </w:rPr>
              <w:t>的球形檢定</w:t>
            </w:r>
          </w:p>
        </w:tc>
        <w:tc>
          <w:tcPr>
            <w:tcW w:w="1462" w:type="pct"/>
            <w:tcBorders>
              <w:top w:val="single" w:sz="4" w:space="0" w:color="auto"/>
            </w:tcBorders>
            <w:shd w:val="clear" w:color="auto" w:fill="FFFFFF"/>
            <w:vAlign w:val="center"/>
          </w:tcPr>
          <w:p w:rsidR="00C6440E" w:rsidRPr="009F1C95" w:rsidRDefault="00C6440E" w:rsidP="00F61763">
            <w:pPr>
              <w:spacing w:line="360" w:lineRule="auto"/>
              <w:rPr>
                <w:rFonts w:ascii="Times New Roman" w:eastAsia="標楷體" w:hAnsi="Times New Roman"/>
                <w:szCs w:val="24"/>
              </w:rPr>
            </w:pPr>
            <w:r w:rsidRPr="009F1C95">
              <w:rPr>
                <w:rFonts w:ascii="Times New Roman" w:eastAsia="標楷體" w:hAnsi="Times New Roman"/>
                <w:szCs w:val="24"/>
              </w:rPr>
              <w:t>近似卡方分配</w:t>
            </w:r>
          </w:p>
        </w:tc>
        <w:tc>
          <w:tcPr>
            <w:tcW w:w="1634" w:type="pct"/>
            <w:tcBorders>
              <w:top w:val="single" w:sz="4" w:space="0" w:color="auto"/>
            </w:tcBorders>
            <w:shd w:val="clear" w:color="auto" w:fill="FFFFFF"/>
            <w:vAlign w:val="center"/>
          </w:tcPr>
          <w:p w:rsidR="00C6440E" w:rsidRPr="009F1C95" w:rsidRDefault="00C6440E"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3214.723</w:t>
            </w:r>
          </w:p>
        </w:tc>
      </w:tr>
      <w:tr w:rsidR="00C6440E" w:rsidRPr="009F1C95" w:rsidTr="00755A0F">
        <w:trPr>
          <w:cantSplit/>
        </w:trPr>
        <w:tc>
          <w:tcPr>
            <w:tcW w:w="1904" w:type="pct"/>
            <w:vMerge/>
            <w:shd w:val="clear" w:color="auto" w:fill="FFFFFF"/>
            <w:vAlign w:val="center"/>
          </w:tcPr>
          <w:p w:rsidR="00C6440E" w:rsidRPr="009F1C95" w:rsidRDefault="00C6440E" w:rsidP="00F61763">
            <w:pPr>
              <w:spacing w:line="360" w:lineRule="auto"/>
              <w:rPr>
                <w:rFonts w:ascii="Times New Roman" w:eastAsia="標楷體" w:hAnsi="Times New Roman"/>
                <w:szCs w:val="24"/>
              </w:rPr>
            </w:pPr>
          </w:p>
        </w:tc>
        <w:tc>
          <w:tcPr>
            <w:tcW w:w="1462" w:type="pct"/>
            <w:shd w:val="clear" w:color="auto" w:fill="FFFFFF"/>
            <w:vAlign w:val="center"/>
          </w:tcPr>
          <w:p w:rsidR="00C6440E" w:rsidRPr="009F1C95" w:rsidRDefault="006A7FF6" w:rsidP="00F61763">
            <w:pPr>
              <w:spacing w:line="360" w:lineRule="auto"/>
              <w:rPr>
                <w:rFonts w:ascii="Times New Roman" w:eastAsia="標楷體" w:hAnsi="Times New Roman"/>
                <w:szCs w:val="24"/>
              </w:rPr>
            </w:pPr>
            <w:r>
              <w:rPr>
                <w:rFonts w:ascii="Times New Roman" w:eastAsia="標楷體" w:hAnsi="Times New Roman"/>
                <w:szCs w:val="24"/>
              </w:rPr>
              <w:t>d</w:t>
            </w:r>
            <w:r w:rsidR="00C6440E" w:rsidRPr="009F1C95">
              <w:rPr>
                <w:rFonts w:ascii="Times New Roman" w:eastAsia="標楷體" w:hAnsi="Times New Roman"/>
                <w:szCs w:val="24"/>
              </w:rPr>
              <w:t>f</w:t>
            </w:r>
          </w:p>
        </w:tc>
        <w:tc>
          <w:tcPr>
            <w:tcW w:w="1634" w:type="pct"/>
            <w:shd w:val="clear" w:color="auto" w:fill="FFFFFF"/>
            <w:vAlign w:val="center"/>
          </w:tcPr>
          <w:p w:rsidR="00C6440E" w:rsidRPr="009F1C95" w:rsidRDefault="00C6440E"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66</w:t>
            </w:r>
          </w:p>
        </w:tc>
      </w:tr>
      <w:tr w:rsidR="00C6440E" w:rsidRPr="009F1C95" w:rsidTr="00755A0F">
        <w:trPr>
          <w:cantSplit/>
        </w:trPr>
        <w:tc>
          <w:tcPr>
            <w:tcW w:w="1904" w:type="pct"/>
            <w:vMerge/>
            <w:tcBorders>
              <w:bottom w:val="single" w:sz="12" w:space="0" w:color="auto"/>
            </w:tcBorders>
            <w:shd w:val="clear" w:color="auto" w:fill="FFFFFF"/>
            <w:vAlign w:val="center"/>
          </w:tcPr>
          <w:p w:rsidR="00C6440E" w:rsidRPr="009F1C95" w:rsidRDefault="00C6440E" w:rsidP="00F61763">
            <w:pPr>
              <w:spacing w:line="360" w:lineRule="auto"/>
              <w:rPr>
                <w:rFonts w:ascii="Times New Roman" w:eastAsia="標楷體" w:hAnsi="Times New Roman"/>
                <w:szCs w:val="24"/>
              </w:rPr>
            </w:pPr>
          </w:p>
        </w:tc>
        <w:tc>
          <w:tcPr>
            <w:tcW w:w="1462" w:type="pct"/>
            <w:tcBorders>
              <w:bottom w:val="single" w:sz="12" w:space="0" w:color="auto"/>
            </w:tcBorders>
            <w:shd w:val="clear" w:color="auto" w:fill="FFFFFF"/>
            <w:vAlign w:val="center"/>
          </w:tcPr>
          <w:p w:rsidR="00C6440E" w:rsidRPr="009F1C95" w:rsidRDefault="00C6440E" w:rsidP="00F61763">
            <w:pPr>
              <w:spacing w:line="360" w:lineRule="auto"/>
              <w:rPr>
                <w:rFonts w:ascii="Times New Roman" w:eastAsia="標楷體" w:hAnsi="Times New Roman"/>
                <w:szCs w:val="24"/>
              </w:rPr>
            </w:pPr>
            <w:r w:rsidRPr="009F1C95">
              <w:rPr>
                <w:rFonts w:ascii="Times New Roman" w:eastAsia="標楷體" w:hAnsi="Times New Roman"/>
                <w:szCs w:val="24"/>
              </w:rPr>
              <w:t>顯著性</w:t>
            </w:r>
          </w:p>
        </w:tc>
        <w:tc>
          <w:tcPr>
            <w:tcW w:w="1634" w:type="pct"/>
            <w:tcBorders>
              <w:bottom w:val="single" w:sz="12" w:space="0" w:color="auto"/>
            </w:tcBorders>
            <w:shd w:val="clear" w:color="auto" w:fill="FFFFFF"/>
            <w:vAlign w:val="center"/>
          </w:tcPr>
          <w:p w:rsidR="00C6440E" w:rsidRPr="009F1C95" w:rsidRDefault="00C6440E"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.000</w:t>
            </w:r>
          </w:p>
        </w:tc>
      </w:tr>
    </w:tbl>
    <w:p w:rsidR="00546CD4" w:rsidRPr="009F1C95" w:rsidRDefault="00546CD4" w:rsidP="00F61763">
      <w:pPr>
        <w:pStyle w:val="aff2"/>
        <w:snapToGrid/>
        <w:spacing w:line="360" w:lineRule="auto"/>
        <w:rPr>
          <w:rFonts w:hAnsi="Times New Roman"/>
          <w:b/>
        </w:rPr>
      </w:pPr>
      <w:bookmarkStart w:id="35" w:name="_Toc448421246"/>
      <w:r w:rsidRPr="009F1C95">
        <w:rPr>
          <w:rFonts w:hAnsi="Times New Roman"/>
        </w:rPr>
        <w:lastRenderedPageBreak/>
        <w:t>表</w:t>
      </w:r>
      <w:bookmarkEnd w:id="35"/>
      <w:r w:rsidR="00951911" w:rsidRPr="009F1C95">
        <w:rPr>
          <w:rFonts w:hAnsi="Times New Roman"/>
        </w:rPr>
        <w:t>5</w:t>
      </w:r>
      <w:r w:rsidR="00F61763">
        <w:rPr>
          <w:rFonts w:hAnsi="Times New Roman" w:hint="eastAsia"/>
        </w:rPr>
        <w:t xml:space="preserve"> </w:t>
      </w:r>
      <w:bookmarkStart w:id="36" w:name="_Toc448421247"/>
      <w:r w:rsidRPr="00F61763">
        <w:rPr>
          <w:rFonts w:hAnsi="Times New Roman"/>
        </w:rPr>
        <w:t>「</w:t>
      </w:r>
      <w:r w:rsidRPr="00F61763">
        <w:rPr>
          <w:rFonts w:hAnsi="Times New Roman"/>
          <w:szCs w:val="24"/>
        </w:rPr>
        <w:t>藥師服務滿意度量表</w:t>
      </w:r>
      <w:r w:rsidRPr="00F61763">
        <w:rPr>
          <w:rFonts w:hAnsi="Times New Roman"/>
        </w:rPr>
        <w:t>」因素分析摘要表</w:t>
      </w:r>
      <w:bookmarkEnd w:id="36"/>
    </w:p>
    <w:tbl>
      <w:tblPr>
        <w:tblW w:w="5071" w:type="pct"/>
        <w:tblCellMar>
          <w:left w:w="0" w:type="dxa"/>
          <w:right w:w="0" w:type="dxa"/>
        </w:tblCellMar>
        <w:tblLook w:val="04A0" w:firstRow="1" w:lastRow="0" w:firstColumn="1" w:lastColumn="0" w:noHBand="0" w:noVBand="1"/>
      </w:tblPr>
      <w:tblGrid>
        <w:gridCol w:w="708"/>
        <w:gridCol w:w="5221"/>
        <w:gridCol w:w="735"/>
        <w:gridCol w:w="849"/>
        <w:gridCol w:w="1276"/>
      </w:tblGrid>
      <w:tr w:rsidR="006F2D37" w:rsidRPr="009F1C95" w:rsidTr="008E53E6">
        <w:trPr>
          <w:cantSplit/>
          <w:trHeight w:val="163"/>
        </w:trPr>
        <w:tc>
          <w:tcPr>
            <w:tcW w:w="403" w:type="pct"/>
            <w:tcBorders>
              <w:top w:val="single" w:sz="12" w:space="0" w:color="auto"/>
              <w:bottom w:val="single" w:sz="4" w:space="0" w:color="auto"/>
            </w:tcBorders>
            <w:shd w:val="clear" w:color="auto" w:fill="FFFFFF"/>
            <w:vAlign w:val="center"/>
            <w:hideMark/>
          </w:tcPr>
          <w:p w:rsidR="00546CD4" w:rsidRPr="009F1C95" w:rsidRDefault="006A7FF6" w:rsidP="00F61763">
            <w:pPr>
              <w:pStyle w:val="af"/>
              <w:spacing w:line="360" w:lineRule="auto"/>
              <w:jc w:val="center"/>
              <w:rPr>
                <w:bCs/>
                <w:sz w:val="24"/>
                <w:szCs w:val="24"/>
              </w:rPr>
            </w:pPr>
            <w:r>
              <w:rPr>
                <w:bCs/>
                <w:sz w:val="24"/>
                <w:szCs w:val="24"/>
              </w:rPr>
              <w:t>因素</w:t>
            </w:r>
          </w:p>
        </w:tc>
        <w:tc>
          <w:tcPr>
            <w:tcW w:w="2970" w:type="pct"/>
            <w:tcBorders>
              <w:top w:val="single" w:sz="12" w:space="0" w:color="auto"/>
              <w:bottom w:val="single" w:sz="4" w:space="0" w:color="auto"/>
            </w:tcBorders>
            <w:shd w:val="clear" w:color="auto" w:fill="FFFFFF"/>
            <w:vAlign w:val="center"/>
            <w:hideMark/>
          </w:tcPr>
          <w:p w:rsidR="00546CD4" w:rsidRPr="009F1C95" w:rsidRDefault="006A7FF6" w:rsidP="00F61763">
            <w:pPr>
              <w:pStyle w:val="af"/>
              <w:spacing w:line="360" w:lineRule="auto"/>
              <w:jc w:val="center"/>
              <w:rPr>
                <w:bCs/>
                <w:sz w:val="24"/>
                <w:szCs w:val="24"/>
              </w:rPr>
            </w:pPr>
            <w:r>
              <w:rPr>
                <w:rFonts w:hint="eastAsia"/>
                <w:bCs/>
                <w:sz w:val="24"/>
                <w:szCs w:val="24"/>
              </w:rPr>
              <w:t>項目</w:t>
            </w:r>
          </w:p>
        </w:tc>
        <w:tc>
          <w:tcPr>
            <w:tcW w:w="418" w:type="pct"/>
            <w:tcBorders>
              <w:top w:val="single" w:sz="12" w:space="0" w:color="auto"/>
              <w:bottom w:val="single" w:sz="4" w:space="0" w:color="auto"/>
            </w:tcBorders>
            <w:shd w:val="clear" w:color="auto" w:fill="FFFFFF"/>
            <w:vAlign w:val="center"/>
            <w:hideMark/>
          </w:tcPr>
          <w:p w:rsidR="00546CD4" w:rsidRPr="009F1C95" w:rsidRDefault="00546CD4" w:rsidP="00F61763">
            <w:pPr>
              <w:pStyle w:val="af"/>
              <w:spacing w:line="360" w:lineRule="auto"/>
              <w:jc w:val="right"/>
              <w:rPr>
                <w:bCs/>
                <w:sz w:val="24"/>
                <w:szCs w:val="24"/>
              </w:rPr>
            </w:pPr>
            <w:r w:rsidRPr="009F1C95">
              <w:rPr>
                <w:bCs/>
                <w:sz w:val="24"/>
                <w:szCs w:val="24"/>
              </w:rPr>
              <w:t>負荷量</w:t>
            </w:r>
          </w:p>
        </w:tc>
        <w:tc>
          <w:tcPr>
            <w:tcW w:w="483" w:type="pct"/>
            <w:tcBorders>
              <w:top w:val="single" w:sz="12" w:space="0" w:color="auto"/>
              <w:bottom w:val="single" w:sz="4" w:space="0" w:color="auto"/>
            </w:tcBorders>
            <w:shd w:val="clear" w:color="auto" w:fill="FFFFFF"/>
            <w:vAlign w:val="center"/>
            <w:hideMark/>
          </w:tcPr>
          <w:p w:rsidR="00546CD4" w:rsidRPr="009F1C95" w:rsidRDefault="00546CD4" w:rsidP="00F61763">
            <w:pPr>
              <w:pStyle w:val="af"/>
              <w:spacing w:line="360" w:lineRule="auto"/>
              <w:jc w:val="right"/>
              <w:rPr>
                <w:bCs/>
                <w:sz w:val="24"/>
                <w:szCs w:val="24"/>
              </w:rPr>
            </w:pPr>
            <w:r w:rsidRPr="009F1C95">
              <w:rPr>
                <w:bCs/>
                <w:sz w:val="24"/>
                <w:szCs w:val="24"/>
              </w:rPr>
              <w:t>特徵值</w:t>
            </w:r>
          </w:p>
        </w:tc>
        <w:tc>
          <w:tcPr>
            <w:tcW w:w="726" w:type="pct"/>
            <w:tcBorders>
              <w:top w:val="single" w:sz="12" w:space="0" w:color="auto"/>
              <w:bottom w:val="single" w:sz="4" w:space="0" w:color="auto"/>
            </w:tcBorders>
            <w:shd w:val="clear" w:color="auto" w:fill="FFFFFF"/>
            <w:vAlign w:val="center"/>
            <w:hideMark/>
          </w:tcPr>
          <w:p w:rsidR="00546CD4" w:rsidRPr="009F1C95" w:rsidRDefault="00944DD4" w:rsidP="00F61763">
            <w:pPr>
              <w:pStyle w:val="af"/>
              <w:spacing w:line="360" w:lineRule="auto"/>
              <w:jc w:val="right"/>
              <w:rPr>
                <w:bCs/>
                <w:sz w:val="24"/>
                <w:szCs w:val="24"/>
              </w:rPr>
            </w:pPr>
            <w:r>
              <w:rPr>
                <w:bCs/>
                <w:sz w:val="24"/>
                <w:szCs w:val="24"/>
              </w:rPr>
              <w:t>解釋變異</w:t>
            </w:r>
            <w:r w:rsidR="00546CD4" w:rsidRPr="009F1C95">
              <w:rPr>
                <w:bCs/>
                <w:sz w:val="24"/>
                <w:szCs w:val="24"/>
              </w:rPr>
              <w:t>%</w:t>
            </w:r>
          </w:p>
        </w:tc>
      </w:tr>
      <w:tr w:rsidR="006F2D37" w:rsidRPr="009F1C95" w:rsidTr="00944DD4">
        <w:trPr>
          <w:cantSplit/>
        </w:trPr>
        <w:tc>
          <w:tcPr>
            <w:tcW w:w="403" w:type="pct"/>
            <w:vMerge w:val="restart"/>
            <w:tcBorders>
              <w:top w:val="single" w:sz="4" w:space="0" w:color="auto"/>
            </w:tcBorders>
            <w:shd w:val="clear" w:color="auto" w:fill="FFFFFF"/>
            <w:vAlign w:val="center"/>
            <w:hideMark/>
          </w:tcPr>
          <w:p w:rsidR="006F2D37" w:rsidRPr="009F1C95" w:rsidRDefault="00944DD4" w:rsidP="00F61763">
            <w:pPr>
              <w:widowControl/>
              <w:spacing w:line="360" w:lineRule="auto"/>
              <w:jc w:val="center"/>
              <w:rPr>
                <w:rFonts w:ascii="Times New Roman" w:eastAsia="標楷體" w:hAnsi="Times New Roman"/>
                <w:szCs w:val="24"/>
              </w:rPr>
            </w:pPr>
            <w:r>
              <w:rPr>
                <w:rFonts w:ascii="Times New Roman" w:eastAsia="標楷體" w:hAnsi="Times New Roman" w:hint="eastAsia"/>
                <w:szCs w:val="24"/>
              </w:rPr>
              <w:t>用</w:t>
            </w:r>
          </w:p>
          <w:p w:rsidR="006F2D37" w:rsidRPr="009F1C95" w:rsidRDefault="006F2D37" w:rsidP="00F61763">
            <w:pPr>
              <w:widowControl/>
              <w:spacing w:line="360" w:lineRule="auto"/>
              <w:jc w:val="center"/>
              <w:rPr>
                <w:rFonts w:ascii="Times New Roman" w:eastAsia="標楷體" w:hAnsi="Times New Roman"/>
                <w:szCs w:val="24"/>
              </w:rPr>
            </w:pPr>
            <w:r w:rsidRPr="009F1C95">
              <w:rPr>
                <w:rFonts w:ascii="Times New Roman" w:eastAsia="標楷體" w:hAnsi="Times New Roman"/>
                <w:szCs w:val="24"/>
              </w:rPr>
              <w:t>藥</w:t>
            </w:r>
          </w:p>
          <w:p w:rsidR="006F2D37" w:rsidRPr="009F1C95" w:rsidRDefault="006F2D37" w:rsidP="00F61763">
            <w:pPr>
              <w:widowControl/>
              <w:spacing w:line="360" w:lineRule="auto"/>
              <w:jc w:val="center"/>
              <w:rPr>
                <w:rFonts w:ascii="Times New Roman" w:eastAsia="標楷體" w:hAnsi="Times New Roman"/>
                <w:szCs w:val="24"/>
              </w:rPr>
            </w:pPr>
            <w:r w:rsidRPr="009F1C95">
              <w:rPr>
                <w:rFonts w:ascii="Times New Roman" w:eastAsia="標楷體" w:hAnsi="Times New Roman"/>
                <w:szCs w:val="24"/>
              </w:rPr>
              <w:t>指</w:t>
            </w:r>
          </w:p>
          <w:p w:rsidR="00E74B2B" w:rsidRPr="009F1C95" w:rsidRDefault="006F2D37" w:rsidP="00F61763">
            <w:pPr>
              <w:widowControl/>
              <w:spacing w:line="360" w:lineRule="auto"/>
              <w:jc w:val="center"/>
              <w:rPr>
                <w:rFonts w:ascii="Times New Roman" w:eastAsia="標楷體" w:hAnsi="Times New Roman"/>
                <w:color w:val="000000"/>
                <w:kern w:val="0"/>
                <w:szCs w:val="24"/>
              </w:rPr>
            </w:pPr>
            <w:r w:rsidRPr="009F1C95">
              <w:rPr>
                <w:rFonts w:ascii="Times New Roman" w:eastAsia="標楷體" w:hAnsi="Times New Roman"/>
                <w:szCs w:val="24"/>
              </w:rPr>
              <w:t>導</w:t>
            </w:r>
          </w:p>
        </w:tc>
        <w:tc>
          <w:tcPr>
            <w:tcW w:w="2970" w:type="pct"/>
            <w:tcBorders>
              <w:top w:val="single" w:sz="4" w:space="0" w:color="auto"/>
            </w:tcBorders>
            <w:shd w:val="clear" w:color="auto" w:fill="FFFFFF"/>
            <w:hideMark/>
          </w:tcPr>
          <w:p w:rsidR="00E74B2B" w:rsidRPr="009F1C95" w:rsidRDefault="00E74B2B"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 xml:space="preserve">1. </w:t>
            </w:r>
            <w:r w:rsidRPr="009F1C95">
              <w:rPr>
                <w:rFonts w:ascii="Times New Roman" w:eastAsia="標楷體" w:hAnsi="Times New Roman"/>
                <w:color w:val="000000"/>
                <w:sz w:val="20"/>
                <w:szCs w:val="24"/>
              </w:rPr>
              <w:t>藥師能清楚說明藥品的服用方式</w:t>
            </w:r>
          </w:p>
        </w:tc>
        <w:tc>
          <w:tcPr>
            <w:tcW w:w="418" w:type="pct"/>
            <w:tcBorders>
              <w:top w:val="single" w:sz="4" w:space="0" w:color="auto"/>
            </w:tcBorders>
            <w:shd w:val="clear" w:color="auto" w:fill="FFFFFF"/>
            <w:hideMark/>
          </w:tcPr>
          <w:p w:rsidR="00E74B2B" w:rsidRPr="009F1C95" w:rsidRDefault="00E74B2B"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.834</w:t>
            </w:r>
          </w:p>
        </w:tc>
        <w:tc>
          <w:tcPr>
            <w:tcW w:w="483" w:type="pct"/>
            <w:vMerge w:val="restart"/>
            <w:tcBorders>
              <w:top w:val="single" w:sz="4" w:space="0" w:color="auto"/>
            </w:tcBorders>
            <w:shd w:val="clear" w:color="auto" w:fill="FFFFFF"/>
            <w:vAlign w:val="center"/>
          </w:tcPr>
          <w:p w:rsidR="00E74B2B" w:rsidRPr="009F1C95" w:rsidRDefault="00E74B2B" w:rsidP="00F61763">
            <w:pPr>
              <w:autoSpaceDE w:val="0"/>
              <w:autoSpaceDN w:val="0"/>
              <w:spacing w:line="360" w:lineRule="auto"/>
              <w:ind w:left="60" w:right="60"/>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9.516</w:t>
            </w:r>
          </w:p>
        </w:tc>
        <w:tc>
          <w:tcPr>
            <w:tcW w:w="726" w:type="pct"/>
            <w:vMerge w:val="restart"/>
            <w:tcBorders>
              <w:top w:val="single" w:sz="4" w:space="0" w:color="auto"/>
            </w:tcBorders>
            <w:shd w:val="clear" w:color="auto" w:fill="FFFFFF"/>
            <w:vAlign w:val="center"/>
          </w:tcPr>
          <w:p w:rsidR="00E74B2B" w:rsidRPr="009F1C95" w:rsidRDefault="00E74B2B" w:rsidP="00F61763">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szCs w:val="24"/>
              </w:rPr>
              <w:t>42.607</w:t>
            </w:r>
          </w:p>
        </w:tc>
      </w:tr>
      <w:tr w:rsidR="006F2D37" w:rsidRPr="009F1C95" w:rsidTr="00944DD4">
        <w:trPr>
          <w:cantSplit/>
        </w:trPr>
        <w:tc>
          <w:tcPr>
            <w:tcW w:w="403" w:type="pct"/>
            <w:vMerge/>
            <w:vAlign w:val="center"/>
            <w:hideMark/>
          </w:tcPr>
          <w:p w:rsidR="00E74B2B" w:rsidRPr="009F1C95" w:rsidRDefault="00E74B2B"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E74B2B" w:rsidRPr="009F1C95" w:rsidRDefault="00E74B2B" w:rsidP="00F61763">
            <w:pPr>
              <w:spacing w:line="360" w:lineRule="auto"/>
              <w:ind w:left="300" w:hangingChars="150" w:hanging="300"/>
              <w:rPr>
                <w:rFonts w:ascii="Times New Roman" w:eastAsia="標楷體" w:hAnsi="Times New Roman"/>
                <w:color w:val="000000"/>
                <w:sz w:val="20"/>
                <w:szCs w:val="24"/>
              </w:rPr>
            </w:pPr>
            <w:r w:rsidRPr="009F1C95">
              <w:rPr>
                <w:rFonts w:ascii="Times New Roman" w:eastAsia="標楷體" w:hAnsi="Times New Roman"/>
                <w:color w:val="000000"/>
                <w:sz w:val="20"/>
                <w:szCs w:val="24"/>
              </w:rPr>
              <w:t xml:space="preserve">2. </w:t>
            </w:r>
            <w:r w:rsidRPr="009F1C95">
              <w:rPr>
                <w:rFonts w:ascii="Times New Roman" w:eastAsia="標楷體" w:hAnsi="Times New Roman"/>
                <w:color w:val="000000"/>
                <w:sz w:val="20"/>
                <w:szCs w:val="24"/>
              </w:rPr>
              <w:t>藥師能清楚說明藥品的臨床用途</w:t>
            </w:r>
          </w:p>
        </w:tc>
        <w:tc>
          <w:tcPr>
            <w:tcW w:w="418" w:type="pct"/>
            <w:shd w:val="clear" w:color="auto" w:fill="FFFFFF"/>
            <w:hideMark/>
          </w:tcPr>
          <w:p w:rsidR="00E74B2B" w:rsidRPr="009F1C95" w:rsidRDefault="00E74B2B"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.846</w:t>
            </w:r>
          </w:p>
        </w:tc>
        <w:tc>
          <w:tcPr>
            <w:tcW w:w="483"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Pr>
        <w:tc>
          <w:tcPr>
            <w:tcW w:w="403" w:type="pct"/>
            <w:vMerge/>
            <w:vAlign w:val="center"/>
            <w:hideMark/>
          </w:tcPr>
          <w:p w:rsidR="00E74B2B" w:rsidRPr="009F1C95" w:rsidRDefault="00E74B2B"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E74B2B" w:rsidRPr="009F1C95" w:rsidRDefault="00E74B2B" w:rsidP="00F61763">
            <w:pPr>
              <w:spacing w:line="360" w:lineRule="auto"/>
              <w:ind w:left="300" w:hangingChars="150" w:hanging="300"/>
              <w:rPr>
                <w:rFonts w:ascii="Times New Roman" w:eastAsia="標楷體" w:hAnsi="Times New Roman"/>
                <w:color w:val="000000"/>
                <w:sz w:val="20"/>
                <w:szCs w:val="24"/>
              </w:rPr>
            </w:pPr>
            <w:r w:rsidRPr="009F1C95">
              <w:rPr>
                <w:rFonts w:ascii="Times New Roman" w:eastAsia="標楷體" w:hAnsi="Times New Roman"/>
                <w:color w:val="000000"/>
                <w:sz w:val="20"/>
                <w:szCs w:val="24"/>
              </w:rPr>
              <w:t xml:space="preserve">3. </w:t>
            </w:r>
            <w:r w:rsidRPr="009F1C95">
              <w:rPr>
                <w:rFonts w:ascii="Times New Roman" w:eastAsia="標楷體" w:hAnsi="Times New Roman"/>
                <w:color w:val="000000"/>
                <w:sz w:val="20"/>
                <w:szCs w:val="24"/>
              </w:rPr>
              <w:t>藥師讓您瞭解藥品可能造成的副作用</w:t>
            </w:r>
          </w:p>
        </w:tc>
        <w:tc>
          <w:tcPr>
            <w:tcW w:w="418" w:type="pct"/>
            <w:shd w:val="clear" w:color="auto" w:fill="FFFFFF"/>
            <w:hideMark/>
          </w:tcPr>
          <w:p w:rsidR="00E74B2B" w:rsidRPr="009F1C95" w:rsidRDefault="00E74B2B"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.785</w:t>
            </w:r>
          </w:p>
        </w:tc>
        <w:tc>
          <w:tcPr>
            <w:tcW w:w="483"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Pr>
        <w:tc>
          <w:tcPr>
            <w:tcW w:w="403" w:type="pct"/>
            <w:vMerge/>
            <w:vAlign w:val="center"/>
            <w:hideMark/>
          </w:tcPr>
          <w:p w:rsidR="00E74B2B" w:rsidRPr="009F1C95" w:rsidRDefault="00E74B2B"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E74B2B" w:rsidRPr="009F1C95" w:rsidRDefault="00E74B2B" w:rsidP="00F61763">
            <w:pPr>
              <w:spacing w:line="360" w:lineRule="auto"/>
              <w:ind w:left="300" w:hangingChars="150" w:hanging="300"/>
              <w:rPr>
                <w:rFonts w:ascii="Times New Roman" w:eastAsia="標楷體" w:hAnsi="Times New Roman"/>
                <w:color w:val="000000"/>
                <w:sz w:val="20"/>
                <w:szCs w:val="24"/>
              </w:rPr>
            </w:pPr>
            <w:r w:rsidRPr="009F1C95">
              <w:rPr>
                <w:rFonts w:ascii="Times New Roman" w:eastAsia="標楷體" w:hAnsi="Times New Roman"/>
                <w:color w:val="000000"/>
                <w:sz w:val="20"/>
                <w:szCs w:val="24"/>
              </w:rPr>
              <w:t xml:space="preserve">4. </w:t>
            </w:r>
            <w:r w:rsidRPr="009F1C95">
              <w:rPr>
                <w:rFonts w:ascii="Times New Roman" w:eastAsia="標楷體" w:hAnsi="Times New Roman"/>
                <w:color w:val="000000"/>
                <w:sz w:val="20"/>
                <w:szCs w:val="24"/>
              </w:rPr>
              <w:t>藥師能聆聽您的提問，了解您的需要回答藥品相關問題</w:t>
            </w:r>
          </w:p>
        </w:tc>
        <w:tc>
          <w:tcPr>
            <w:tcW w:w="418" w:type="pct"/>
            <w:shd w:val="clear" w:color="auto" w:fill="FFFFFF"/>
            <w:hideMark/>
          </w:tcPr>
          <w:p w:rsidR="00E74B2B" w:rsidRPr="009F1C95" w:rsidRDefault="00E74B2B"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.822</w:t>
            </w:r>
          </w:p>
        </w:tc>
        <w:tc>
          <w:tcPr>
            <w:tcW w:w="483"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r>
      <w:tr w:rsidR="00DE3EFB" w:rsidRPr="009F1C95" w:rsidTr="00944DD4">
        <w:trPr>
          <w:cantSplit/>
        </w:trPr>
        <w:tc>
          <w:tcPr>
            <w:tcW w:w="403" w:type="pct"/>
            <w:vMerge/>
            <w:vAlign w:val="center"/>
          </w:tcPr>
          <w:p w:rsidR="00DE3EFB" w:rsidRPr="009F1C95" w:rsidRDefault="00DE3EFB"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tcPr>
          <w:p w:rsidR="00DE3EFB" w:rsidRPr="009F1C95" w:rsidRDefault="00DE3EFB" w:rsidP="00F61763">
            <w:pPr>
              <w:spacing w:line="360" w:lineRule="auto"/>
              <w:ind w:left="300" w:hangingChars="150" w:hanging="300"/>
              <w:rPr>
                <w:rFonts w:ascii="Times New Roman" w:eastAsia="標楷體" w:hAnsi="Times New Roman"/>
                <w:color w:val="000000"/>
                <w:sz w:val="20"/>
                <w:szCs w:val="24"/>
              </w:rPr>
            </w:pPr>
            <w:r w:rsidRPr="009F1C95">
              <w:rPr>
                <w:rFonts w:ascii="Times New Roman" w:eastAsia="標楷體" w:hAnsi="Times New Roman"/>
                <w:color w:val="000000"/>
                <w:sz w:val="20"/>
                <w:szCs w:val="24"/>
              </w:rPr>
              <w:t xml:space="preserve">5. </w:t>
            </w:r>
            <w:r w:rsidRPr="009F1C95">
              <w:rPr>
                <w:rFonts w:ascii="Times New Roman" w:eastAsia="標楷體" w:hAnsi="Times New Roman"/>
                <w:color w:val="000000"/>
                <w:sz w:val="20"/>
                <w:szCs w:val="24"/>
              </w:rPr>
              <w:t>您對藥師的服務態度感到滿意</w:t>
            </w:r>
          </w:p>
        </w:tc>
        <w:tc>
          <w:tcPr>
            <w:tcW w:w="418" w:type="pct"/>
            <w:shd w:val="clear" w:color="auto" w:fill="FFFFFF"/>
          </w:tcPr>
          <w:p w:rsidR="00DE3EFB" w:rsidRPr="009F1C95" w:rsidRDefault="00DE3EFB"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.670</w:t>
            </w:r>
          </w:p>
        </w:tc>
        <w:tc>
          <w:tcPr>
            <w:tcW w:w="483" w:type="pct"/>
            <w:vMerge/>
            <w:vAlign w:val="center"/>
          </w:tcPr>
          <w:p w:rsidR="00DE3EFB" w:rsidRPr="009F1C95" w:rsidRDefault="00DE3EFB" w:rsidP="00F61763">
            <w:pPr>
              <w:widowControl/>
              <w:spacing w:line="360" w:lineRule="auto"/>
              <w:jc w:val="right"/>
              <w:rPr>
                <w:rFonts w:ascii="Times New Roman" w:eastAsia="標楷體" w:hAnsi="Times New Roman"/>
                <w:color w:val="000000"/>
                <w:kern w:val="0"/>
                <w:szCs w:val="24"/>
              </w:rPr>
            </w:pPr>
          </w:p>
        </w:tc>
        <w:tc>
          <w:tcPr>
            <w:tcW w:w="726" w:type="pct"/>
            <w:vMerge/>
            <w:vAlign w:val="center"/>
          </w:tcPr>
          <w:p w:rsidR="00DE3EFB" w:rsidRPr="009F1C95" w:rsidRDefault="00DE3EFB"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Pr>
        <w:tc>
          <w:tcPr>
            <w:tcW w:w="403" w:type="pct"/>
            <w:vMerge/>
            <w:vAlign w:val="center"/>
            <w:hideMark/>
          </w:tcPr>
          <w:p w:rsidR="00E74B2B" w:rsidRPr="009F1C95" w:rsidRDefault="00E74B2B"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E74B2B" w:rsidRPr="009F1C95" w:rsidRDefault="00E74B2B"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 xml:space="preserve">7. </w:t>
            </w:r>
            <w:r w:rsidRPr="009F1C95">
              <w:rPr>
                <w:rFonts w:ascii="Times New Roman" w:eastAsia="標楷體" w:hAnsi="Times New Roman"/>
                <w:color w:val="000000"/>
                <w:sz w:val="20"/>
                <w:szCs w:val="24"/>
              </w:rPr>
              <w:t>藥師協助您就醫時能清楚表達自己所服用的藥物</w:t>
            </w:r>
          </w:p>
        </w:tc>
        <w:tc>
          <w:tcPr>
            <w:tcW w:w="418" w:type="pct"/>
            <w:shd w:val="clear" w:color="auto" w:fill="FFFFFF"/>
            <w:hideMark/>
          </w:tcPr>
          <w:p w:rsidR="00E74B2B" w:rsidRPr="009F1C95" w:rsidRDefault="00E74B2B" w:rsidP="00F61763">
            <w:pPr>
              <w:widowControl/>
              <w:spacing w:line="360" w:lineRule="auto"/>
              <w:jc w:val="right"/>
              <w:rPr>
                <w:rFonts w:ascii="Times New Roman" w:eastAsia="標楷體" w:hAnsi="Times New Roman"/>
                <w:szCs w:val="24"/>
              </w:rPr>
            </w:pPr>
            <w:r w:rsidRPr="009F1C95">
              <w:rPr>
                <w:rFonts w:ascii="Times New Roman" w:eastAsia="標楷體" w:hAnsi="Times New Roman"/>
                <w:color w:val="000000"/>
                <w:szCs w:val="24"/>
              </w:rPr>
              <w:t>.745</w:t>
            </w:r>
          </w:p>
        </w:tc>
        <w:tc>
          <w:tcPr>
            <w:tcW w:w="483"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Pr>
        <w:tc>
          <w:tcPr>
            <w:tcW w:w="403" w:type="pct"/>
            <w:vMerge/>
            <w:vAlign w:val="center"/>
            <w:hideMark/>
          </w:tcPr>
          <w:p w:rsidR="00E74B2B" w:rsidRPr="009F1C95" w:rsidRDefault="00E74B2B"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E74B2B" w:rsidRPr="009F1C95" w:rsidRDefault="00E74B2B"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 xml:space="preserve">9. </w:t>
            </w:r>
            <w:r w:rsidRPr="009F1C95">
              <w:rPr>
                <w:rFonts w:ascii="Times New Roman" w:eastAsia="標楷體" w:hAnsi="Times New Roman"/>
                <w:color w:val="000000"/>
                <w:sz w:val="20"/>
                <w:szCs w:val="24"/>
              </w:rPr>
              <w:t>請問您認為藥師的服務是否有助於您正確使用藥品</w:t>
            </w:r>
          </w:p>
        </w:tc>
        <w:tc>
          <w:tcPr>
            <w:tcW w:w="418" w:type="pct"/>
            <w:shd w:val="clear" w:color="auto" w:fill="FFFFFF"/>
            <w:hideMark/>
          </w:tcPr>
          <w:p w:rsidR="00E74B2B" w:rsidRPr="009F1C95" w:rsidRDefault="00E74B2B" w:rsidP="00F61763">
            <w:pPr>
              <w:widowControl/>
              <w:spacing w:line="360" w:lineRule="auto"/>
              <w:jc w:val="right"/>
              <w:rPr>
                <w:rFonts w:ascii="Times New Roman" w:eastAsia="標楷體" w:hAnsi="Times New Roman"/>
                <w:szCs w:val="24"/>
              </w:rPr>
            </w:pPr>
            <w:r w:rsidRPr="009F1C95">
              <w:rPr>
                <w:rFonts w:ascii="Times New Roman" w:eastAsia="標楷體" w:hAnsi="Times New Roman"/>
                <w:color w:val="000000"/>
                <w:szCs w:val="24"/>
              </w:rPr>
              <w:t>.743</w:t>
            </w:r>
          </w:p>
        </w:tc>
        <w:tc>
          <w:tcPr>
            <w:tcW w:w="483"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Height w:val="70"/>
        </w:trPr>
        <w:tc>
          <w:tcPr>
            <w:tcW w:w="403" w:type="pct"/>
            <w:vMerge/>
            <w:tcBorders>
              <w:bottom w:val="single" w:sz="4" w:space="0" w:color="auto"/>
            </w:tcBorders>
            <w:vAlign w:val="center"/>
            <w:hideMark/>
          </w:tcPr>
          <w:p w:rsidR="00E74B2B" w:rsidRPr="009F1C95" w:rsidRDefault="00E74B2B" w:rsidP="00F61763">
            <w:pPr>
              <w:widowControl/>
              <w:spacing w:line="360" w:lineRule="auto"/>
              <w:jc w:val="center"/>
              <w:rPr>
                <w:rFonts w:ascii="Times New Roman" w:eastAsia="標楷體" w:hAnsi="Times New Roman"/>
                <w:color w:val="000000"/>
                <w:kern w:val="0"/>
                <w:szCs w:val="24"/>
              </w:rPr>
            </w:pPr>
          </w:p>
        </w:tc>
        <w:tc>
          <w:tcPr>
            <w:tcW w:w="2970" w:type="pct"/>
            <w:tcBorders>
              <w:bottom w:val="single" w:sz="4" w:space="0" w:color="auto"/>
            </w:tcBorders>
            <w:shd w:val="clear" w:color="auto" w:fill="FFFFFF"/>
            <w:hideMark/>
          </w:tcPr>
          <w:p w:rsidR="00E74B2B" w:rsidRPr="009F1C95" w:rsidRDefault="00E74B2B"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12.</w:t>
            </w:r>
            <w:r w:rsidRPr="009F1C95">
              <w:rPr>
                <w:rFonts w:ascii="Times New Roman" w:eastAsia="標楷體" w:hAnsi="Times New Roman"/>
                <w:color w:val="000000"/>
                <w:sz w:val="20"/>
                <w:szCs w:val="24"/>
              </w:rPr>
              <w:t>藥師的衛教減輕您對服用藥品的擔心</w:t>
            </w:r>
          </w:p>
        </w:tc>
        <w:tc>
          <w:tcPr>
            <w:tcW w:w="418" w:type="pct"/>
            <w:tcBorders>
              <w:bottom w:val="single" w:sz="4" w:space="0" w:color="auto"/>
            </w:tcBorders>
            <w:shd w:val="clear" w:color="auto" w:fill="FFFFFF"/>
            <w:hideMark/>
          </w:tcPr>
          <w:p w:rsidR="00E74B2B" w:rsidRPr="009F1C95" w:rsidRDefault="00E74B2B" w:rsidP="00F61763">
            <w:pPr>
              <w:spacing w:line="360" w:lineRule="auto"/>
              <w:jc w:val="right"/>
              <w:rPr>
                <w:rFonts w:ascii="Times New Roman" w:eastAsia="標楷體" w:hAnsi="Times New Roman"/>
                <w:szCs w:val="24"/>
              </w:rPr>
            </w:pPr>
            <w:r w:rsidRPr="009F1C95">
              <w:rPr>
                <w:rFonts w:ascii="Times New Roman" w:eastAsia="標楷體" w:hAnsi="Times New Roman"/>
                <w:szCs w:val="24"/>
              </w:rPr>
              <w:t>.666</w:t>
            </w:r>
          </w:p>
        </w:tc>
        <w:tc>
          <w:tcPr>
            <w:tcW w:w="483" w:type="pct"/>
            <w:vMerge/>
            <w:tcBorders>
              <w:bottom w:val="single" w:sz="4" w:space="0" w:color="auto"/>
            </w:tcBorders>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c>
          <w:tcPr>
            <w:tcW w:w="726" w:type="pct"/>
            <w:vMerge/>
            <w:tcBorders>
              <w:bottom w:val="single" w:sz="4" w:space="0" w:color="auto"/>
            </w:tcBorders>
            <w:vAlign w:val="center"/>
            <w:hideMark/>
          </w:tcPr>
          <w:p w:rsidR="00E74B2B" w:rsidRPr="009F1C95" w:rsidRDefault="00E74B2B"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Pr>
        <w:tc>
          <w:tcPr>
            <w:tcW w:w="403" w:type="pct"/>
            <w:vMerge w:val="restart"/>
            <w:tcBorders>
              <w:top w:val="single" w:sz="4" w:space="0" w:color="auto"/>
            </w:tcBorders>
            <w:shd w:val="clear" w:color="auto" w:fill="FFFFFF"/>
            <w:vAlign w:val="center"/>
            <w:hideMark/>
          </w:tcPr>
          <w:p w:rsidR="006F2D37" w:rsidRPr="009F1C95" w:rsidRDefault="00546CD4" w:rsidP="00F61763">
            <w:pPr>
              <w:autoSpaceDE w:val="0"/>
              <w:autoSpaceDN w:val="0"/>
              <w:spacing w:line="360" w:lineRule="auto"/>
              <w:ind w:left="60" w:right="60"/>
              <w:jc w:val="center"/>
              <w:rPr>
                <w:rFonts w:ascii="Times New Roman" w:eastAsia="標楷體" w:hAnsi="Times New Roman"/>
                <w:szCs w:val="24"/>
              </w:rPr>
            </w:pPr>
            <w:r w:rsidRPr="009F1C95">
              <w:rPr>
                <w:rFonts w:ascii="Times New Roman" w:eastAsia="標楷體" w:hAnsi="Times New Roman"/>
                <w:szCs w:val="24"/>
              </w:rPr>
              <w:t>服</w:t>
            </w:r>
          </w:p>
          <w:p w:rsidR="006F2D37" w:rsidRPr="009F1C95" w:rsidRDefault="00546CD4" w:rsidP="00F61763">
            <w:pPr>
              <w:autoSpaceDE w:val="0"/>
              <w:autoSpaceDN w:val="0"/>
              <w:spacing w:line="360" w:lineRule="auto"/>
              <w:ind w:left="60" w:right="60"/>
              <w:jc w:val="center"/>
              <w:rPr>
                <w:rFonts w:ascii="Times New Roman" w:eastAsia="標楷體" w:hAnsi="Times New Roman"/>
                <w:szCs w:val="24"/>
              </w:rPr>
            </w:pPr>
            <w:r w:rsidRPr="009F1C95">
              <w:rPr>
                <w:rFonts w:ascii="Times New Roman" w:eastAsia="標楷體" w:hAnsi="Times New Roman"/>
                <w:szCs w:val="24"/>
              </w:rPr>
              <w:t>務</w:t>
            </w:r>
          </w:p>
          <w:p w:rsidR="006F2D37" w:rsidRPr="009F1C95" w:rsidRDefault="00546CD4" w:rsidP="00F61763">
            <w:pPr>
              <w:autoSpaceDE w:val="0"/>
              <w:autoSpaceDN w:val="0"/>
              <w:spacing w:line="360" w:lineRule="auto"/>
              <w:ind w:left="60" w:right="60"/>
              <w:jc w:val="center"/>
              <w:rPr>
                <w:rFonts w:ascii="Times New Roman" w:eastAsia="標楷體" w:hAnsi="Times New Roman"/>
                <w:szCs w:val="24"/>
              </w:rPr>
            </w:pPr>
            <w:r w:rsidRPr="009F1C95">
              <w:rPr>
                <w:rFonts w:ascii="Times New Roman" w:eastAsia="標楷體" w:hAnsi="Times New Roman"/>
                <w:szCs w:val="24"/>
              </w:rPr>
              <w:t>態</w:t>
            </w:r>
          </w:p>
          <w:p w:rsidR="00546CD4" w:rsidRPr="009F1C95" w:rsidRDefault="00546CD4" w:rsidP="00F61763">
            <w:pPr>
              <w:autoSpaceDE w:val="0"/>
              <w:autoSpaceDN w:val="0"/>
              <w:spacing w:line="360" w:lineRule="auto"/>
              <w:ind w:left="60" w:right="60"/>
              <w:jc w:val="center"/>
              <w:rPr>
                <w:rFonts w:ascii="Times New Roman" w:eastAsia="標楷體" w:hAnsi="Times New Roman"/>
                <w:color w:val="000000"/>
                <w:kern w:val="0"/>
                <w:szCs w:val="24"/>
              </w:rPr>
            </w:pPr>
            <w:r w:rsidRPr="009F1C95">
              <w:rPr>
                <w:rFonts w:ascii="Times New Roman" w:eastAsia="標楷體" w:hAnsi="Times New Roman"/>
                <w:szCs w:val="24"/>
              </w:rPr>
              <w:t>度</w:t>
            </w:r>
          </w:p>
        </w:tc>
        <w:tc>
          <w:tcPr>
            <w:tcW w:w="2970" w:type="pct"/>
            <w:tcBorders>
              <w:top w:val="single" w:sz="4" w:space="0" w:color="auto"/>
            </w:tcBorders>
            <w:shd w:val="clear" w:color="auto" w:fill="FFFFFF"/>
            <w:hideMark/>
          </w:tcPr>
          <w:p w:rsidR="00546CD4" w:rsidRPr="009F1C95" w:rsidRDefault="00546CD4"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 xml:space="preserve">6. </w:t>
            </w:r>
            <w:r w:rsidRPr="009F1C95">
              <w:rPr>
                <w:rFonts w:ascii="Times New Roman" w:eastAsia="標楷體" w:hAnsi="Times New Roman"/>
                <w:color w:val="000000"/>
                <w:sz w:val="20"/>
                <w:szCs w:val="24"/>
              </w:rPr>
              <w:t>您認同藥師持續提供這樣的服務</w:t>
            </w:r>
          </w:p>
        </w:tc>
        <w:tc>
          <w:tcPr>
            <w:tcW w:w="418" w:type="pct"/>
            <w:tcBorders>
              <w:top w:val="single" w:sz="4" w:space="0" w:color="auto"/>
            </w:tcBorders>
            <w:shd w:val="clear" w:color="auto" w:fill="FFFFFF"/>
            <w:hideMark/>
          </w:tcPr>
          <w:p w:rsidR="00546CD4" w:rsidRPr="009F1C95" w:rsidRDefault="00546CD4" w:rsidP="00F61763">
            <w:pPr>
              <w:widowControl/>
              <w:spacing w:line="360" w:lineRule="auto"/>
              <w:jc w:val="right"/>
              <w:rPr>
                <w:rFonts w:ascii="Times New Roman" w:eastAsia="標楷體" w:hAnsi="Times New Roman"/>
                <w:szCs w:val="24"/>
              </w:rPr>
            </w:pPr>
            <w:r w:rsidRPr="009F1C95">
              <w:rPr>
                <w:rFonts w:ascii="Times New Roman" w:eastAsia="標楷體" w:hAnsi="Times New Roman"/>
                <w:color w:val="000000"/>
                <w:szCs w:val="24"/>
              </w:rPr>
              <w:t>.788</w:t>
            </w:r>
          </w:p>
        </w:tc>
        <w:tc>
          <w:tcPr>
            <w:tcW w:w="483" w:type="pct"/>
            <w:vMerge w:val="restart"/>
            <w:tcBorders>
              <w:top w:val="single" w:sz="4" w:space="0" w:color="auto"/>
            </w:tcBorders>
            <w:shd w:val="clear" w:color="auto" w:fill="FFFFFF"/>
            <w:vAlign w:val="center"/>
          </w:tcPr>
          <w:p w:rsidR="00546CD4" w:rsidRPr="009F1C95" w:rsidRDefault="00E74B2B" w:rsidP="00F61763">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szCs w:val="24"/>
              </w:rPr>
              <w:t>3.761</w:t>
            </w:r>
          </w:p>
        </w:tc>
        <w:tc>
          <w:tcPr>
            <w:tcW w:w="726" w:type="pct"/>
            <w:vMerge w:val="restart"/>
            <w:tcBorders>
              <w:top w:val="single" w:sz="4" w:space="0" w:color="auto"/>
            </w:tcBorders>
            <w:shd w:val="clear" w:color="auto" w:fill="FFFFFF"/>
            <w:vAlign w:val="center"/>
          </w:tcPr>
          <w:p w:rsidR="00546CD4" w:rsidRPr="009F1C95" w:rsidRDefault="00E74B2B" w:rsidP="00F61763">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szCs w:val="24"/>
              </w:rPr>
              <w:t>31.340</w:t>
            </w:r>
          </w:p>
        </w:tc>
      </w:tr>
      <w:tr w:rsidR="006F2D37" w:rsidRPr="009F1C95" w:rsidTr="00944DD4">
        <w:trPr>
          <w:cantSplit/>
          <w:trHeight w:val="70"/>
        </w:trPr>
        <w:tc>
          <w:tcPr>
            <w:tcW w:w="403" w:type="pct"/>
            <w:vMerge/>
            <w:vAlign w:val="center"/>
            <w:hideMark/>
          </w:tcPr>
          <w:p w:rsidR="00546CD4" w:rsidRPr="009F1C95" w:rsidRDefault="00546CD4"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546CD4" w:rsidRPr="009F1C95" w:rsidRDefault="00546CD4"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 xml:space="preserve">8. </w:t>
            </w:r>
            <w:r w:rsidRPr="009F1C95">
              <w:rPr>
                <w:rFonts w:ascii="Times New Roman" w:eastAsia="標楷體" w:hAnsi="Times New Roman"/>
                <w:color w:val="000000"/>
                <w:sz w:val="20"/>
                <w:szCs w:val="24"/>
              </w:rPr>
              <w:t>請問您是否認為與藥師建立和諧良好的關係</w:t>
            </w:r>
          </w:p>
        </w:tc>
        <w:tc>
          <w:tcPr>
            <w:tcW w:w="418" w:type="pct"/>
            <w:shd w:val="clear" w:color="auto" w:fill="FFFFFF"/>
            <w:hideMark/>
          </w:tcPr>
          <w:p w:rsidR="00546CD4" w:rsidRPr="009F1C95" w:rsidRDefault="00546CD4" w:rsidP="00F61763">
            <w:pPr>
              <w:widowControl/>
              <w:spacing w:line="360" w:lineRule="auto"/>
              <w:jc w:val="right"/>
              <w:rPr>
                <w:rFonts w:ascii="Times New Roman" w:eastAsia="標楷體" w:hAnsi="Times New Roman"/>
                <w:szCs w:val="24"/>
              </w:rPr>
            </w:pPr>
            <w:r w:rsidRPr="009F1C95">
              <w:rPr>
                <w:rFonts w:ascii="Times New Roman" w:eastAsia="標楷體" w:hAnsi="Times New Roman"/>
                <w:color w:val="000000"/>
                <w:szCs w:val="24"/>
              </w:rPr>
              <w:t>.821</w:t>
            </w:r>
          </w:p>
        </w:tc>
        <w:tc>
          <w:tcPr>
            <w:tcW w:w="483" w:type="pct"/>
            <w:vMerge/>
            <w:vAlign w:val="center"/>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Pr>
        <w:tc>
          <w:tcPr>
            <w:tcW w:w="403" w:type="pct"/>
            <w:vMerge/>
            <w:vAlign w:val="center"/>
            <w:hideMark/>
          </w:tcPr>
          <w:p w:rsidR="00546CD4" w:rsidRPr="009F1C95" w:rsidRDefault="00546CD4" w:rsidP="00F61763">
            <w:pPr>
              <w:widowControl/>
              <w:spacing w:line="360" w:lineRule="auto"/>
              <w:jc w:val="center"/>
              <w:rPr>
                <w:rFonts w:ascii="Times New Roman" w:eastAsia="標楷體" w:hAnsi="Times New Roman"/>
                <w:color w:val="000000"/>
                <w:kern w:val="0"/>
                <w:szCs w:val="24"/>
              </w:rPr>
            </w:pPr>
          </w:p>
        </w:tc>
        <w:tc>
          <w:tcPr>
            <w:tcW w:w="2970" w:type="pct"/>
            <w:shd w:val="clear" w:color="auto" w:fill="FFFFFF"/>
            <w:hideMark/>
          </w:tcPr>
          <w:p w:rsidR="00546CD4" w:rsidRPr="009F1C95" w:rsidRDefault="00546CD4" w:rsidP="00F61763">
            <w:pPr>
              <w:widowControl/>
              <w:spacing w:line="360" w:lineRule="auto"/>
              <w:ind w:left="300" w:hangingChars="150" w:hanging="300"/>
              <w:rPr>
                <w:rFonts w:ascii="Times New Roman" w:eastAsia="標楷體" w:hAnsi="Times New Roman"/>
                <w:color w:val="000000"/>
                <w:kern w:val="0"/>
                <w:sz w:val="20"/>
                <w:szCs w:val="24"/>
              </w:rPr>
            </w:pPr>
            <w:r w:rsidRPr="009F1C95">
              <w:rPr>
                <w:rFonts w:ascii="Times New Roman" w:eastAsia="標楷體" w:hAnsi="Times New Roman"/>
                <w:color w:val="000000"/>
                <w:sz w:val="20"/>
                <w:szCs w:val="24"/>
              </w:rPr>
              <w:t>10.</w:t>
            </w:r>
            <w:r w:rsidRPr="009F1C95">
              <w:rPr>
                <w:rFonts w:ascii="Times New Roman" w:eastAsia="標楷體" w:hAnsi="Times New Roman"/>
                <w:color w:val="000000"/>
                <w:sz w:val="20"/>
                <w:szCs w:val="24"/>
              </w:rPr>
              <w:t>藥師讓您對他有信任感</w:t>
            </w:r>
          </w:p>
        </w:tc>
        <w:tc>
          <w:tcPr>
            <w:tcW w:w="418" w:type="pct"/>
            <w:shd w:val="clear" w:color="auto" w:fill="FFFFFF"/>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szCs w:val="24"/>
              </w:rPr>
              <w:t>.868</w:t>
            </w:r>
          </w:p>
        </w:tc>
        <w:tc>
          <w:tcPr>
            <w:tcW w:w="483" w:type="pct"/>
            <w:vMerge/>
            <w:vAlign w:val="center"/>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p>
        </w:tc>
        <w:tc>
          <w:tcPr>
            <w:tcW w:w="726" w:type="pct"/>
            <w:vMerge/>
            <w:vAlign w:val="center"/>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p>
        </w:tc>
      </w:tr>
      <w:tr w:rsidR="006F2D37" w:rsidRPr="009F1C95" w:rsidTr="00944DD4">
        <w:trPr>
          <w:cantSplit/>
          <w:trHeight w:val="223"/>
        </w:trPr>
        <w:tc>
          <w:tcPr>
            <w:tcW w:w="403" w:type="pct"/>
            <w:vMerge/>
            <w:tcBorders>
              <w:bottom w:val="single" w:sz="12" w:space="0" w:color="auto"/>
            </w:tcBorders>
            <w:vAlign w:val="center"/>
            <w:hideMark/>
          </w:tcPr>
          <w:p w:rsidR="00546CD4" w:rsidRPr="009F1C95" w:rsidRDefault="00546CD4" w:rsidP="00F61763">
            <w:pPr>
              <w:widowControl/>
              <w:spacing w:line="360" w:lineRule="auto"/>
              <w:jc w:val="center"/>
              <w:rPr>
                <w:rFonts w:ascii="Times New Roman" w:eastAsia="標楷體" w:hAnsi="Times New Roman"/>
                <w:color w:val="000000"/>
                <w:kern w:val="0"/>
                <w:szCs w:val="24"/>
              </w:rPr>
            </w:pPr>
          </w:p>
        </w:tc>
        <w:tc>
          <w:tcPr>
            <w:tcW w:w="2970" w:type="pct"/>
            <w:tcBorders>
              <w:bottom w:val="single" w:sz="12" w:space="0" w:color="auto"/>
            </w:tcBorders>
            <w:shd w:val="clear" w:color="auto" w:fill="FFFFFF"/>
            <w:hideMark/>
          </w:tcPr>
          <w:p w:rsidR="00546CD4" w:rsidRPr="009F1C95" w:rsidRDefault="00546CD4" w:rsidP="00F61763">
            <w:pPr>
              <w:spacing w:line="360" w:lineRule="auto"/>
              <w:ind w:left="300" w:hangingChars="150" w:hanging="300"/>
              <w:rPr>
                <w:rFonts w:ascii="Times New Roman" w:eastAsia="標楷體" w:hAnsi="Times New Roman"/>
                <w:color w:val="000000"/>
                <w:sz w:val="20"/>
                <w:szCs w:val="24"/>
              </w:rPr>
            </w:pPr>
            <w:r w:rsidRPr="009F1C95">
              <w:rPr>
                <w:rFonts w:ascii="Times New Roman" w:eastAsia="標楷體" w:hAnsi="Times New Roman"/>
                <w:color w:val="000000"/>
                <w:sz w:val="20"/>
                <w:szCs w:val="24"/>
              </w:rPr>
              <w:t>11.</w:t>
            </w:r>
            <w:r w:rsidRPr="009F1C95">
              <w:rPr>
                <w:rFonts w:ascii="Times New Roman" w:eastAsia="標楷體" w:hAnsi="Times New Roman"/>
                <w:color w:val="000000"/>
                <w:sz w:val="20"/>
                <w:szCs w:val="24"/>
              </w:rPr>
              <w:t>藥師衛教時的用詞難易度適中</w:t>
            </w:r>
          </w:p>
        </w:tc>
        <w:tc>
          <w:tcPr>
            <w:tcW w:w="418" w:type="pct"/>
            <w:tcBorders>
              <w:bottom w:val="single" w:sz="12" w:space="0" w:color="auto"/>
            </w:tcBorders>
            <w:shd w:val="clear" w:color="auto" w:fill="FFFFFF"/>
            <w:hideMark/>
          </w:tcPr>
          <w:p w:rsidR="00546CD4" w:rsidRPr="009F1C95" w:rsidRDefault="00546CD4" w:rsidP="00F61763">
            <w:pPr>
              <w:spacing w:line="360" w:lineRule="auto"/>
              <w:jc w:val="right"/>
              <w:rPr>
                <w:rFonts w:ascii="Times New Roman" w:eastAsia="標楷體" w:hAnsi="Times New Roman"/>
                <w:color w:val="000000"/>
                <w:szCs w:val="24"/>
              </w:rPr>
            </w:pPr>
            <w:r w:rsidRPr="009F1C95">
              <w:rPr>
                <w:rFonts w:ascii="Times New Roman" w:eastAsia="標楷體" w:hAnsi="Times New Roman"/>
                <w:color w:val="000000"/>
                <w:szCs w:val="24"/>
              </w:rPr>
              <w:t>.689</w:t>
            </w:r>
          </w:p>
        </w:tc>
        <w:tc>
          <w:tcPr>
            <w:tcW w:w="483" w:type="pct"/>
            <w:vMerge/>
            <w:tcBorders>
              <w:bottom w:val="single" w:sz="12" w:space="0" w:color="auto"/>
            </w:tcBorders>
            <w:vAlign w:val="center"/>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p>
        </w:tc>
        <w:tc>
          <w:tcPr>
            <w:tcW w:w="726" w:type="pct"/>
            <w:vMerge/>
            <w:tcBorders>
              <w:bottom w:val="single" w:sz="12" w:space="0" w:color="auto"/>
            </w:tcBorders>
            <w:vAlign w:val="center"/>
            <w:hideMark/>
          </w:tcPr>
          <w:p w:rsidR="00546CD4" w:rsidRPr="009F1C95" w:rsidRDefault="00546CD4" w:rsidP="00F61763">
            <w:pPr>
              <w:widowControl/>
              <w:spacing w:line="360" w:lineRule="auto"/>
              <w:jc w:val="right"/>
              <w:rPr>
                <w:rFonts w:ascii="Times New Roman" w:eastAsia="標楷體" w:hAnsi="Times New Roman"/>
                <w:color w:val="000000"/>
                <w:kern w:val="0"/>
                <w:szCs w:val="24"/>
              </w:rPr>
            </w:pPr>
          </w:p>
        </w:tc>
      </w:tr>
    </w:tbl>
    <w:p w:rsidR="006A7FF6" w:rsidRDefault="006A7FF6" w:rsidP="00F61763">
      <w:pPr>
        <w:spacing w:line="360" w:lineRule="auto"/>
        <w:rPr>
          <w:rFonts w:ascii="Times New Roman" w:eastAsia="標楷體" w:hAnsi="Times New Roman"/>
          <w:szCs w:val="24"/>
        </w:rPr>
      </w:pPr>
    </w:p>
    <w:p w:rsidR="00546CD4" w:rsidRPr="00BE56A6" w:rsidRDefault="006F2D37" w:rsidP="00BE56A6">
      <w:pPr>
        <w:pStyle w:val="3"/>
        <w:numPr>
          <w:ilvl w:val="2"/>
          <w:numId w:val="38"/>
        </w:numPr>
        <w:rPr>
          <w:b w:val="0"/>
          <w:sz w:val="24"/>
          <w:szCs w:val="24"/>
        </w:rPr>
      </w:pPr>
      <w:r w:rsidRPr="00BE56A6">
        <w:rPr>
          <w:b w:val="0"/>
          <w:sz w:val="24"/>
          <w:szCs w:val="24"/>
        </w:rPr>
        <w:t>藥品單張滿意度量表</w:t>
      </w:r>
      <w:r w:rsidR="00BE56A6" w:rsidRPr="00BE56A6">
        <w:rPr>
          <w:rFonts w:hint="eastAsia"/>
          <w:b w:val="0"/>
          <w:sz w:val="24"/>
          <w:szCs w:val="24"/>
        </w:rPr>
        <w:t>之因素分析</w:t>
      </w:r>
    </w:p>
    <w:p w:rsidR="00F61763" w:rsidRPr="008625F0" w:rsidRDefault="00F61763" w:rsidP="00F61763">
      <w:pPr>
        <w:spacing w:line="360" w:lineRule="auto"/>
        <w:rPr>
          <w:rFonts w:ascii="Times New Roman" w:eastAsia="標楷體" w:hAnsi="Times New Roman"/>
          <w:b/>
          <w:szCs w:val="24"/>
        </w:rPr>
      </w:pPr>
    </w:p>
    <w:p w:rsidR="006F2D37" w:rsidRDefault="006F2D37" w:rsidP="00F61763">
      <w:pPr>
        <w:spacing w:line="360" w:lineRule="auto"/>
        <w:ind w:firstLineChars="200" w:firstLine="480"/>
        <w:rPr>
          <w:rFonts w:ascii="Times New Roman" w:eastAsia="標楷體" w:hAnsi="Times New Roman"/>
        </w:rPr>
      </w:pPr>
      <w:r w:rsidRPr="009F1C95">
        <w:rPr>
          <w:rFonts w:ascii="Times New Roman" w:eastAsia="標楷體" w:hAnsi="Times New Roman"/>
        </w:rPr>
        <w:t>本研究</w:t>
      </w:r>
      <w:r w:rsidR="00F61763">
        <w:rPr>
          <w:rFonts w:ascii="Times New Roman" w:eastAsia="標楷體" w:hAnsi="Times New Roman" w:hint="eastAsia"/>
        </w:rPr>
        <w:t>沿用</w:t>
      </w:r>
      <w:r w:rsidRPr="009F1C95">
        <w:rPr>
          <w:rFonts w:ascii="Times New Roman" w:eastAsia="標楷體" w:hAnsi="Times New Roman"/>
        </w:rPr>
        <w:t>KMO</w:t>
      </w:r>
      <w:r w:rsidRPr="009F1C95">
        <w:rPr>
          <w:rFonts w:ascii="Times New Roman" w:eastAsia="標楷體" w:hAnsi="Times New Roman"/>
        </w:rPr>
        <w:t>與</w:t>
      </w:r>
      <w:r w:rsidRPr="009F1C95">
        <w:rPr>
          <w:rFonts w:ascii="Times New Roman" w:eastAsia="標楷體" w:hAnsi="Times New Roman"/>
        </w:rPr>
        <w:t>Bartlett</w:t>
      </w:r>
      <w:r w:rsidRPr="009F1C95">
        <w:rPr>
          <w:rFonts w:ascii="Times New Roman" w:eastAsia="標楷體" w:hAnsi="Times New Roman"/>
        </w:rPr>
        <w:t>的球形檢定，接著採用</w:t>
      </w:r>
      <w:r w:rsidRPr="009F1C95">
        <w:rPr>
          <w:rFonts w:ascii="Times New Roman" w:eastAsia="標楷體" w:hAnsi="Times New Roman"/>
        </w:rPr>
        <w:t>PCA</w:t>
      </w:r>
      <w:r w:rsidRPr="009F1C95">
        <w:rPr>
          <w:rFonts w:ascii="Times New Roman" w:eastAsia="標楷體" w:hAnsi="Times New Roman"/>
        </w:rPr>
        <w:t>並以</w:t>
      </w:r>
      <w:r w:rsidRPr="009F1C95">
        <w:rPr>
          <w:rFonts w:ascii="Times New Roman" w:eastAsia="標楷體" w:hAnsi="Times New Roman"/>
        </w:rPr>
        <w:t>Varimax</w:t>
      </w:r>
      <w:r w:rsidRPr="009F1C95">
        <w:rPr>
          <w:rFonts w:ascii="Times New Roman" w:eastAsia="標楷體" w:hAnsi="Times New Roman"/>
        </w:rPr>
        <w:t>之方法進行直交轉軸模式。</w:t>
      </w:r>
    </w:p>
    <w:p w:rsidR="000E3A9E" w:rsidRPr="009F1C95" w:rsidRDefault="000E3A9E" w:rsidP="000E3A9E">
      <w:pPr>
        <w:spacing w:line="360" w:lineRule="auto"/>
        <w:rPr>
          <w:rFonts w:ascii="Times New Roman" w:eastAsia="標楷體" w:hAnsi="Times New Roman"/>
        </w:rPr>
      </w:pPr>
    </w:p>
    <w:p w:rsidR="006F2D37" w:rsidRDefault="006F2D37" w:rsidP="002D7482">
      <w:pPr>
        <w:spacing w:line="360" w:lineRule="auto"/>
        <w:ind w:firstLineChars="200" w:firstLine="480"/>
        <w:rPr>
          <w:rFonts w:ascii="Times New Roman" w:eastAsia="標楷體" w:hAnsi="Times New Roman"/>
        </w:rPr>
      </w:pPr>
      <w:r w:rsidRPr="009F1C95">
        <w:rPr>
          <w:rFonts w:ascii="Times New Roman" w:eastAsia="標楷體" w:hAnsi="Times New Roman"/>
        </w:rPr>
        <w:t>「</w:t>
      </w:r>
      <w:r w:rsidR="00BF6847" w:rsidRPr="009F1C95">
        <w:rPr>
          <w:rFonts w:ascii="Times New Roman" w:eastAsia="標楷體" w:hAnsi="Times New Roman"/>
          <w:szCs w:val="24"/>
        </w:rPr>
        <w:t>藥品單張滿意度量表</w:t>
      </w:r>
      <w:r w:rsidRPr="009F1C95">
        <w:rPr>
          <w:rFonts w:ascii="Times New Roman" w:eastAsia="標楷體" w:hAnsi="Times New Roman"/>
        </w:rPr>
        <w:t>」</w:t>
      </w:r>
      <w:r w:rsidR="000E3A9E">
        <w:rPr>
          <w:rFonts w:ascii="Times New Roman" w:eastAsia="標楷體" w:hAnsi="Times New Roman" w:hint="eastAsia"/>
        </w:rPr>
        <w:t>的</w:t>
      </w:r>
      <w:r w:rsidRPr="009F1C95">
        <w:rPr>
          <w:rFonts w:ascii="Times New Roman" w:eastAsia="標楷體" w:hAnsi="Times New Roman"/>
        </w:rPr>
        <w:t>KMO</w:t>
      </w:r>
      <w:r w:rsidRPr="009F1C95">
        <w:rPr>
          <w:rFonts w:ascii="Times New Roman" w:eastAsia="標楷體" w:hAnsi="Times New Roman"/>
        </w:rPr>
        <w:t>值為</w:t>
      </w:r>
      <w:r w:rsidRPr="009F1C95">
        <w:rPr>
          <w:rFonts w:ascii="Times New Roman" w:eastAsia="標楷體" w:hAnsi="Times New Roman"/>
        </w:rPr>
        <w:t>.</w:t>
      </w:r>
      <w:r w:rsidR="00BF6847" w:rsidRPr="009F1C95">
        <w:rPr>
          <w:rFonts w:ascii="Times New Roman" w:eastAsia="標楷體" w:hAnsi="Times New Roman"/>
        </w:rPr>
        <w:t>696</w:t>
      </w:r>
      <w:r w:rsidRPr="009F1C95">
        <w:rPr>
          <w:rFonts w:ascii="Times New Roman" w:eastAsia="標楷體" w:hAnsi="Times New Roman"/>
        </w:rPr>
        <w:t>且</w:t>
      </w:r>
      <w:r w:rsidRPr="009F1C95">
        <w:rPr>
          <w:rFonts w:ascii="Times New Roman" w:eastAsia="標楷體" w:hAnsi="Times New Roman"/>
        </w:rPr>
        <w:t>Bartlett</w:t>
      </w:r>
      <w:r w:rsidRPr="009F1C95">
        <w:rPr>
          <w:rFonts w:ascii="Times New Roman" w:eastAsia="標楷體" w:hAnsi="Times New Roman"/>
        </w:rPr>
        <w:t>球形檢定顯著</w:t>
      </w:r>
      <w:r w:rsidRPr="009F1C95">
        <w:rPr>
          <w:rFonts w:ascii="Times New Roman" w:eastAsia="標楷體" w:hAnsi="Times New Roman"/>
        </w:rPr>
        <w:t>(p&lt;.001)</w:t>
      </w:r>
      <w:r w:rsidR="00BF6847" w:rsidRPr="009F1C95">
        <w:rPr>
          <w:rFonts w:ascii="Times New Roman" w:eastAsia="標楷體" w:hAnsi="Times New Roman"/>
        </w:rPr>
        <w:t>，</w:t>
      </w:r>
      <w:r w:rsidR="00280AB3" w:rsidRPr="009F1C95">
        <w:rPr>
          <w:rFonts w:ascii="Times New Roman" w:eastAsia="標楷體" w:hAnsi="Times New Roman"/>
        </w:rPr>
        <w:t>「普通」</w:t>
      </w:r>
      <w:r w:rsidRPr="009F1C95">
        <w:rPr>
          <w:rFonts w:ascii="Times New Roman" w:eastAsia="標楷體" w:hAnsi="Times New Roman"/>
        </w:rPr>
        <w:t>進行因素分析（表</w:t>
      </w:r>
      <w:r w:rsidRPr="009F1C95">
        <w:rPr>
          <w:rFonts w:ascii="Times New Roman" w:eastAsia="標楷體" w:hAnsi="Times New Roman"/>
        </w:rPr>
        <w:t>6</w:t>
      </w:r>
      <w:r w:rsidRPr="009F1C95">
        <w:rPr>
          <w:rFonts w:ascii="Times New Roman" w:eastAsia="標楷體" w:hAnsi="Times New Roman"/>
        </w:rPr>
        <w:t>）</w:t>
      </w:r>
      <w:r w:rsidR="00A40E5C">
        <w:rPr>
          <w:rFonts w:ascii="Times New Roman" w:eastAsia="標楷體" w:hAnsi="Times New Roman" w:hint="eastAsia"/>
        </w:rPr>
        <w:t>，</w:t>
      </w:r>
      <w:r w:rsidR="00A40E5C" w:rsidRPr="00FF3A35">
        <w:rPr>
          <w:rFonts w:ascii="Times New Roman" w:eastAsia="標楷體" w:hAnsi="Times New Roman" w:hint="eastAsia"/>
        </w:rPr>
        <w:t>而</w:t>
      </w:r>
      <w:r w:rsidR="00A40E5C" w:rsidRPr="00FF3A35">
        <w:rPr>
          <w:rFonts w:ascii="Times New Roman" w:eastAsia="標楷體" w:hAnsi="Times New Roman" w:hint="eastAsia"/>
        </w:rPr>
        <w:t>Kaiser (1974)</w:t>
      </w:r>
      <w:r w:rsidR="00A40E5C" w:rsidRPr="00FF3A35">
        <w:rPr>
          <w:rFonts w:ascii="Times New Roman" w:eastAsia="標楷體" w:hAnsi="Times New Roman" w:hint="eastAsia"/>
        </w:rPr>
        <w:t>的評語為「</w:t>
      </w:r>
      <w:r w:rsidR="007A6A2B">
        <w:rPr>
          <w:rFonts w:ascii="Times New Roman" w:eastAsia="標楷體" w:hAnsi="Times New Roman" w:hint="eastAsia"/>
        </w:rPr>
        <w:t>平凡</w:t>
      </w:r>
      <w:r w:rsidR="00A40E5C" w:rsidRPr="00FF3A35">
        <w:rPr>
          <w:rFonts w:ascii="Times New Roman" w:eastAsia="標楷體" w:hAnsi="Times New Roman" w:hint="eastAsia"/>
        </w:rPr>
        <w:t>的」</w:t>
      </w:r>
      <w:r w:rsidR="00A40E5C" w:rsidRPr="00FF3A35">
        <w:rPr>
          <w:rFonts w:ascii="Times New Roman" w:eastAsia="標楷體" w:hAnsi="Times New Roman" w:hint="eastAsia"/>
        </w:rPr>
        <w:t>(0.</w:t>
      </w:r>
      <w:r w:rsidR="007A6A2B">
        <w:rPr>
          <w:rFonts w:ascii="Times New Roman" w:eastAsia="標楷體" w:hAnsi="Times New Roman" w:hint="eastAsia"/>
        </w:rPr>
        <w:t>6</w:t>
      </w:r>
      <w:r w:rsidR="00A40E5C" w:rsidRPr="00FF3A35">
        <w:rPr>
          <w:rFonts w:ascii="Times New Roman" w:eastAsia="標楷體" w:hAnsi="Times New Roman" w:hint="eastAsia"/>
        </w:rPr>
        <w:t>-</w:t>
      </w:r>
      <w:r w:rsidR="00A40E5C">
        <w:rPr>
          <w:rFonts w:ascii="Times New Roman" w:eastAsia="標楷體" w:hAnsi="Times New Roman" w:hint="eastAsia"/>
        </w:rPr>
        <w:t>0</w:t>
      </w:r>
      <w:r w:rsidR="00A40E5C" w:rsidRPr="00FF3A35">
        <w:rPr>
          <w:rFonts w:ascii="Times New Roman" w:eastAsia="標楷體" w:hAnsi="Times New Roman" w:hint="eastAsia"/>
        </w:rPr>
        <w:t>.</w:t>
      </w:r>
      <w:r w:rsidR="007A6A2B">
        <w:rPr>
          <w:rFonts w:ascii="Times New Roman" w:eastAsia="標楷體" w:hAnsi="Times New Roman" w:hint="eastAsia"/>
        </w:rPr>
        <w:t>6</w:t>
      </w:r>
      <w:r w:rsidR="00A40E5C">
        <w:rPr>
          <w:rFonts w:ascii="Times New Roman" w:eastAsia="標楷體" w:hAnsi="Times New Roman" w:hint="eastAsia"/>
        </w:rPr>
        <w:t>9</w:t>
      </w:r>
      <w:r w:rsidR="00A40E5C" w:rsidRPr="00FF3A35">
        <w:rPr>
          <w:rFonts w:ascii="Times New Roman" w:eastAsia="標楷體" w:hAnsi="Times New Roman" w:hint="eastAsia"/>
        </w:rPr>
        <w:t>)</w:t>
      </w:r>
      <w:r w:rsidR="00D376FC">
        <w:rPr>
          <w:rFonts w:ascii="Times New Roman" w:eastAsia="標楷體" w:hAnsi="Times New Roman" w:hint="eastAsia"/>
        </w:rPr>
        <w:t>，</w:t>
      </w:r>
      <w:r w:rsidR="007A6A2B">
        <w:rPr>
          <w:rFonts w:ascii="Times New Roman" w:eastAsia="標楷體" w:hAnsi="Times New Roman" w:hint="eastAsia"/>
        </w:rPr>
        <w:t>之後</w:t>
      </w:r>
      <w:r w:rsidRPr="009F1C95">
        <w:rPr>
          <w:rFonts w:ascii="Times New Roman" w:eastAsia="標楷體" w:hAnsi="Times New Roman"/>
        </w:rPr>
        <w:t>將「</w:t>
      </w:r>
      <w:r w:rsidRPr="009F1C95">
        <w:rPr>
          <w:rFonts w:ascii="Times New Roman" w:eastAsia="標楷體" w:hAnsi="Times New Roman"/>
          <w:szCs w:val="24"/>
        </w:rPr>
        <w:t>藥品單張滿意度量表</w:t>
      </w:r>
      <w:r w:rsidRPr="009F1C95">
        <w:rPr>
          <w:rFonts w:ascii="Times New Roman" w:eastAsia="標楷體" w:hAnsi="Times New Roman"/>
        </w:rPr>
        <w:t>」進行因素分析，可發現量表只有一個因素特徵值大於</w:t>
      </w:r>
      <w:r w:rsidRPr="009F1C95">
        <w:rPr>
          <w:rFonts w:ascii="Times New Roman" w:eastAsia="標楷體" w:hAnsi="Times New Roman"/>
        </w:rPr>
        <w:t>1</w:t>
      </w:r>
      <w:r w:rsidRPr="009F1C95">
        <w:rPr>
          <w:rFonts w:ascii="Times New Roman" w:eastAsia="標楷體" w:hAnsi="Times New Roman"/>
        </w:rPr>
        <w:t>，取因素負荷量絕對值大於</w:t>
      </w:r>
      <w:r w:rsidRPr="009F1C95">
        <w:rPr>
          <w:rFonts w:ascii="Times New Roman" w:eastAsia="標楷體" w:hAnsi="Times New Roman"/>
        </w:rPr>
        <w:t>.4</w:t>
      </w:r>
      <w:r w:rsidRPr="009F1C95">
        <w:rPr>
          <w:rFonts w:ascii="Times New Roman" w:eastAsia="標楷體" w:hAnsi="Times New Roman"/>
        </w:rPr>
        <w:t>的項目加以命名驗證。因此在「</w:t>
      </w:r>
      <w:r w:rsidR="00DD28DB" w:rsidRPr="009F1C95">
        <w:rPr>
          <w:rFonts w:ascii="Times New Roman" w:eastAsia="標楷體" w:hAnsi="Times New Roman"/>
          <w:szCs w:val="24"/>
        </w:rPr>
        <w:t>藥品單張滿意度量表</w:t>
      </w:r>
      <w:r w:rsidRPr="009F1C95">
        <w:rPr>
          <w:rFonts w:ascii="Times New Roman" w:eastAsia="標楷體" w:hAnsi="Times New Roman"/>
          <w:szCs w:val="24"/>
        </w:rPr>
        <w:t>」，</w:t>
      </w:r>
      <w:r w:rsidRPr="009F1C95">
        <w:rPr>
          <w:rFonts w:ascii="Times New Roman" w:eastAsia="標楷體" w:hAnsi="Times New Roman"/>
        </w:rPr>
        <w:t>唯一因素命名</w:t>
      </w:r>
      <w:r w:rsidR="00DD28DB" w:rsidRPr="009F1C95">
        <w:rPr>
          <w:rFonts w:ascii="Times New Roman" w:eastAsia="標楷體" w:hAnsi="Times New Roman"/>
        </w:rPr>
        <w:t>仍</w:t>
      </w:r>
      <w:r w:rsidRPr="009F1C95">
        <w:rPr>
          <w:rFonts w:ascii="Times New Roman" w:eastAsia="標楷體" w:hAnsi="Times New Roman"/>
        </w:rPr>
        <w:t>為「</w:t>
      </w:r>
      <w:r w:rsidR="00DD28DB" w:rsidRPr="009F1C95">
        <w:rPr>
          <w:rFonts w:ascii="Times New Roman" w:eastAsia="標楷體" w:hAnsi="Times New Roman"/>
          <w:color w:val="000000"/>
          <w:kern w:val="0"/>
          <w:szCs w:val="24"/>
        </w:rPr>
        <w:t>藥品單張滿意度</w:t>
      </w:r>
      <w:r w:rsidRPr="009F1C95">
        <w:rPr>
          <w:rFonts w:ascii="Times New Roman" w:eastAsia="標楷體" w:hAnsi="Times New Roman"/>
          <w:color w:val="000000"/>
          <w:kern w:val="0"/>
          <w:szCs w:val="24"/>
        </w:rPr>
        <w:t>」，</w:t>
      </w:r>
      <w:r w:rsidRPr="009F1C95">
        <w:rPr>
          <w:rFonts w:ascii="Times New Roman" w:eastAsia="標楷體" w:hAnsi="Times New Roman"/>
        </w:rPr>
        <w:t>解釋變異達</w:t>
      </w:r>
      <w:r w:rsidR="00DD28DB" w:rsidRPr="009F1C95">
        <w:rPr>
          <w:rFonts w:ascii="Times New Roman" w:eastAsia="標楷體" w:hAnsi="Times New Roman"/>
        </w:rPr>
        <w:t>6</w:t>
      </w:r>
      <w:r w:rsidRPr="009F1C95">
        <w:rPr>
          <w:rFonts w:ascii="Times New Roman" w:eastAsia="標楷體" w:hAnsi="Times New Roman"/>
        </w:rPr>
        <w:t>2.</w:t>
      </w:r>
      <w:r w:rsidR="00DD28DB" w:rsidRPr="009F1C95">
        <w:rPr>
          <w:rFonts w:ascii="Times New Roman" w:eastAsia="標楷體" w:hAnsi="Times New Roman"/>
        </w:rPr>
        <w:t>916</w:t>
      </w:r>
      <w:r w:rsidRPr="009F1C95">
        <w:rPr>
          <w:rFonts w:ascii="Times New Roman" w:eastAsia="標楷體" w:hAnsi="Times New Roman"/>
        </w:rPr>
        <w:t>%</w:t>
      </w:r>
      <w:r w:rsidRPr="009F1C95">
        <w:rPr>
          <w:rFonts w:ascii="Times New Roman" w:eastAsia="標楷體" w:hAnsi="Times New Roman"/>
        </w:rPr>
        <w:t>（表</w:t>
      </w:r>
      <w:r w:rsidRPr="009F1C95">
        <w:rPr>
          <w:rFonts w:ascii="Times New Roman" w:eastAsia="標楷體" w:hAnsi="Times New Roman"/>
        </w:rPr>
        <w:t>7</w:t>
      </w:r>
      <w:r w:rsidRPr="009F1C95">
        <w:rPr>
          <w:rFonts w:ascii="Times New Roman" w:eastAsia="標楷體" w:hAnsi="Times New Roman"/>
        </w:rPr>
        <w:t>）。</w:t>
      </w:r>
    </w:p>
    <w:p w:rsidR="006F2D37" w:rsidRPr="009F1C95" w:rsidRDefault="006F2D37" w:rsidP="002D7482">
      <w:pPr>
        <w:widowControl/>
        <w:spacing w:line="360" w:lineRule="auto"/>
        <w:rPr>
          <w:rFonts w:ascii="Times New Roman" w:eastAsia="標楷體" w:hAnsi="Times New Roman"/>
          <w:b/>
          <w:color w:val="000000"/>
          <w:kern w:val="0"/>
          <w:szCs w:val="24"/>
        </w:rPr>
      </w:pPr>
      <w:r w:rsidRPr="009F1C95">
        <w:rPr>
          <w:rFonts w:ascii="Times New Roman" w:eastAsia="標楷體" w:hAnsi="Times New Roman"/>
          <w:color w:val="000000"/>
          <w:kern w:val="0"/>
          <w:szCs w:val="20"/>
        </w:rPr>
        <w:lastRenderedPageBreak/>
        <w:t>表</w:t>
      </w:r>
      <w:r w:rsidRPr="009F1C95">
        <w:rPr>
          <w:rFonts w:ascii="Times New Roman" w:eastAsia="標楷體" w:hAnsi="Times New Roman"/>
          <w:color w:val="000000"/>
          <w:kern w:val="0"/>
          <w:szCs w:val="20"/>
        </w:rPr>
        <w:t>6</w:t>
      </w:r>
      <w:r w:rsidR="002D7482">
        <w:rPr>
          <w:rFonts w:ascii="Times New Roman" w:eastAsia="標楷體" w:hAnsi="Times New Roman" w:hint="eastAsia"/>
          <w:color w:val="000000"/>
          <w:kern w:val="0"/>
          <w:szCs w:val="20"/>
        </w:rPr>
        <w:t xml:space="preserve"> </w:t>
      </w:r>
      <w:r w:rsidRPr="002D7482">
        <w:rPr>
          <w:rFonts w:ascii="Times New Roman" w:eastAsia="標楷體" w:hAnsi="Times New Roman"/>
          <w:color w:val="000000"/>
          <w:kern w:val="0"/>
          <w:szCs w:val="24"/>
        </w:rPr>
        <w:t>「</w:t>
      </w:r>
      <w:r w:rsidR="00DD28DB" w:rsidRPr="002D7482">
        <w:rPr>
          <w:rFonts w:ascii="Times New Roman" w:eastAsia="標楷體" w:hAnsi="Times New Roman"/>
          <w:color w:val="000000"/>
          <w:kern w:val="0"/>
          <w:szCs w:val="24"/>
        </w:rPr>
        <w:t>藥品單張滿意度量表</w:t>
      </w:r>
      <w:r w:rsidRPr="002D7482">
        <w:rPr>
          <w:rFonts w:ascii="Times New Roman" w:eastAsia="標楷體" w:hAnsi="Times New Roman"/>
          <w:color w:val="000000"/>
          <w:kern w:val="0"/>
          <w:szCs w:val="24"/>
        </w:rPr>
        <w:t>」</w:t>
      </w:r>
      <w:r w:rsidRPr="002D7482">
        <w:rPr>
          <w:rFonts w:ascii="Times New Roman" w:eastAsia="標楷體" w:hAnsi="Times New Roman"/>
          <w:color w:val="000000"/>
          <w:kern w:val="0"/>
          <w:szCs w:val="24"/>
        </w:rPr>
        <w:t>KMO</w:t>
      </w:r>
      <w:r w:rsidRPr="002D7482">
        <w:rPr>
          <w:rFonts w:ascii="Times New Roman" w:eastAsia="標楷體" w:hAnsi="Times New Roman"/>
          <w:color w:val="000000"/>
          <w:kern w:val="0"/>
          <w:szCs w:val="24"/>
        </w:rPr>
        <w:t>與</w:t>
      </w:r>
      <w:r w:rsidRPr="002D7482">
        <w:rPr>
          <w:rFonts w:ascii="Times New Roman" w:eastAsia="標楷體" w:hAnsi="Times New Roman"/>
          <w:color w:val="000000"/>
          <w:kern w:val="0"/>
          <w:szCs w:val="24"/>
        </w:rPr>
        <w:t>Bartlett</w:t>
      </w:r>
      <w:r w:rsidRPr="002D7482">
        <w:rPr>
          <w:rFonts w:ascii="Times New Roman" w:eastAsia="標楷體" w:hAnsi="Times New Roman"/>
          <w:color w:val="000000"/>
          <w:kern w:val="0"/>
          <w:szCs w:val="24"/>
        </w:rPr>
        <w:t>檢定摘要表</w:t>
      </w:r>
    </w:p>
    <w:tbl>
      <w:tblPr>
        <w:tblW w:w="5000" w:type="pct"/>
        <w:tblCellMar>
          <w:left w:w="0" w:type="dxa"/>
          <w:right w:w="0" w:type="dxa"/>
        </w:tblCellMar>
        <w:tblLook w:val="0000" w:firstRow="0" w:lastRow="0" w:firstColumn="0" w:lastColumn="0" w:noHBand="0" w:noVBand="0"/>
      </w:tblPr>
      <w:tblGrid>
        <w:gridCol w:w="3300"/>
        <w:gridCol w:w="2534"/>
        <w:gridCol w:w="2832"/>
      </w:tblGrid>
      <w:tr w:rsidR="006F2D37" w:rsidRPr="009F1C95" w:rsidTr="00755A0F">
        <w:trPr>
          <w:cantSplit/>
        </w:trPr>
        <w:tc>
          <w:tcPr>
            <w:tcW w:w="3366" w:type="pct"/>
            <w:gridSpan w:val="2"/>
            <w:tcBorders>
              <w:top w:val="single" w:sz="12" w:space="0" w:color="auto"/>
              <w:bottom w:val="single" w:sz="4" w:space="0" w:color="auto"/>
            </w:tcBorders>
            <w:shd w:val="clear" w:color="auto" w:fill="FFFFFF"/>
            <w:vAlign w:val="center"/>
          </w:tcPr>
          <w:p w:rsidR="006F2D37" w:rsidRPr="009F1C95" w:rsidRDefault="006F2D37" w:rsidP="002D7482">
            <w:pPr>
              <w:spacing w:line="360" w:lineRule="auto"/>
              <w:rPr>
                <w:rFonts w:ascii="Times New Roman" w:eastAsia="標楷體" w:hAnsi="Times New Roman"/>
                <w:szCs w:val="24"/>
              </w:rPr>
            </w:pPr>
            <w:r w:rsidRPr="009F1C95">
              <w:rPr>
                <w:rFonts w:ascii="Times New Roman" w:eastAsia="標楷體" w:hAnsi="Times New Roman"/>
                <w:szCs w:val="24"/>
              </w:rPr>
              <w:t xml:space="preserve">Kaiser-Meyer-Olkin </w:t>
            </w:r>
            <w:r w:rsidRPr="009F1C95">
              <w:rPr>
                <w:rFonts w:ascii="Times New Roman" w:eastAsia="標楷體" w:hAnsi="Times New Roman"/>
                <w:szCs w:val="24"/>
              </w:rPr>
              <w:t>取樣適切性量數</w:t>
            </w:r>
          </w:p>
        </w:tc>
        <w:tc>
          <w:tcPr>
            <w:tcW w:w="1634" w:type="pct"/>
            <w:tcBorders>
              <w:top w:val="single" w:sz="12" w:space="0" w:color="auto"/>
              <w:bottom w:val="single" w:sz="4" w:space="0" w:color="auto"/>
            </w:tcBorders>
            <w:shd w:val="clear" w:color="auto" w:fill="FFFFFF"/>
            <w:vAlign w:val="center"/>
          </w:tcPr>
          <w:p w:rsidR="006F2D37" w:rsidRPr="009F1C95" w:rsidRDefault="006F2D37" w:rsidP="002D7482">
            <w:pPr>
              <w:spacing w:line="360" w:lineRule="auto"/>
              <w:jc w:val="right"/>
              <w:rPr>
                <w:rFonts w:ascii="Times New Roman" w:eastAsia="標楷體" w:hAnsi="Times New Roman"/>
                <w:szCs w:val="24"/>
              </w:rPr>
            </w:pPr>
            <w:r w:rsidRPr="009F1C95">
              <w:rPr>
                <w:rFonts w:ascii="Times New Roman" w:eastAsia="標楷體" w:hAnsi="Times New Roman"/>
                <w:szCs w:val="24"/>
              </w:rPr>
              <w:t>.</w:t>
            </w:r>
            <w:r w:rsidR="007A6A2B">
              <w:rPr>
                <w:rFonts w:ascii="Times New Roman" w:eastAsia="標楷體" w:hAnsi="Times New Roman" w:hint="eastAsia"/>
                <w:szCs w:val="24"/>
              </w:rPr>
              <w:t>696</w:t>
            </w:r>
          </w:p>
        </w:tc>
      </w:tr>
      <w:tr w:rsidR="006F2D37" w:rsidRPr="009F1C95" w:rsidTr="00755A0F">
        <w:trPr>
          <w:cantSplit/>
        </w:trPr>
        <w:tc>
          <w:tcPr>
            <w:tcW w:w="1904" w:type="pct"/>
            <w:vMerge w:val="restart"/>
            <w:tcBorders>
              <w:top w:val="single" w:sz="4" w:space="0" w:color="auto"/>
            </w:tcBorders>
            <w:shd w:val="clear" w:color="auto" w:fill="FFFFFF"/>
            <w:vAlign w:val="center"/>
          </w:tcPr>
          <w:p w:rsidR="006F2D37" w:rsidRPr="009F1C95" w:rsidRDefault="006F2D37" w:rsidP="002D7482">
            <w:pPr>
              <w:spacing w:line="360" w:lineRule="auto"/>
              <w:rPr>
                <w:rFonts w:ascii="Times New Roman" w:eastAsia="標楷體" w:hAnsi="Times New Roman"/>
                <w:szCs w:val="24"/>
              </w:rPr>
            </w:pPr>
            <w:r w:rsidRPr="009F1C95">
              <w:rPr>
                <w:rFonts w:ascii="Times New Roman" w:eastAsia="標楷體" w:hAnsi="Times New Roman"/>
                <w:szCs w:val="24"/>
              </w:rPr>
              <w:t xml:space="preserve">Bartlett </w:t>
            </w:r>
            <w:r w:rsidRPr="009F1C95">
              <w:rPr>
                <w:rFonts w:ascii="Times New Roman" w:eastAsia="標楷體" w:hAnsi="Times New Roman"/>
                <w:szCs w:val="24"/>
              </w:rPr>
              <w:t>的球形檢定</w:t>
            </w:r>
          </w:p>
        </w:tc>
        <w:tc>
          <w:tcPr>
            <w:tcW w:w="1462" w:type="pct"/>
            <w:tcBorders>
              <w:top w:val="single" w:sz="4" w:space="0" w:color="auto"/>
            </w:tcBorders>
            <w:shd w:val="clear" w:color="auto" w:fill="FFFFFF"/>
            <w:vAlign w:val="center"/>
          </w:tcPr>
          <w:p w:rsidR="006F2D37" w:rsidRPr="009F1C95" w:rsidRDefault="006F2D37" w:rsidP="002D7482">
            <w:pPr>
              <w:spacing w:line="360" w:lineRule="auto"/>
              <w:rPr>
                <w:rFonts w:ascii="Times New Roman" w:eastAsia="標楷體" w:hAnsi="Times New Roman"/>
                <w:szCs w:val="24"/>
              </w:rPr>
            </w:pPr>
            <w:r w:rsidRPr="009F1C95">
              <w:rPr>
                <w:rFonts w:ascii="Times New Roman" w:eastAsia="標楷體" w:hAnsi="Times New Roman"/>
                <w:szCs w:val="24"/>
              </w:rPr>
              <w:t>近似卡方分配</w:t>
            </w:r>
          </w:p>
        </w:tc>
        <w:tc>
          <w:tcPr>
            <w:tcW w:w="1634" w:type="pct"/>
            <w:tcBorders>
              <w:top w:val="single" w:sz="4" w:space="0" w:color="auto"/>
            </w:tcBorders>
            <w:shd w:val="clear" w:color="auto" w:fill="FFFFFF"/>
            <w:vAlign w:val="center"/>
          </w:tcPr>
          <w:p w:rsidR="006F2D37" w:rsidRPr="009F1C95" w:rsidRDefault="00DD28DB" w:rsidP="002D7482">
            <w:pPr>
              <w:spacing w:line="360" w:lineRule="auto"/>
              <w:jc w:val="right"/>
              <w:rPr>
                <w:rFonts w:ascii="Times New Roman" w:eastAsia="標楷體" w:hAnsi="Times New Roman"/>
                <w:szCs w:val="24"/>
              </w:rPr>
            </w:pPr>
            <w:r w:rsidRPr="009F1C95">
              <w:rPr>
                <w:rFonts w:ascii="Times New Roman" w:eastAsia="標楷體" w:hAnsi="Times New Roman"/>
                <w:szCs w:val="24"/>
              </w:rPr>
              <w:t>554</w:t>
            </w:r>
            <w:r w:rsidR="006F2D37" w:rsidRPr="009F1C95">
              <w:rPr>
                <w:rFonts w:ascii="Times New Roman" w:eastAsia="標楷體" w:hAnsi="Times New Roman"/>
                <w:szCs w:val="24"/>
              </w:rPr>
              <w:t>.73</w:t>
            </w:r>
            <w:r w:rsidRPr="009F1C95">
              <w:rPr>
                <w:rFonts w:ascii="Times New Roman" w:eastAsia="標楷體" w:hAnsi="Times New Roman"/>
                <w:szCs w:val="24"/>
              </w:rPr>
              <w:t>7</w:t>
            </w:r>
          </w:p>
        </w:tc>
      </w:tr>
      <w:tr w:rsidR="006F2D37" w:rsidRPr="009F1C95" w:rsidTr="00755A0F">
        <w:trPr>
          <w:cantSplit/>
        </w:trPr>
        <w:tc>
          <w:tcPr>
            <w:tcW w:w="1904" w:type="pct"/>
            <w:vMerge/>
            <w:shd w:val="clear" w:color="auto" w:fill="FFFFFF"/>
            <w:vAlign w:val="center"/>
          </w:tcPr>
          <w:p w:rsidR="006F2D37" w:rsidRPr="009F1C95" w:rsidRDefault="006F2D37" w:rsidP="002D7482">
            <w:pPr>
              <w:spacing w:line="360" w:lineRule="auto"/>
              <w:rPr>
                <w:rFonts w:ascii="Times New Roman" w:eastAsia="標楷體" w:hAnsi="Times New Roman"/>
                <w:szCs w:val="24"/>
              </w:rPr>
            </w:pPr>
          </w:p>
        </w:tc>
        <w:tc>
          <w:tcPr>
            <w:tcW w:w="1462" w:type="pct"/>
            <w:shd w:val="clear" w:color="auto" w:fill="FFFFFF"/>
            <w:vAlign w:val="center"/>
          </w:tcPr>
          <w:p w:rsidR="006F2D37" w:rsidRPr="009F1C95" w:rsidRDefault="008625F0" w:rsidP="002D7482">
            <w:pPr>
              <w:spacing w:line="360" w:lineRule="auto"/>
              <w:rPr>
                <w:rFonts w:ascii="Times New Roman" w:eastAsia="標楷體" w:hAnsi="Times New Roman"/>
                <w:szCs w:val="24"/>
              </w:rPr>
            </w:pPr>
            <w:r>
              <w:rPr>
                <w:rFonts w:ascii="Times New Roman" w:eastAsia="標楷體" w:hAnsi="Times New Roman"/>
                <w:szCs w:val="24"/>
              </w:rPr>
              <w:t>d</w:t>
            </w:r>
            <w:r w:rsidR="006F2D37" w:rsidRPr="009F1C95">
              <w:rPr>
                <w:rFonts w:ascii="Times New Roman" w:eastAsia="標楷體" w:hAnsi="Times New Roman"/>
                <w:szCs w:val="24"/>
              </w:rPr>
              <w:t>f</w:t>
            </w:r>
          </w:p>
        </w:tc>
        <w:tc>
          <w:tcPr>
            <w:tcW w:w="1634" w:type="pct"/>
            <w:shd w:val="clear" w:color="auto" w:fill="FFFFFF"/>
            <w:vAlign w:val="center"/>
          </w:tcPr>
          <w:p w:rsidR="006F2D37" w:rsidRPr="009F1C95" w:rsidRDefault="00DD28DB" w:rsidP="002D7482">
            <w:pPr>
              <w:spacing w:line="360" w:lineRule="auto"/>
              <w:jc w:val="right"/>
              <w:rPr>
                <w:rFonts w:ascii="Times New Roman" w:eastAsia="標楷體" w:hAnsi="Times New Roman"/>
                <w:szCs w:val="24"/>
              </w:rPr>
            </w:pPr>
            <w:r w:rsidRPr="009F1C95">
              <w:rPr>
                <w:rFonts w:ascii="Times New Roman" w:eastAsia="標楷體" w:hAnsi="Times New Roman"/>
                <w:szCs w:val="24"/>
              </w:rPr>
              <w:t>10</w:t>
            </w:r>
          </w:p>
        </w:tc>
      </w:tr>
      <w:tr w:rsidR="006F2D37" w:rsidRPr="009F1C95" w:rsidTr="00755A0F">
        <w:trPr>
          <w:cantSplit/>
        </w:trPr>
        <w:tc>
          <w:tcPr>
            <w:tcW w:w="1904" w:type="pct"/>
            <w:vMerge/>
            <w:tcBorders>
              <w:bottom w:val="single" w:sz="12" w:space="0" w:color="auto"/>
            </w:tcBorders>
            <w:shd w:val="clear" w:color="auto" w:fill="FFFFFF"/>
            <w:vAlign w:val="center"/>
          </w:tcPr>
          <w:p w:rsidR="006F2D37" w:rsidRPr="009F1C95" w:rsidRDefault="006F2D37" w:rsidP="002D7482">
            <w:pPr>
              <w:spacing w:line="360" w:lineRule="auto"/>
              <w:rPr>
                <w:rFonts w:ascii="Times New Roman" w:eastAsia="標楷體" w:hAnsi="Times New Roman"/>
                <w:szCs w:val="24"/>
              </w:rPr>
            </w:pPr>
          </w:p>
        </w:tc>
        <w:tc>
          <w:tcPr>
            <w:tcW w:w="1462" w:type="pct"/>
            <w:tcBorders>
              <w:bottom w:val="single" w:sz="12" w:space="0" w:color="auto"/>
            </w:tcBorders>
            <w:shd w:val="clear" w:color="auto" w:fill="FFFFFF"/>
            <w:vAlign w:val="center"/>
          </w:tcPr>
          <w:p w:rsidR="006F2D37" w:rsidRPr="009F1C95" w:rsidRDefault="006F2D37" w:rsidP="002D7482">
            <w:pPr>
              <w:spacing w:line="360" w:lineRule="auto"/>
              <w:rPr>
                <w:rFonts w:ascii="Times New Roman" w:eastAsia="標楷體" w:hAnsi="Times New Roman"/>
                <w:szCs w:val="24"/>
              </w:rPr>
            </w:pPr>
            <w:r w:rsidRPr="009F1C95">
              <w:rPr>
                <w:rFonts w:ascii="Times New Roman" w:eastAsia="標楷體" w:hAnsi="Times New Roman"/>
                <w:szCs w:val="24"/>
              </w:rPr>
              <w:t>顯著性</w:t>
            </w:r>
          </w:p>
        </w:tc>
        <w:tc>
          <w:tcPr>
            <w:tcW w:w="1634" w:type="pct"/>
            <w:tcBorders>
              <w:bottom w:val="single" w:sz="12" w:space="0" w:color="auto"/>
            </w:tcBorders>
            <w:shd w:val="clear" w:color="auto" w:fill="FFFFFF"/>
            <w:vAlign w:val="center"/>
          </w:tcPr>
          <w:p w:rsidR="006F2D37" w:rsidRPr="009F1C95" w:rsidRDefault="006F2D37" w:rsidP="002D7482">
            <w:pPr>
              <w:spacing w:line="360" w:lineRule="auto"/>
              <w:jc w:val="right"/>
              <w:rPr>
                <w:rFonts w:ascii="Times New Roman" w:eastAsia="標楷體" w:hAnsi="Times New Roman"/>
                <w:szCs w:val="24"/>
              </w:rPr>
            </w:pPr>
            <w:r w:rsidRPr="009F1C95">
              <w:rPr>
                <w:rFonts w:ascii="Times New Roman" w:eastAsia="標楷體" w:hAnsi="Times New Roman"/>
                <w:szCs w:val="24"/>
              </w:rPr>
              <w:t>.000</w:t>
            </w:r>
          </w:p>
        </w:tc>
      </w:tr>
    </w:tbl>
    <w:p w:rsidR="002D7482" w:rsidRDefault="002D7482" w:rsidP="002D7482">
      <w:pPr>
        <w:pStyle w:val="aff2"/>
        <w:snapToGrid/>
        <w:spacing w:line="360" w:lineRule="auto"/>
        <w:rPr>
          <w:rFonts w:hAnsi="Times New Roman"/>
        </w:rPr>
      </w:pPr>
    </w:p>
    <w:p w:rsidR="006F2D37" w:rsidRPr="002D7482" w:rsidRDefault="006F2D37" w:rsidP="002D7482">
      <w:pPr>
        <w:pStyle w:val="aff2"/>
        <w:snapToGrid/>
        <w:spacing w:line="360" w:lineRule="auto"/>
        <w:rPr>
          <w:rFonts w:hAnsi="Times New Roman"/>
        </w:rPr>
      </w:pPr>
      <w:r w:rsidRPr="002D7482">
        <w:rPr>
          <w:rFonts w:hAnsi="Times New Roman"/>
        </w:rPr>
        <w:t>表</w:t>
      </w:r>
      <w:r w:rsidRPr="002D7482">
        <w:rPr>
          <w:rFonts w:hAnsi="Times New Roman"/>
        </w:rPr>
        <w:t>7</w:t>
      </w:r>
      <w:r w:rsidR="002D7482" w:rsidRPr="002D7482">
        <w:rPr>
          <w:rFonts w:hAnsi="Times New Roman" w:hint="eastAsia"/>
        </w:rPr>
        <w:t xml:space="preserve"> </w:t>
      </w:r>
      <w:r w:rsidRPr="002D7482">
        <w:rPr>
          <w:rFonts w:hAnsi="Times New Roman"/>
        </w:rPr>
        <w:t>「</w:t>
      </w:r>
      <w:r w:rsidR="00DD28DB" w:rsidRPr="002D7482">
        <w:rPr>
          <w:rFonts w:hAnsi="Times New Roman"/>
          <w:szCs w:val="24"/>
        </w:rPr>
        <w:t>藥品單張滿意度量表</w:t>
      </w:r>
      <w:r w:rsidRPr="002D7482">
        <w:rPr>
          <w:rFonts w:hAnsi="Times New Roman"/>
        </w:rPr>
        <w:t>」因素分析摘要表</w:t>
      </w:r>
    </w:p>
    <w:tbl>
      <w:tblPr>
        <w:tblW w:w="4744" w:type="pct"/>
        <w:tblCellMar>
          <w:left w:w="0" w:type="dxa"/>
          <w:right w:w="0" w:type="dxa"/>
        </w:tblCellMar>
        <w:tblLook w:val="04A0" w:firstRow="1" w:lastRow="0" w:firstColumn="1" w:lastColumn="0" w:noHBand="0" w:noVBand="1"/>
      </w:tblPr>
      <w:tblGrid>
        <w:gridCol w:w="5246"/>
        <w:gridCol w:w="849"/>
        <w:gridCol w:w="853"/>
        <w:gridCol w:w="1274"/>
      </w:tblGrid>
      <w:tr w:rsidR="002D7482" w:rsidRPr="009F1C95" w:rsidTr="002D7482">
        <w:trPr>
          <w:cantSplit/>
          <w:trHeight w:val="470"/>
        </w:trPr>
        <w:tc>
          <w:tcPr>
            <w:tcW w:w="3190" w:type="pct"/>
            <w:tcBorders>
              <w:top w:val="single" w:sz="12" w:space="0" w:color="auto"/>
              <w:bottom w:val="single" w:sz="4" w:space="0" w:color="auto"/>
            </w:tcBorders>
            <w:shd w:val="clear" w:color="auto" w:fill="FFFFFF"/>
            <w:vAlign w:val="center"/>
            <w:hideMark/>
          </w:tcPr>
          <w:p w:rsidR="002D7482" w:rsidRPr="009F1C95" w:rsidRDefault="002D7482" w:rsidP="002D7482">
            <w:pPr>
              <w:pStyle w:val="af"/>
              <w:spacing w:line="360" w:lineRule="auto"/>
              <w:jc w:val="center"/>
              <w:rPr>
                <w:bCs/>
                <w:sz w:val="24"/>
                <w:szCs w:val="24"/>
              </w:rPr>
            </w:pPr>
            <w:r>
              <w:rPr>
                <w:rFonts w:hint="eastAsia"/>
                <w:bCs/>
                <w:sz w:val="24"/>
                <w:szCs w:val="24"/>
              </w:rPr>
              <w:t>項目</w:t>
            </w:r>
          </w:p>
        </w:tc>
        <w:tc>
          <w:tcPr>
            <w:tcW w:w="516" w:type="pct"/>
            <w:tcBorders>
              <w:top w:val="single" w:sz="12" w:space="0" w:color="auto"/>
              <w:bottom w:val="single" w:sz="4" w:space="0" w:color="auto"/>
            </w:tcBorders>
            <w:shd w:val="clear" w:color="auto" w:fill="FFFFFF"/>
            <w:vAlign w:val="center"/>
            <w:hideMark/>
          </w:tcPr>
          <w:p w:rsidR="002D7482" w:rsidRPr="009F1C95" w:rsidRDefault="002D7482" w:rsidP="002D7482">
            <w:pPr>
              <w:pStyle w:val="af"/>
              <w:spacing w:line="360" w:lineRule="auto"/>
              <w:jc w:val="right"/>
              <w:rPr>
                <w:bCs/>
                <w:sz w:val="24"/>
                <w:szCs w:val="24"/>
              </w:rPr>
            </w:pPr>
            <w:r w:rsidRPr="009F1C95">
              <w:rPr>
                <w:bCs/>
                <w:sz w:val="24"/>
                <w:szCs w:val="24"/>
              </w:rPr>
              <w:t>負荷量</w:t>
            </w:r>
          </w:p>
        </w:tc>
        <w:tc>
          <w:tcPr>
            <w:tcW w:w="519" w:type="pct"/>
            <w:tcBorders>
              <w:top w:val="single" w:sz="12" w:space="0" w:color="auto"/>
              <w:bottom w:val="single" w:sz="4" w:space="0" w:color="auto"/>
            </w:tcBorders>
            <w:shd w:val="clear" w:color="auto" w:fill="FFFFFF"/>
            <w:vAlign w:val="center"/>
            <w:hideMark/>
          </w:tcPr>
          <w:p w:rsidR="002D7482" w:rsidRPr="009F1C95" w:rsidRDefault="002D7482" w:rsidP="002D7482">
            <w:pPr>
              <w:pStyle w:val="af"/>
              <w:spacing w:line="360" w:lineRule="auto"/>
              <w:jc w:val="right"/>
              <w:rPr>
                <w:bCs/>
                <w:sz w:val="24"/>
                <w:szCs w:val="24"/>
              </w:rPr>
            </w:pPr>
            <w:r w:rsidRPr="009F1C95">
              <w:rPr>
                <w:bCs/>
                <w:sz w:val="24"/>
                <w:szCs w:val="24"/>
              </w:rPr>
              <w:t>特徵值</w:t>
            </w:r>
          </w:p>
        </w:tc>
        <w:tc>
          <w:tcPr>
            <w:tcW w:w="775" w:type="pct"/>
            <w:tcBorders>
              <w:top w:val="single" w:sz="12" w:space="0" w:color="auto"/>
              <w:bottom w:val="single" w:sz="4" w:space="0" w:color="auto"/>
            </w:tcBorders>
            <w:shd w:val="clear" w:color="auto" w:fill="FFFFFF"/>
            <w:vAlign w:val="center"/>
            <w:hideMark/>
          </w:tcPr>
          <w:p w:rsidR="002D7482" w:rsidRPr="009F1C95" w:rsidRDefault="002D7482" w:rsidP="002D7482">
            <w:pPr>
              <w:pStyle w:val="af"/>
              <w:spacing w:line="360" w:lineRule="auto"/>
              <w:jc w:val="right"/>
              <w:rPr>
                <w:bCs/>
                <w:sz w:val="24"/>
                <w:szCs w:val="24"/>
              </w:rPr>
            </w:pPr>
            <w:r w:rsidRPr="009F1C95">
              <w:rPr>
                <w:bCs/>
                <w:sz w:val="24"/>
                <w:szCs w:val="24"/>
              </w:rPr>
              <w:t>解釋變異</w:t>
            </w:r>
            <w:r w:rsidRPr="009F1C95">
              <w:rPr>
                <w:bCs/>
                <w:sz w:val="24"/>
                <w:szCs w:val="24"/>
              </w:rPr>
              <w:t>%</w:t>
            </w:r>
          </w:p>
        </w:tc>
      </w:tr>
      <w:tr w:rsidR="002D7482" w:rsidRPr="009F1C95" w:rsidTr="002D7482">
        <w:trPr>
          <w:cantSplit/>
          <w:trHeight w:val="504"/>
        </w:trPr>
        <w:tc>
          <w:tcPr>
            <w:tcW w:w="3190" w:type="pct"/>
            <w:tcBorders>
              <w:top w:val="single" w:sz="4" w:space="0" w:color="auto"/>
            </w:tcBorders>
            <w:shd w:val="clear" w:color="auto" w:fill="FFFFFF"/>
            <w:vAlign w:val="center"/>
            <w:hideMark/>
          </w:tcPr>
          <w:p w:rsidR="002D7482" w:rsidRPr="009F1C95" w:rsidRDefault="002D7482" w:rsidP="002D7482">
            <w:pPr>
              <w:spacing w:line="360" w:lineRule="auto"/>
              <w:jc w:val="both"/>
              <w:rPr>
                <w:rFonts w:ascii="Times New Roman" w:eastAsia="標楷體" w:hAnsi="Times New Roman"/>
                <w:sz w:val="22"/>
              </w:rPr>
            </w:pPr>
            <w:r w:rsidRPr="009F1C95">
              <w:rPr>
                <w:rFonts w:ascii="Times New Roman" w:eastAsia="標楷體" w:hAnsi="Times New Roman"/>
                <w:sz w:val="22"/>
              </w:rPr>
              <w:t xml:space="preserve">1. </w:t>
            </w:r>
            <w:r w:rsidRPr="009F1C95">
              <w:rPr>
                <w:rFonts w:ascii="Times New Roman" w:eastAsia="標楷體" w:hAnsi="Times New Roman"/>
                <w:sz w:val="22"/>
              </w:rPr>
              <w:t>衛教內容的用字說明淺顯易懂</w:t>
            </w:r>
          </w:p>
        </w:tc>
        <w:tc>
          <w:tcPr>
            <w:tcW w:w="516" w:type="pct"/>
            <w:tcBorders>
              <w:top w:val="single" w:sz="4" w:space="0" w:color="auto"/>
            </w:tcBorders>
            <w:shd w:val="clear" w:color="auto" w:fill="FFFFFF"/>
            <w:hideMark/>
          </w:tcPr>
          <w:p w:rsidR="002D7482" w:rsidRPr="009F1C95" w:rsidRDefault="002D7482" w:rsidP="002D7482">
            <w:pPr>
              <w:spacing w:line="360" w:lineRule="auto"/>
              <w:jc w:val="right"/>
              <w:rPr>
                <w:rFonts w:ascii="Times New Roman" w:eastAsia="標楷體" w:hAnsi="Times New Roman"/>
              </w:rPr>
            </w:pPr>
            <w:r w:rsidRPr="009F1C95">
              <w:rPr>
                <w:rFonts w:ascii="Times New Roman" w:eastAsia="標楷體" w:hAnsi="Times New Roman"/>
              </w:rPr>
              <w:t>.834</w:t>
            </w:r>
          </w:p>
        </w:tc>
        <w:tc>
          <w:tcPr>
            <w:tcW w:w="519" w:type="pct"/>
            <w:vMerge w:val="restart"/>
            <w:tcBorders>
              <w:top w:val="single" w:sz="4" w:space="0" w:color="auto"/>
            </w:tcBorders>
            <w:shd w:val="clear" w:color="auto" w:fill="FFFFFF"/>
            <w:vAlign w:val="center"/>
          </w:tcPr>
          <w:p w:rsidR="002D7482" w:rsidRPr="009F1C95" w:rsidRDefault="002D7482" w:rsidP="002D7482">
            <w:pPr>
              <w:autoSpaceDE w:val="0"/>
              <w:autoSpaceDN w:val="0"/>
              <w:spacing w:line="360" w:lineRule="auto"/>
              <w:ind w:left="60" w:right="60"/>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3.146</w:t>
            </w:r>
          </w:p>
        </w:tc>
        <w:tc>
          <w:tcPr>
            <w:tcW w:w="775" w:type="pct"/>
            <w:vMerge w:val="restart"/>
            <w:tcBorders>
              <w:top w:val="single" w:sz="4" w:space="0" w:color="auto"/>
            </w:tcBorders>
            <w:shd w:val="clear" w:color="auto" w:fill="FFFFFF"/>
            <w:vAlign w:val="center"/>
          </w:tcPr>
          <w:p w:rsidR="002D7482" w:rsidRPr="009F1C95" w:rsidRDefault="002D7482" w:rsidP="002D7482">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szCs w:val="24"/>
              </w:rPr>
              <w:t>62.916</w:t>
            </w:r>
          </w:p>
        </w:tc>
      </w:tr>
      <w:tr w:rsidR="002D7482" w:rsidRPr="009F1C95" w:rsidTr="002D7482">
        <w:trPr>
          <w:cantSplit/>
          <w:trHeight w:val="504"/>
        </w:trPr>
        <w:tc>
          <w:tcPr>
            <w:tcW w:w="3190" w:type="pct"/>
            <w:shd w:val="clear" w:color="auto" w:fill="FFFFFF"/>
            <w:vAlign w:val="center"/>
            <w:hideMark/>
          </w:tcPr>
          <w:p w:rsidR="002D7482" w:rsidRPr="009F1C95" w:rsidRDefault="002D7482" w:rsidP="002D7482">
            <w:pPr>
              <w:spacing w:line="360" w:lineRule="auto"/>
              <w:jc w:val="both"/>
              <w:rPr>
                <w:rFonts w:ascii="Times New Roman" w:eastAsia="標楷體" w:hAnsi="Times New Roman"/>
                <w:sz w:val="22"/>
              </w:rPr>
            </w:pPr>
            <w:r w:rsidRPr="009F1C95">
              <w:rPr>
                <w:rFonts w:ascii="Times New Roman" w:eastAsia="標楷體" w:hAnsi="Times New Roman"/>
                <w:sz w:val="22"/>
              </w:rPr>
              <w:t xml:space="preserve">2. </w:t>
            </w:r>
            <w:r w:rsidRPr="009F1C95">
              <w:rPr>
                <w:rFonts w:ascii="Times New Roman" w:eastAsia="標楷體" w:hAnsi="Times New Roman"/>
                <w:sz w:val="22"/>
              </w:rPr>
              <w:t>衛教單張排版的方式、字體大小是否清楚</w:t>
            </w:r>
          </w:p>
        </w:tc>
        <w:tc>
          <w:tcPr>
            <w:tcW w:w="516" w:type="pct"/>
            <w:shd w:val="clear" w:color="auto" w:fill="FFFFFF"/>
            <w:hideMark/>
          </w:tcPr>
          <w:p w:rsidR="002D7482" w:rsidRPr="009F1C95" w:rsidRDefault="002D7482" w:rsidP="002D7482">
            <w:pPr>
              <w:spacing w:line="360" w:lineRule="auto"/>
              <w:jc w:val="right"/>
              <w:rPr>
                <w:rFonts w:ascii="Times New Roman" w:eastAsia="標楷體" w:hAnsi="Times New Roman"/>
              </w:rPr>
            </w:pPr>
            <w:r w:rsidRPr="009F1C95">
              <w:rPr>
                <w:rFonts w:ascii="Times New Roman" w:eastAsia="標楷體" w:hAnsi="Times New Roman"/>
              </w:rPr>
              <w:t>.791</w:t>
            </w:r>
          </w:p>
        </w:tc>
        <w:tc>
          <w:tcPr>
            <w:tcW w:w="519" w:type="pct"/>
            <w:vMerge/>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c>
          <w:tcPr>
            <w:tcW w:w="775" w:type="pct"/>
            <w:vMerge/>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r>
      <w:tr w:rsidR="002D7482" w:rsidRPr="009F1C95" w:rsidTr="002D7482">
        <w:trPr>
          <w:cantSplit/>
          <w:trHeight w:val="504"/>
        </w:trPr>
        <w:tc>
          <w:tcPr>
            <w:tcW w:w="3190" w:type="pct"/>
            <w:shd w:val="clear" w:color="auto" w:fill="FFFFFF"/>
            <w:vAlign w:val="center"/>
            <w:hideMark/>
          </w:tcPr>
          <w:p w:rsidR="002D7482" w:rsidRPr="009F1C95" w:rsidRDefault="002D7482" w:rsidP="002D7482">
            <w:pPr>
              <w:spacing w:line="360" w:lineRule="auto"/>
              <w:jc w:val="both"/>
              <w:rPr>
                <w:rFonts w:ascii="Times New Roman" w:eastAsia="標楷體" w:hAnsi="Times New Roman"/>
                <w:sz w:val="22"/>
              </w:rPr>
            </w:pPr>
            <w:r w:rsidRPr="009F1C95">
              <w:rPr>
                <w:rFonts w:ascii="Times New Roman" w:eastAsia="標楷體" w:hAnsi="Times New Roman"/>
                <w:sz w:val="22"/>
              </w:rPr>
              <w:t xml:space="preserve">3. </w:t>
            </w:r>
            <w:r w:rsidRPr="009F1C95">
              <w:rPr>
                <w:rFonts w:ascii="Times New Roman" w:eastAsia="標楷體" w:hAnsi="Times New Roman"/>
                <w:sz w:val="22"/>
              </w:rPr>
              <w:t>衛教單張能提高您對醫囑的配合性</w:t>
            </w:r>
          </w:p>
        </w:tc>
        <w:tc>
          <w:tcPr>
            <w:tcW w:w="516" w:type="pct"/>
            <w:shd w:val="clear" w:color="auto" w:fill="FFFFFF"/>
            <w:hideMark/>
          </w:tcPr>
          <w:p w:rsidR="002D7482" w:rsidRPr="009F1C95" w:rsidRDefault="002D7482" w:rsidP="002D7482">
            <w:pPr>
              <w:spacing w:line="360" w:lineRule="auto"/>
              <w:jc w:val="right"/>
              <w:rPr>
                <w:rFonts w:ascii="Times New Roman" w:eastAsia="標楷體" w:hAnsi="Times New Roman"/>
              </w:rPr>
            </w:pPr>
            <w:r w:rsidRPr="009F1C95">
              <w:rPr>
                <w:rFonts w:ascii="Times New Roman" w:eastAsia="標楷體" w:hAnsi="Times New Roman"/>
              </w:rPr>
              <w:t>.739</w:t>
            </w:r>
          </w:p>
        </w:tc>
        <w:tc>
          <w:tcPr>
            <w:tcW w:w="519" w:type="pct"/>
            <w:vMerge/>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c>
          <w:tcPr>
            <w:tcW w:w="775" w:type="pct"/>
            <w:vMerge/>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r>
      <w:tr w:rsidR="002D7482" w:rsidRPr="009F1C95" w:rsidTr="002D7482">
        <w:trPr>
          <w:cantSplit/>
          <w:trHeight w:val="504"/>
        </w:trPr>
        <w:tc>
          <w:tcPr>
            <w:tcW w:w="3190" w:type="pct"/>
            <w:shd w:val="clear" w:color="auto" w:fill="FFFFFF"/>
            <w:vAlign w:val="center"/>
            <w:hideMark/>
          </w:tcPr>
          <w:p w:rsidR="002D7482" w:rsidRPr="009F1C95" w:rsidRDefault="002D7482" w:rsidP="002D7482">
            <w:pPr>
              <w:spacing w:line="360" w:lineRule="auto"/>
              <w:jc w:val="both"/>
              <w:rPr>
                <w:rFonts w:ascii="Times New Roman" w:eastAsia="標楷體" w:hAnsi="Times New Roman"/>
                <w:sz w:val="22"/>
              </w:rPr>
            </w:pPr>
            <w:r w:rsidRPr="009F1C95">
              <w:rPr>
                <w:rFonts w:ascii="Times New Roman" w:eastAsia="標楷體" w:hAnsi="Times New Roman"/>
                <w:sz w:val="22"/>
              </w:rPr>
              <w:t xml:space="preserve">4. </w:t>
            </w:r>
            <w:r w:rsidRPr="009F1C95">
              <w:rPr>
                <w:rFonts w:ascii="Times New Roman" w:eastAsia="標楷體" w:hAnsi="Times New Roman"/>
                <w:sz w:val="22"/>
              </w:rPr>
              <w:t>衛教單張是增進您對藥品的認識</w:t>
            </w:r>
          </w:p>
        </w:tc>
        <w:tc>
          <w:tcPr>
            <w:tcW w:w="516" w:type="pct"/>
            <w:shd w:val="clear" w:color="auto" w:fill="FFFFFF"/>
            <w:hideMark/>
          </w:tcPr>
          <w:p w:rsidR="002D7482" w:rsidRPr="009F1C95" w:rsidRDefault="002D7482" w:rsidP="002D7482">
            <w:pPr>
              <w:spacing w:line="360" w:lineRule="auto"/>
              <w:jc w:val="right"/>
              <w:rPr>
                <w:rFonts w:ascii="Times New Roman" w:eastAsia="標楷體" w:hAnsi="Times New Roman"/>
              </w:rPr>
            </w:pPr>
            <w:r w:rsidRPr="009F1C95">
              <w:rPr>
                <w:rFonts w:ascii="Times New Roman" w:eastAsia="標楷體" w:hAnsi="Times New Roman"/>
              </w:rPr>
              <w:t>.836</w:t>
            </w:r>
          </w:p>
        </w:tc>
        <w:tc>
          <w:tcPr>
            <w:tcW w:w="519" w:type="pct"/>
            <w:vMerge/>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c>
          <w:tcPr>
            <w:tcW w:w="775" w:type="pct"/>
            <w:vMerge/>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r>
      <w:tr w:rsidR="002D7482" w:rsidRPr="009F1C95" w:rsidTr="002D7482">
        <w:trPr>
          <w:cantSplit/>
          <w:trHeight w:val="80"/>
        </w:trPr>
        <w:tc>
          <w:tcPr>
            <w:tcW w:w="3190" w:type="pct"/>
            <w:tcBorders>
              <w:bottom w:val="single" w:sz="12" w:space="0" w:color="auto"/>
            </w:tcBorders>
            <w:shd w:val="clear" w:color="auto" w:fill="FFFFFF"/>
            <w:vAlign w:val="center"/>
            <w:hideMark/>
          </w:tcPr>
          <w:p w:rsidR="002D7482" w:rsidRPr="009F1C95" w:rsidRDefault="002D7482" w:rsidP="002D7482">
            <w:pPr>
              <w:spacing w:line="360" w:lineRule="auto"/>
              <w:jc w:val="both"/>
              <w:rPr>
                <w:rFonts w:ascii="Times New Roman" w:eastAsia="標楷體" w:hAnsi="Times New Roman"/>
                <w:sz w:val="22"/>
              </w:rPr>
            </w:pPr>
            <w:r w:rsidRPr="009F1C95">
              <w:rPr>
                <w:rFonts w:ascii="Times New Roman" w:eastAsia="標楷體" w:hAnsi="Times New Roman"/>
                <w:sz w:val="22"/>
              </w:rPr>
              <w:t xml:space="preserve">5. </w:t>
            </w:r>
            <w:r w:rsidRPr="009F1C95">
              <w:rPr>
                <w:rFonts w:ascii="Times New Roman" w:eastAsia="標楷體" w:hAnsi="Times New Roman"/>
                <w:sz w:val="22"/>
              </w:rPr>
              <w:t>藥師使用有藥物圖像或實品能幫助您對藥物的認識</w:t>
            </w:r>
          </w:p>
        </w:tc>
        <w:tc>
          <w:tcPr>
            <w:tcW w:w="516" w:type="pct"/>
            <w:tcBorders>
              <w:bottom w:val="single" w:sz="12" w:space="0" w:color="auto"/>
            </w:tcBorders>
            <w:shd w:val="clear" w:color="auto" w:fill="FFFFFF"/>
            <w:hideMark/>
          </w:tcPr>
          <w:p w:rsidR="002D7482" w:rsidRPr="009F1C95" w:rsidRDefault="002D7482" w:rsidP="002D7482">
            <w:pPr>
              <w:spacing w:line="360" w:lineRule="auto"/>
              <w:jc w:val="right"/>
              <w:rPr>
                <w:rFonts w:ascii="Times New Roman" w:eastAsia="標楷體" w:hAnsi="Times New Roman"/>
              </w:rPr>
            </w:pPr>
            <w:r w:rsidRPr="009F1C95">
              <w:rPr>
                <w:rFonts w:ascii="Times New Roman" w:eastAsia="標楷體" w:hAnsi="Times New Roman"/>
              </w:rPr>
              <w:t>.762</w:t>
            </w:r>
          </w:p>
        </w:tc>
        <w:tc>
          <w:tcPr>
            <w:tcW w:w="519" w:type="pct"/>
            <w:vMerge/>
            <w:tcBorders>
              <w:bottom w:val="single" w:sz="12" w:space="0" w:color="auto"/>
            </w:tcBorders>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c>
          <w:tcPr>
            <w:tcW w:w="775" w:type="pct"/>
            <w:vMerge/>
            <w:tcBorders>
              <w:bottom w:val="single" w:sz="12" w:space="0" w:color="auto"/>
            </w:tcBorders>
            <w:vAlign w:val="center"/>
            <w:hideMark/>
          </w:tcPr>
          <w:p w:rsidR="002D7482" w:rsidRPr="009F1C95" w:rsidRDefault="002D7482" w:rsidP="002D7482">
            <w:pPr>
              <w:widowControl/>
              <w:spacing w:line="360" w:lineRule="auto"/>
              <w:jc w:val="right"/>
              <w:rPr>
                <w:rFonts w:ascii="Times New Roman" w:eastAsia="標楷體" w:hAnsi="Times New Roman"/>
                <w:color w:val="000000"/>
                <w:kern w:val="0"/>
                <w:szCs w:val="24"/>
              </w:rPr>
            </w:pPr>
          </w:p>
        </w:tc>
      </w:tr>
    </w:tbl>
    <w:p w:rsidR="00F757B7" w:rsidRPr="009F1C95" w:rsidRDefault="00F757B7" w:rsidP="002D7482">
      <w:pPr>
        <w:tabs>
          <w:tab w:val="left" w:pos="699"/>
        </w:tabs>
        <w:spacing w:line="360" w:lineRule="auto"/>
        <w:rPr>
          <w:rFonts w:ascii="Times New Roman" w:eastAsia="標楷體" w:hAnsi="Times New Roman"/>
          <w:szCs w:val="24"/>
        </w:rPr>
      </w:pPr>
    </w:p>
    <w:p w:rsidR="00546CD4" w:rsidRPr="00F90C25" w:rsidRDefault="00DD28DB" w:rsidP="00F90C25">
      <w:pPr>
        <w:pStyle w:val="3"/>
        <w:numPr>
          <w:ilvl w:val="2"/>
          <w:numId w:val="38"/>
        </w:numPr>
        <w:rPr>
          <w:b w:val="0"/>
          <w:sz w:val="24"/>
          <w:szCs w:val="24"/>
        </w:rPr>
      </w:pPr>
      <w:r w:rsidRPr="00F90C25">
        <w:rPr>
          <w:b w:val="0"/>
          <w:sz w:val="24"/>
          <w:szCs w:val="24"/>
        </w:rPr>
        <w:t>信度分析</w:t>
      </w:r>
    </w:p>
    <w:p w:rsidR="002D7482" w:rsidRPr="002D7482" w:rsidRDefault="002D7482" w:rsidP="002D7482"/>
    <w:p w:rsidR="00546CD4" w:rsidRDefault="00DD28DB" w:rsidP="002D7482">
      <w:pPr>
        <w:spacing w:line="360" w:lineRule="auto"/>
        <w:ind w:firstLineChars="200" w:firstLine="480"/>
        <w:rPr>
          <w:rFonts w:ascii="Times New Roman" w:eastAsia="標楷體" w:hAnsi="Times New Roman"/>
          <w:color w:val="000000"/>
          <w:szCs w:val="24"/>
        </w:rPr>
      </w:pPr>
      <w:r w:rsidRPr="009F1C95">
        <w:rPr>
          <w:rFonts w:ascii="Times New Roman" w:eastAsia="標楷體" w:hAnsi="Times New Roman"/>
          <w:szCs w:val="24"/>
        </w:rPr>
        <w:t>正式問卷經過因素分析後，進行信度分析，</w:t>
      </w:r>
      <w:r w:rsidRPr="009F1C95">
        <w:rPr>
          <w:rFonts w:ascii="Times New Roman" w:eastAsia="標楷體" w:hAnsi="Times New Roman"/>
          <w:color w:val="000000"/>
          <w:szCs w:val="24"/>
        </w:rPr>
        <w:t>求得</w:t>
      </w:r>
      <w:r w:rsidRPr="009F1C95">
        <w:rPr>
          <w:rFonts w:ascii="Times New Roman" w:eastAsia="標楷體" w:hAnsi="Times New Roman"/>
          <w:color w:val="000000"/>
          <w:szCs w:val="24"/>
        </w:rPr>
        <w:t>Cronbach’s α</w:t>
      </w:r>
      <w:r w:rsidRPr="009F1C95">
        <w:rPr>
          <w:rFonts w:ascii="Times New Roman" w:eastAsia="標楷體" w:hAnsi="Times New Roman"/>
          <w:color w:val="000000"/>
          <w:szCs w:val="24"/>
        </w:rPr>
        <w:t>係數，以了解問卷內部的一致性與可靠性。先分別求出問卷總量表與量表內各層面</w:t>
      </w:r>
      <w:r w:rsidR="00994190">
        <w:rPr>
          <w:rFonts w:ascii="Times New Roman" w:eastAsia="標楷體" w:hAnsi="Times New Roman" w:hint="eastAsia"/>
          <w:color w:val="000000"/>
          <w:szCs w:val="24"/>
        </w:rPr>
        <w:t>之</w:t>
      </w:r>
      <w:r w:rsidRPr="009F1C95">
        <w:rPr>
          <w:rFonts w:ascii="Times New Roman" w:eastAsia="標楷體" w:hAnsi="Times New Roman"/>
          <w:color w:val="000000"/>
          <w:szCs w:val="24"/>
        </w:rPr>
        <w:t>Cronbach’s α</w:t>
      </w:r>
      <w:r w:rsidRPr="009F1C95">
        <w:rPr>
          <w:rFonts w:ascii="Times New Roman" w:eastAsia="標楷體" w:hAnsi="Times New Roman"/>
          <w:color w:val="000000"/>
          <w:szCs w:val="24"/>
        </w:rPr>
        <w:t>係數，</w:t>
      </w:r>
      <w:r w:rsidRPr="009F1C95">
        <w:rPr>
          <w:rFonts w:ascii="Times New Roman" w:eastAsia="標楷體" w:hAnsi="Times New Roman"/>
          <w:color w:val="000000"/>
          <w:szCs w:val="24"/>
        </w:rPr>
        <w:t>Cronbach’s α</w:t>
      </w:r>
      <w:r w:rsidRPr="009F1C95">
        <w:rPr>
          <w:rFonts w:ascii="Times New Roman" w:eastAsia="標楷體" w:hAnsi="Times New Roman"/>
          <w:color w:val="000000"/>
          <w:szCs w:val="24"/>
        </w:rPr>
        <w:t>係數愈大者，表示題目間的一致性愈高，則問卷信度愈高。</w:t>
      </w:r>
    </w:p>
    <w:p w:rsidR="000E3A9E" w:rsidRPr="009F1C95" w:rsidRDefault="000E3A9E" w:rsidP="000E3A9E">
      <w:pPr>
        <w:spacing w:line="360" w:lineRule="auto"/>
        <w:rPr>
          <w:rFonts w:ascii="Times New Roman" w:eastAsia="標楷體" w:hAnsi="Times New Roman"/>
          <w:color w:val="000000"/>
          <w:szCs w:val="24"/>
        </w:rPr>
      </w:pPr>
    </w:p>
    <w:p w:rsidR="00DD28DB" w:rsidRPr="00B75F4D" w:rsidRDefault="009545EE" w:rsidP="00994190">
      <w:pPr>
        <w:spacing w:line="360" w:lineRule="auto"/>
        <w:ind w:firstLineChars="200" w:firstLine="480"/>
        <w:rPr>
          <w:rFonts w:ascii="Times New Roman" w:eastAsia="標楷體" w:hAnsi="Times New Roman"/>
          <w:color w:val="000000"/>
          <w:szCs w:val="24"/>
        </w:rPr>
      </w:pPr>
      <w:r>
        <w:rPr>
          <w:rFonts w:ascii="Times New Roman" w:eastAsia="標楷體" w:hAnsi="Times New Roman" w:hint="eastAsia"/>
          <w:color w:val="000000"/>
          <w:szCs w:val="24"/>
        </w:rPr>
        <w:t>在</w:t>
      </w:r>
      <w:r w:rsidRPr="00B75F4D">
        <w:rPr>
          <w:rFonts w:ascii="Times New Roman" w:eastAsia="標楷體" w:hAnsi="Times New Roman"/>
          <w:color w:val="000000"/>
          <w:szCs w:val="24"/>
        </w:rPr>
        <w:t>「</w:t>
      </w:r>
      <w:r w:rsidRPr="00B75F4D">
        <w:rPr>
          <w:rFonts w:ascii="Times New Roman" w:eastAsia="標楷體" w:hAnsi="Times New Roman"/>
        </w:rPr>
        <w:t>藥師服務滿意度</w:t>
      </w:r>
      <w:r w:rsidRPr="00B75F4D">
        <w:rPr>
          <w:rFonts w:ascii="Times New Roman" w:eastAsia="標楷體" w:hAnsi="Times New Roman"/>
          <w:szCs w:val="24"/>
        </w:rPr>
        <w:t>量表</w:t>
      </w:r>
      <w:r w:rsidRPr="00B75F4D">
        <w:rPr>
          <w:rFonts w:ascii="Times New Roman" w:eastAsia="標楷體" w:hAnsi="Times New Roman"/>
          <w:color w:val="000000"/>
          <w:szCs w:val="24"/>
        </w:rPr>
        <w:t>」</w:t>
      </w:r>
      <w:r>
        <w:rPr>
          <w:rFonts w:ascii="Times New Roman" w:eastAsia="標楷體" w:hAnsi="Times New Roman" w:hint="eastAsia"/>
          <w:color w:val="000000"/>
          <w:szCs w:val="24"/>
        </w:rPr>
        <w:t>方面有</w:t>
      </w:r>
      <w:r w:rsidR="00DD28DB" w:rsidRPr="00B75F4D">
        <w:rPr>
          <w:rFonts w:ascii="Times New Roman" w:eastAsia="標楷體" w:hAnsi="Times New Roman"/>
          <w:color w:val="000000"/>
          <w:szCs w:val="24"/>
        </w:rPr>
        <w:t>二個</w:t>
      </w:r>
      <w:r w:rsidR="00B75F4D">
        <w:rPr>
          <w:rFonts w:ascii="Times New Roman" w:eastAsia="標楷體" w:hAnsi="Times New Roman" w:hint="eastAsia"/>
          <w:color w:val="000000"/>
          <w:szCs w:val="24"/>
        </w:rPr>
        <w:t>構面</w:t>
      </w:r>
      <w:r w:rsidR="00B75F4D" w:rsidRPr="00B75F4D">
        <w:rPr>
          <w:rFonts w:ascii="Times New Roman" w:eastAsia="標楷體" w:hAnsi="Times New Roman"/>
          <w:color w:val="000000"/>
          <w:szCs w:val="24"/>
        </w:rPr>
        <w:t>（至此稱為構面以便後續</w:t>
      </w:r>
      <w:r w:rsidR="00B75F4D" w:rsidRPr="00B75F4D">
        <w:rPr>
          <w:rFonts w:ascii="Times New Roman" w:eastAsia="標楷體" w:hAnsi="Times New Roman"/>
          <w:color w:val="000000"/>
          <w:szCs w:val="24"/>
        </w:rPr>
        <w:t>SmartPLS</w:t>
      </w:r>
      <w:r w:rsidR="00B75F4D" w:rsidRPr="00B75F4D">
        <w:rPr>
          <w:rFonts w:ascii="Times New Roman" w:eastAsia="標楷體" w:hAnsi="Times New Roman"/>
          <w:color w:val="000000"/>
          <w:szCs w:val="24"/>
        </w:rPr>
        <w:t>之分析）</w:t>
      </w:r>
      <w:r w:rsidR="00DD28DB" w:rsidRPr="00B75F4D">
        <w:rPr>
          <w:rFonts w:ascii="Times New Roman" w:eastAsia="標楷體" w:hAnsi="Times New Roman"/>
          <w:color w:val="000000"/>
          <w:szCs w:val="24"/>
        </w:rPr>
        <w:t>共</w:t>
      </w:r>
      <w:r w:rsidR="00DD28DB" w:rsidRPr="00B75F4D">
        <w:rPr>
          <w:rFonts w:ascii="Times New Roman" w:eastAsia="標楷體" w:hAnsi="Times New Roman"/>
          <w:color w:val="000000"/>
          <w:szCs w:val="24"/>
        </w:rPr>
        <w:t>12</w:t>
      </w:r>
      <w:r w:rsidR="00DD28DB" w:rsidRPr="00B75F4D">
        <w:rPr>
          <w:rFonts w:ascii="Times New Roman" w:eastAsia="標楷體" w:hAnsi="Times New Roman"/>
          <w:color w:val="000000"/>
          <w:szCs w:val="24"/>
        </w:rPr>
        <w:t>題</w:t>
      </w:r>
      <w:r>
        <w:rPr>
          <w:rFonts w:ascii="Times New Roman" w:eastAsia="標楷體" w:hAnsi="Times New Roman" w:hint="eastAsia"/>
          <w:color w:val="000000"/>
          <w:szCs w:val="24"/>
        </w:rPr>
        <w:t>並</w:t>
      </w:r>
      <w:r w:rsidR="00DD28DB" w:rsidRPr="00B75F4D">
        <w:rPr>
          <w:rFonts w:ascii="Times New Roman" w:eastAsia="標楷體" w:hAnsi="Times New Roman"/>
          <w:color w:val="000000"/>
          <w:szCs w:val="24"/>
        </w:rPr>
        <w:t>進行信度分析</w:t>
      </w:r>
      <w:r w:rsidR="003E2F18">
        <w:rPr>
          <w:rFonts w:ascii="Times New Roman" w:eastAsia="標楷體" w:hAnsi="Times New Roman" w:hint="eastAsia"/>
          <w:color w:val="000000"/>
          <w:szCs w:val="24"/>
        </w:rPr>
        <w:t>，</w:t>
      </w:r>
      <w:r w:rsidR="00DD28DB" w:rsidRPr="00B75F4D">
        <w:rPr>
          <w:rFonts w:ascii="Times New Roman" w:eastAsia="標楷體" w:hAnsi="Times New Roman"/>
          <w:color w:val="000000"/>
          <w:szCs w:val="24"/>
        </w:rPr>
        <w:t>從表</w:t>
      </w:r>
      <w:r w:rsidR="00994190">
        <w:rPr>
          <w:rFonts w:ascii="Times New Roman" w:eastAsia="標楷體" w:hAnsi="Times New Roman" w:hint="eastAsia"/>
          <w:color w:val="000000"/>
          <w:szCs w:val="24"/>
        </w:rPr>
        <w:t>8</w:t>
      </w:r>
      <w:r w:rsidR="00DD28DB" w:rsidRPr="00B75F4D">
        <w:rPr>
          <w:rFonts w:ascii="Times New Roman" w:eastAsia="標楷體" w:hAnsi="Times New Roman"/>
          <w:color w:val="000000"/>
          <w:szCs w:val="24"/>
        </w:rPr>
        <w:t>可知二個</w:t>
      </w:r>
      <w:r w:rsidR="00B75F4D" w:rsidRPr="00B75F4D">
        <w:rPr>
          <w:rFonts w:ascii="Times New Roman" w:eastAsia="標楷體" w:hAnsi="Times New Roman"/>
          <w:color w:val="000000"/>
          <w:szCs w:val="24"/>
        </w:rPr>
        <w:t>構面</w:t>
      </w:r>
      <w:r w:rsidR="00DD28DB" w:rsidRPr="00B75F4D">
        <w:rPr>
          <w:rFonts w:ascii="Times New Roman" w:eastAsia="標楷體" w:hAnsi="Times New Roman"/>
          <w:color w:val="000000"/>
          <w:szCs w:val="24"/>
        </w:rPr>
        <w:t>之</w:t>
      </w:r>
      <w:r w:rsidR="00DD28DB" w:rsidRPr="00B75F4D">
        <w:rPr>
          <w:rFonts w:ascii="Times New Roman" w:eastAsia="標楷體" w:hAnsi="Times New Roman"/>
          <w:color w:val="000000"/>
          <w:szCs w:val="24"/>
        </w:rPr>
        <w:t>Cronbach’s α</w:t>
      </w:r>
      <w:r w:rsidR="00DD28DB" w:rsidRPr="00B75F4D">
        <w:rPr>
          <w:rFonts w:ascii="Times New Roman" w:eastAsia="標楷體" w:hAnsi="Times New Roman"/>
          <w:color w:val="000000"/>
          <w:szCs w:val="24"/>
        </w:rPr>
        <w:t>值</w:t>
      </w:r>
      <w:r w:rsidR="00DE3EFB" w:rsidRPr="00B75F4D">
        <w:rPr>
          <w:rFonts w:ascii="Times New Roman" w:eastAsia="標楷體" w:hAnsi="Times New Roman"/>
          <w:color w:val="000000"/>
          <w:szCs w:val="24"/>
        </w:rPr>
        <w:t>分別為</w:t>
      </w:r>
      <w:r w:rsidR="00DE3EFB" w:rsidRPr="00B75F4D">
        <w:rPr>
          <w:rFonts w:ascii="Times New Roman" w:eastAsia="標楷體" w:hAnsi="Times New Roman"/>
          <w:color w:val="000000"/>
          <w:szCs w:val="24"/>
        </w:rPr>
        <w:t xml:space="preserve"> </w:t>
      </w:r>
      <w:r w:rsidR="00DD28DB" w:rsidRPr="00B75F4D">
        <w:rPr>
          <w:rFonts w:ascii="Times New Roman" w:eastAsia="標楷體" w:hAnsi="Times New Roman"/>
          <w:color w:val="000000"/>
          <w:szCs w:val="24"/>
        </w:rPr>
        <w:t>.8</w:t>
      </w:r>
      <w:r w:rsidR="00E45E41" w:rsidRPr="00B75F4D">
        <w:rPr>
          <w:rFonts w:ascii="Times New Roman" w:eastAsia="標楷體" w:hAnsi="Times New Roman"/>
          <w:color w:val="000000"/>
          <w:szCs w:val="24"/>
        </w:rPr>
        <w:t>80</w:t>
      </w:r>
      <w:r w:rsidR="00E45E41" w:rsidRPr="00B75F4D">
        <w:rPr>
          <w:rFonts w:ascii="Times New Roman" w:eastAsia="標楷體" w:hAnsi="Times New Roman"/>
          <w:color w:val="000000"/>
          <w:szCs w:val="24"/>
        </w:rPr>
        <w:t>與</w:t>
      </w:r>
      <w:r w:rsidR="00DD28DB" w:rsidRPr="00B75F4D">
        <w:rPr>
          <w:rFonts w:ascii="Times New Roman" w:eastAsia="標楷體" w:hAnsi="Times New Roman"/>
          <w:color w:val="000000"/>
          <w:szCs w:val="24"/>
        </w:rPr>
        <w:t xml:space="preserve"> .94</w:t>
      </w:r>
      <w:r w:rsidR="00E45E41" w:rsidRPr="00B75F4D">
        <w:rPr>
          <w:rFonts w:ascii="Times New Roman" w:eastAsia="標楷體" w:hAnsi="Times New Roman"/>
          <w:color w:val="000000"/>
          <w:szCs w:val="24"/>
        </w:rPr>
        <w:t>5</w:t>
      </w:r>
      <w:r w:rsidR="00DD28DB" w:rsidRPr="00B75F4D">
        <w:rPr>
          <w:rFonts w:ascii="Times New Roman" w:eastAsia="標楷體" w:hAnsi="Times New Roman"/>
          <w:color w:val="000000"/>
          <w:szCs w:val="24"/>
        </w:rPr>
        <w:t>，整體量表</w:t>
      </w:r>
      <w:r w:rsidR="00DD28DB" w:rsidRPr="00B75F4D">
        <w:rPr>
          <w:rFonts w:ascii="Times New Roman" w:eastAsia="標楷體" w:hAnsi="Times New Roman"/>
          <w:color w:val="000000"/>
          <w:szCs w:val="24"/>
        </w:rPr>
        <w:t>Cronbach’s α</w:t>
      </w:r>
      <w:r w:rsidR="00DD28DB" w:rsidRPr="00B75F4D">
        <w:rPr>
          <w:rFonts w:ascii="Times New Roman" w:eastAsia="標楷體" w:hAnsi="Times New Roman"/>
          <w:color w:val="000000"/>
          <w:szCs w:val="24"/>
        </w:rPr>
        <w:t>值為</w:t>
      </w:r>
      <w:r w:rsidR="00DD28DB" w:rsidRPr="00B75F4D">
        <w:rPr>
          <w:rFonts w:ascii="Times New Roman" w:eastAsia="標楷體" w:hAnsi="Times New Roman"/>
          <w:color w:val="000000"/>
          <w:szCs w:val="24"/>
        </w:rPr>
        <w:t>.9</w:t>
      </w:r>
      <w:r w:rsidR="00DE3EFB" w:rsidRPr="00B75F4D">
        <w:rPr>
          <w:rFonts w:ascii="Times New Roman" w:eastAsia="標楷體" w:hAnsi="Times New Roman"/>
          <w:color w:val="000000"/>
          <w:szCs w:val="24"/>
        </w:rPr>
        <w:t>47</w:t>
      </w:r>
      <w:r w:rsidR="00DD28DB" w:rsidRPr="00B75F4D">
        <w:rPr>
          <w:rFonts w:ascii="Times New Roman" w:eastAsia="標楷體" w:hAnsi="Times New Roman"/>
          <w:color w:val="000000"/>
          <w:szCs w:val="24"/>
        </w:rPr>
        <w:t>，為高信度（周子敬，</w:t>
      </w:r>
      <w:r w:rsidR="00DD28DB" w:rsidRPr="00B75F4D">
        <w:rPr>
          <w:rFonts w:ascii="Times New Roman" w:eastAsia="標楷體" w:hAnsi="Times New Roman"/>
          <w:color w:val="000000"/>
          <w:szCs w:val="24"/>
        </w:rPr>
        <w:t>20</w:t>
      </w:r>
      <w:r w:rsidR="00B75F4D">
        <w:rPr>
          <w:rFonts w:ascii="Times New Roman" w:eastAsia="標楷體" w:hAnsi="Times New Roman" w:hint="eastAsia"/>
          <w:color w:val="000000"/>
          <w:szCs w:val="24"/>
        </w:rPr>
        <w:t>16</w:t>
      </w:r>
      <w:r w:rsidR="00DD28DB" w:rsidRPr="00B75F4D">
        <w:rPr>
          <w:rFonts w:ascii="Times New Roman" w:eastAsia="標楷體" w:hAnsi="Times New Roman"/>
          <w:color w:val="000000"/>
          <w:szCs w:val="24"/>
        </w:rPr>
        <w:t>）。</w:t>
      </w:r>
    </w:p>
    <w:p w:rsidR="00994190" w:rsidRDefault="00994190" w:rsidP="00994190">
      <w:pPr>
        <w:pStyle w:val="aff2"/>
        <w:snapToGrid/>
        <w:spacing w:line="360" w:lineRule="auto"/>
        <w:rPr>
          <w:rFonts w:hAnsi="Times New Roman"/>
        </w:rPr>
      </w:pPr>
      <w:bookmarkStart w:id="37" w:name="_Toc448421252"/>
    </w:p>
    <w:p w:rsidR="000E3A9E" w:rsidRPr="000E3A9E" w:rsidRDefault="000E3A9E" w:rsidP="00994190">
      <w:pPr>
        <w:pStyle w:val="aff2"/>
        <w:snapToGrid/>
        <w:spacing w:line="360" w:lineRule="auto"/>
        <w:rPr>
          <w:rFonts w:hAnsi="Times New Roman"/>
        </w:rPr>
      </w:pPr>
    </w:p>
    <w:p w:rsidR="00DD28DB" w:rsidRPr="009F1C95" w:rsidRDefault="00DD28DB" w:rsidP="00994190">
      <w:pPr>
        <w:pStyle w:val="aff2"/>
        <w:snapToGrid/>
        <w:spacing w:line="360" w:lineRule="auto"/>
        <w:rPr>
          <w:rFonts w:hAnsi="Times New Roman"/>
          <w:b/>
        </w:rPr>
      </w:pPr>
      <w:r w:rsidRPr="009F1C95">
        <w:rPr>
          <w:rFonts w:hAnsi="Times New Roman"/>
        </w:rPr>
        <w:lastRenderedPageBreak/>
        <w:t>表</w:t>
      </w:r>
      <w:bookmarkEnd w:id="37"/>
      <w:r w:rsidR="00951911" w:rsidRPr="009F1C95">
        <w:rPr>
          <w:rFonts w:hAnsi="Times New Roman"/>
        </w:rPr>
        <w:t>8</w:t>
      </w:r>
      <w:r w:rsidR="00994190">
        <w:rPr>
          <w:rFonts w:hAnsi="Times New Roman" w:hint="eastAsia"/>
        </w:rPr>
        <w:t xml:space="preserve"> </w:t>
      </w:r>
      <w:bookmarkStart w:id="38" w:name="_Toc448421253"/>
      <w:r w:rsidRPr="00994190">
        <w:rPr>
          <w:rFonts w:hAnsi="Times New Roman"/>
        </w:rPr>
        <w:t>「</w:t>
      </w:r>
      <w:r w:rsidR="00755A0F" w:rsidRPr="00994190">
        <w:rPr>
          <w:rFonts w:hAnsi="Times New Roman"/>
        </w:rPr>
        <w:t>藥師服務滿意度</w:t>
      </w:r>
      <w:r w:rsidRPr="00994190">
        <w:rPr>
          <w:rFonts w:hAnsi="Times New Roman"/>
        </w:rPr>
        <w:t>」</w:t>
      </w:r>
      <w:r w:rsidR="00537824" w:rsidRPr="00994190">
        <w:rPr>
          <w:rFonts w:hAnsi="Times New Roman"/>
        </w:rPr>
        <w:t>構面之</w:t>
      </w:r>
      <w:r w:rsidRPr="00994190">
        <w:rPr>
          <w:rFonts w:hAnsi="Times New Roman"/>
        </w:rPr>
        <w:t>信度分析</w:t>
      </w:r>
      <w:bookmarkEnd w:id="38"/>
    </w:p>
    <w:tbl>
      <w:tblPr>
        <w:tblW w:w="5000" w:type="pct"/>
        <w:tblCellMar>
          <w:left w:w="28" w:type="dxa"/>
          <w:right w:w="28" w:type="dxa"/>
        </w:tblCellMar>
        <w:tblLook w:val="04A0" w:firstRow="1" w:lastRow="0" w:firstColumn="1" w:lastColumn="0" w:noHBand="0" w:noVBand="1"/>
      </w:tblPr>
      <w:tblGrid>
        <w:gridCol w:w="1842"/>
        <w:gridCol w:w="3153"/>
        <w:gridCol w:w="2057"/>
        <w:gridCol w:w="1614"/>
      </w:tblGrid>
      <w:tr w:rsidR="00DD28DB" w:rsidRPr="009F1C95" w:rsidTr="00DE3EFB">
        <w:trPr>
          <w:trHeight w:val="170"/>
        </w:trPr>
        <w:tc>
          <w:tcPr>
            <w:tcW w:w="1063" w:type="pct"/>
            <w:tcBorders>
              <w:top w:val="single" w:sz="12" w:space="0" w:color="auto"/>
              <w:bottom w:val="single" w:sz="4" w:space="0" w:color="auto"/>
            </w:tcBorders>
            <w:shd w:val="clear" w:color="000000" w:fill="FFFFFF"/>
            <w:vAlign w:val="center"/>
            <w:hideMark/>
          </w:tcPr>
          <w:p w:rsidR="00DD28DB" w:rsidRPr="009F1C95" w:rsidRDefault="00E46AB5" w:rsidP="00994190">
            <w:pPr>
              <w:widowControl/>
              <w:spacing w:line="360" w:lineRule="auto"/>
              <w:rPr>
                <w:rFonts w:ascii="Times New Roman" w:eastAsia="標楷體" w:hAnsi="Times New Roman"/>
                <w:color w:val="000000"/>
                <w:kern w:val="0"/>
                <w:szCs w:val="24"/>
              </w:rPr>
            </w:pPr>
            <w:r>
              <w:rPr>
                <w:rFonts w:ascii="Times New Roman" w:eastAsia="標楷體" w:hAnsi="Times New Roman" w:hint="eastAsia"/>
                <w:color w:val="000000"/>
                <w:kern w:val="0"/>
                <w:szCs w:val="24"/>
              </w:rPr>
              <w:t>構面</w:t>
            </w:r>
          </w:p>
        </w:tc>
        <w:tc>
          <w:tcPr>
            <w:tcW w:w="1819" w:type="pct"/>
            <w:tcBorders>
              <w:top w:val="single" w:sz="12" w:space="0" w:color="auto"/>
              <w:bottom w:val="single" w:sz="4" w:space="0" w:color="auto"/>
            </w:tcBorders>
            <w:shd w:val="clear" w:color="000000" w:fill="FFFFFF"/>
            <w:vAlign w:val="center"/>
            <w:hideMark/>
          </w:tcPr>
          <w:p w:rsidR="00DD28DB" w:rsidRPr="009F1C95" w:rsidRDefault="00E46AB5" w:rsidP="00994190">
            <w:pPr>
              <w:widowControl/>
              <w:spacing w:line="360" w:lineRule="auto"/>
              <w:rPr>
                <w:rFonts w:ascii="Times New Roman" w:eastAsia="標楷體" w:hAnsi="Times New Roman"/>
                <w:color w:val="000000"/>
                <w:kern w:val="0"/>
                <w:szCs w:val="24"/>
              </w:rPr>
            </w:pPr>
            <w:r>
              <w:rPr>
                <w:rFonts w:ascii="Times New Roman" w:eastAsia="標楷體" w:hAnsi="Times New Roman" w:hint="eastAsia"/>
                <w:color w:val="000000"/>
                <w:kern w:val="0"/>
                <w:szCs w:val="24"/>
              </w:rPr>
              <w:t>項目題號</w:t>
            </w:r>
          </w:p>
        </w:tc>
        <w:tc>
          <w:tcPr>
            <w:tcW w:w="1187" w:type="pct"/>
            <w:tcBorders>
              <w:top w:val="single" w:sz="12" w:space="0" w:color="auto"/>
              <w:bottom w:val="single" w:sz="4" w:space="0" w:color="auto"/>
            </w:tcBorders>
            <w:shd w:val="clear" w:color="000000" w:fill="FFFFFF"/>
            <w:vAlign w:val="center"/>
            <w:hideMark/>
          </w:tcPr>
          <w:p w:rsidR="00DD28DB" w:rsidRPr="009F1C95" w:rsidRDefault="00DD28DB"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Cronbach’s α</w:t>
            </w:r>
          </w:p>
        </w:tc>
        <w:tc>
          <w:tcPr>
            <w:tcW w:w="931" w:type="pct"/>
            <w:tcBorders>
              <w:top w:val="single" w:sz="12" w:space="0" w:color="auto"/>
              <w:bottom w:val="single" w:sz="4" w:space="0" w:color="auto"/>
            </w:tcBorders>
            <w:shd w:val="clear" w:color="000000" w:fill="FFFFFF"/>
            <w:vAlign w:val="center"/>
            <w:hideMark/>
          </w:tcPr>
          <w:p w:rsidR="00DD28DB" w:rsidRPr="009F1C95" w:rsidRDefault="00DD28DB"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整體信度</w:t>
            </w:r>
          </w:p>
        </w:tc>
      </w:tr>
      <w:tr w:rsidR="00DD28DB" w:rsidRPr="009F1C95" w:rsidTr="00DE3EFB">
        <w:trPr>
          <w:trHeight w:val="170"/>
        </w:trPr>
        <w:tc>
          <w:tcPr>
            <w:tcW w:w="1063" w:type="pct"/>
            <w:tcBorders>
              <w:top w:val="single" w:sz="4" w:space="0" w:color="auto"/>
              <w:bottom w:val="single" w:sz="4" w:space="0" w:color="auto"/>
            </w:tcBorders>
            <w:shd w:val="clear" w:color="auto" w:fill="auto"/>
            <w:noWrap/>
            <w:vAlign w:val="center"/>
            <w:hideMark/>
          </w:tcPr>
          <w:p w:rsidR="00DD28DB" w:rsidRPr="009F1C95" w:rsidRDefault="00DE3EFB" w:rsidP="00994190">
            <w:pPr>
              <w:widowControl/>
              <w:spacing w:line="360" w:lineRule="auto"/>
              <w:rPr>
                <w:rFonts w:ascii="Times New Roman" w:eastAsia="標楷體" w:hAnsi="Times New Roman"/>
                <w:color w:val="000000"/>
                <w:kern w:val="0"/>
                <w:szCs w:val="24"/>
              </w:rPr>
            </w:pPr>
            <w:r w:rsidRPr="009F1C95">
              <w:rPr>
                <w:rFonts w:ascii="Times New Roman" w:eastAsia="標楷體" w:hAnsi="Times New Roman"/>
                <w:color w:val="000000"/>
                <w:kern w:val="0"/>
                <w:szCs w:val="24"/>
              </w:rPr>
              <w:t>用藥指導</w:t>
            </w:r>
          </w:p>
        </w:tc>
        <w:tc>
          <w:tcPr>
            <w:tcW w:w="1819" w:type="pct"/>
            <w:tcBorders>
              <w:top w:val="single" w:sz="4" w:space="0" w:color="auto"/>
              <w:bottom w:val="single" w:sz="4" w:space="0" w:color="auto"/>
            </w:tcBorders>
            <w:shd w:val="clear" w:color="000000" w:fill="FFFFFF"/>
            <w:vAlign w:val="center"/>
            <w:hideMark/>
          </w:tcPr>
          <w:p w:rsidR="00DD28DB" w:rsidRPr="009F1C95" w:rsidRDefault="00DD28DB" w:rsidP="00994190">
            <w:pPr>
              <w:widowControl/>
              <w:spacing w:line="360" w:lineRule="auto"/>
              <w:rPr>
                <w:rFonts w:ascii="Times New Roman" w:eastAsia="標楷體" w:hAnsi="Times New Roman"/>
                <w:color w:val="000000"/>
                <w:kern w:val="0"/>
                <w:szCs w:val="24"/>
              </w:rPr>
            </w:pPr>
            <w:r w:rsidRPr="009F1C95">
              <w:rPr>
                <w:rFonts w:ascii="Times New Roman" w:eastAsia="標楷體" w:hAnsi="Times New Roman"/>
                <w:color w:val="000000"/>
                <w:kern w:val="0"/>
                <w:szCs w:val="24"/>
              </w:rPr>
              <w:t>1</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2</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3</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4</w:t>
            </w:r>
            <w:r w:rsidR="00DE3EFB" w:rsidRPr="009F1C95">
              <w:rPr>
                <w:rFonts w:ascii="Times New Roman" w:eastAsia="標楷體" w:hAnsi="Times New Roman"/>
                <w:color w:val="000000"/>
                <w:kern w:val="0"/>
                <w:szCs w:val="24"/>
              </w:rPr>
              <w:t>、</w:t>
            </w:r>
            <w:r w:rsidR="00DE3EFB" w:rsidRPr="009F1C95">
              <w:rPr>
                <w:rFonts w:ascii="Times New Roman" w:eastAsia="標楷體" w:hAnsi="Times New Roman"/>
                <w:color w:val="000000"/>
                <w:kern w:val="0"/>
                <w:szCs w:val="24"/>
              </w:rPr>
              <w:t>5</w:t>
            </w:r>
            <w:r w:rsidR="00DE3EFB" w:rsidRPr="009F1C95">
              <w:rPr>
                <w:rFonts w:ascii="Times New Roman" w:eastAsia="標楷體" w:hAnsi="Times New Roman"/>
                <w:color w:val="000000"/>
                <w:kern w:val="0"/>
                <w:szCs w:val="24"/>
              </w:rPr>
              <w:t>、</w:t>
            </w:r>
            <w:r w:rsidR="00DE3EFB" w:rsidRPr="009F1C95">
              <w:rPr>
                <w:rFonts w:ascii="Times New Roman" w:eastAsia="標楷體" w:hAnsi="Times New Roman"/>
                <w:color w:val="000000"/>
                <w:kern w:val="0"/>
                <w:szCs w:val="24"/>
              </w:rPr>
              <w:t>7</w:t>
            </w:r>
            <w:r w:rsidR="00DE3EFB" w:rsidRPr="009F1C95">
              <w:rPr>
                <w:rFonts w:ascii="Times New Roman" w:eastAsia="標楷體" w:hAnsi="Times New Roman"/>
                <w:color w:val="000000"/>
                <w:kern w:val="0"/>
                <w:szCs w:val="24"/>
              </w:rPr>
              <w:t>、</w:t>
            </w:r>
            <w:r w:rsidR="00DE3EFB" w:rsidRPr="009F1C95">
              <w:rPr>
                <w:rFonts w:ascii="Times New Roman" w:eastAsia="標楷體" w:hAnsi="Times New Roman"/>
                <w:color w:val="000000"/>
                <w:kern w:val="0"/>
                <w:szCs w:val="24"/>
              </w:rPr>
              <w:t>9</w:t>
            </w:r>
            <w:r w:rsidR="00DE3EFB" w:rsidRPr="009F1C95">
              <w:rPr>
                <w:rFonts w:ascii="Times New Roman" w:eastAsia="標楷體" w:hAnsi="Times New Roman"/>
                <w:color w:val="000000"/>
                <w:kern w:val="0"/>
                <w:szCs w:val="24"/>
              </w:rPr>
              <w:t>、</w:t>
            </w:r>
            <w:r w:rsidR="00DE3EFB" w:rsidRPr="009F1C95">
              <w:rPr>
                <w:rFonts w:ascii="Times New Roman" w:eastAsia="標楷體" w:hAnsi="Times New Roman"/>
                <w:color w:val="000000"/>
                <w:kern w:val="0"/>
                <w:szCs w:val="24"/>
              </w:rPr>
              <w:t>12</w:t>
            </w:r>
          </w:p>
        </w:tc>
        <w:tc>
          <w:tcPr>
            <w:tcW w:w="1187" w:type="pct"/>
            <w:tcBorders>
              <w:top w:val="single" w:sz="4" w:space="0" w:color="auto"/>
              <w:bottom w:val="single" w:sz="4" w:space="0" w:color="auto"/>
            </w:tcBorders>
            <w:shd w:val="clear" w:color="000000" w:fill="FFFFFF"/>
            <w:vAlign w:val="center"/>
            <w:hideMark/>
          </w:tcPr>
          <w:p w:rsidR="00DD28DB" w:rsidRPr="009F1C95" w:rsidRDefault="00DD28DB"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0.9</w:t>
            </w:r>
            <w:r w:rsidR="00DE3EFB" w:rsidRPr="009F1C95">
              <w:rPr>
                <w:rFonts w:ascii="Times New Roman" w:eastAsia="標楷體" w:hAnsi="Times New Roman"/>
                <w:color w:val="000000"/>
                <w:kern w:val="0"/>
                <w:szCs w:val="24"/>
              </w:rPr>
              <w:t>45</w:t>
            </w:r>
          </w:p>
        </w:tc>
        <w:tc>
          <w:tcPr>
            <w:tcW w:w="931" w:type="pct"/>
            <w:vMerge w:val="restart"/>
            <w:tcBorders>
              <w:top w:val="single" w:sz="4" w:space="0" w:color="auto"/>
            </w:tcBorders>
            <w:shd w:val="clear" w:color="000000" w:fill="FFFFFF"/>
            <w:vAlign w:val="center"/>
            <w:hideMark/>
          </w:tcPr>
          <w:p w:rsidR="00DD28DB" w:rsidRPr="009F1C95" w:rsidRDefault="00DD28DB"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0.94</w:t>
            </w:r>
            <w:r w:rsidR="00DE3EFB" w:rsidRPr="009F1C95">
              <w:rPr>
                <w:rFonts w:ascii="Times New Roman" w:eastAsia="標楷體" w:hAnsi="Times New Roman"/>
                <w:color w:val="000000"/>
                <w:kern w:val="0"/>
                <w:szCs w:val="24"/>
              </w:rPr>
              <w:t>7</w:t>
            </w:r>
          </w:p>
        </w:tc>
      </w:tr>
      <w:tr w:rsidR="00DD28DB" w:rsidRPr="009F1C95" w:rsidTr="00DE3EFB">
        <w:trPr>
          <w:trHeight w:val="301"/>
        </w:trPr>
        <w:tc>
          <w:tcPr>
            <w:tcW w:w="1063" w:type="pct"/>
            <w:tcBorders>
              <w:top w:val="single" w:sz="4" w:space="0" w:color="auto"/>
              <w:bottom w:val="single" w:sz="12" w:space="0" w:color="auto"/>
            </w:tcBorders>
            <w:shd w:val="clear" w:color="auto" w:fill="auto"/>
            <w:noWrap/>
            <w:vAlign w:val="center"/>
            <w:hideMark/>
          </w:tcPr>
          <w:p w:rsidR="00DD28DB" w:rsidRPr="009F1C95" w:rsidRDefault="00DE3EFB" w:rsidP="00994190">
            <w:pPr>
              <w:widowControl/>
              <w:spacing w:line="360" w:lineRule="auto"/>
              <w:rPr>
                <w:rFonts w:ascii="Times New Roman" w:eastAsia="標楷體" w:hAnsi="Times New Roman"/>
                <w:color w:val="000000"/>
                <w:kern w:val="0"/>
                <w:szCs w:val="24"/>
              </w:rPr>
            </w:pPr>
            <w:r w:rsidRPr="009F1C95">
              <w:rPr>
                <w:rFonts w:ascii="Times New Roman" w:eastAsia="標楷體" w:hAnsi="Times New Roman"/>
              </w:rPr>
              <w:t>服務態度</w:t>
            </w:r>
          </w:p>
        </w:tc>
        <w:tc>
          <w:tcPr>
            <w:tcW w:w="1819" w:type="pct"/>
            <w:tcBorders>
              <w:top w:val="single" w:sz="4" w:space="0" w:color="auto"/>
              <w:bottom w:val="single" w:sz="12" w:space="0" w:color="auto"/>
            </w:tcBorders>
            <w:shd w:val="clear" w:color="000000" w:fill="FFFFFF"/>
            <w:vAlign w:val="center"/>
            <w:hideMark/>
          </w:tcPr>
          <w:p w:rsidR="00DD28DB" w:rsidRPr="009F1C95" w:rsidRDefault="00DE3EFB" w:rsidP="00994190">
            <w:pPr>
              <w:widowControl/>
              <w:spacing w:line="360" w:lineRule="auto"/>
              <w:rPr>
                <w:rFonts w:ascii="Times New Roman" w:eastAsia="標楷體" w:hAnsi="Times New Roman"/>
                <w:color w:val="000000"/>
                <w:kern w:val="0"/>
                <w:szCs w:val="24"/>
              </w:rPr>
            </w:pPr>
            <w:r w:rsidRPr="009F1C95">
              <w:rPr>
                <w:rFonts w:ascii="Times New Roman" w:eastAsia="標楷體" w:hAnsi="Times New Roman"/>
                <w:color w:val="000000"/>
                <w:kern w:val="0"/>
                <w:szCs w:val="24"/>
              </w:rPr>
              <w:t>6</w:t>
            </w:r>
            <w:r w:rsidR="00DD28DB"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8</w:t>
            </w:r>
            <w:r w:rsidR="00DD28DB"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10</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11</w:t>
            </w:r>
          </w:p>
        </w:tc>
        <w:tc>
          <w:tcPr>
            <w:tcW w:w="1187" w:type="pct"/>
            <w:tcBorders>
              <w:top w:val="single" w:sz="4" w:space="0" w:color="auto"/>
              <w:bottom w:val="single" w:sz="12" w:space="0" w:color="auto"/>
            </w:tcBorders>
            <w:shd w:val="clear" w:color="000000" w:fill="FFFFFF"/>
            <w:vAlign w:val="center"/>
            <w:hideMark/>
          </w:tcPr>
          <w:p w:rsidR="00DD28DB" w:rsidRPr="009F1C95" w:rsidRDefault="00E45E41"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0.880</w:t>
            </w:r>
          </w:p>
        </w:tc>
        <w:tc>
          <w:tcPr>
            <w:tcW w:w="931" w:type="pct"/>
            <w:vMerge/>
            <w:tcBorders>
              <w:bottom w:val="single" w:sz="12" w:space="0" w:color="auto"/>
            </w:tcBorders>
            <w:vAlign w:val="center"/>
            <w:hideMark/>
          </w:tcPr>
          <w:p w:rsidR="00DD28DB" w:rsidRPr="009F1C95" w:rsidRDefault="00DD28DB" w:rsidP="00994190">
            <w:pPr>
              <w:widowControl/>
              <w:spacing w:line="360" w:lineRule="auto"/>
              <w:jc w:val="right"/>
              <w:rPr>
                <w:rFonts w:ascii="Times New Roman" w:eastAsia="標楷體" w:hAnsi="Times New Roman"/>
                <w:color w:val="000000"/>
                <w:kern w:val="0"/>
                <w:szCs w:val="24"/>
              </w:rPr>
            </w:pPr>
          </w:p>
        </w:tc>
      </w:tr>
    </w:tbl>
    <w:p w:rsidR="00F74310" w:rsidRPr="009F1C95" w:rsidRDefault="00F74310" w:rsidP="00994190">
      <w:pPr>
        <w:spacing w:line="360" w:lineRule="auto"/>
        <w:rPr>
          <w:rFonts w:ascii="Times New Roman" w:eastAsia="標楷體" w:hAnsi="Times New Roman"/>
          <w:color w:val="000000"/>
          <w:szCs w:val="24"/>
        </w:rPr>
      </w:pPr>
    </w:p>
    <w:p w:rsidR="00951911" w:rsidRPr="009F1C95" w:rsidRDefault="00796DCB" w:rsidP="00994190">
      <w:pPr>
        <w:tabs>
          <w:tab w:val="left" w:pos="699"/>
        </w:tabs>
        <w:spacing w:line="360" w:lineRule="auto"/>
        <w:ind w:firstLineChars="200" w:firstLine="480"/>
        <w:rPr>
          <w:rFonts w:hAnsi="Times New Roman"/>
        </w:rPr>
      </w:pPr>
      <w:r>
        <w:rPr>
          <w:rFonts w:ascii="Times New Roman" w:eastAsia="標楷體" w:hAnsi="Times New Roman" w:hint="eastAsia"/>
          <w:szCs w:val="24"/>
        </w:rPr>
        <w:t>在</w:t>
      </w:r>
      <w:r w:rsidR="009545EE" w:rsidRPr="009545EE">
        <w:rPr>
          <w:rFonts w:ascii="Times New Roman" w:eastAsia="標楷體" w:hAnsi="Times New Roman"/>
          <w:color w:val="000000"/>
          <w:szCs w:val="24"/>
        </w:rPr>
        <w:t>「</w:t>
      </w:r>
      <w:r w:rsidR="009545EE" w:rsidRPr="009545EE">
        <w:rPr>
          <w:rFonts w:ascii="Times New Roman" w:eastAsia="標楷體" w:hAnsi="Times New Roman"/>
          <w:szCs w:val="24"/>
        </w:rPr>
        <w:t>藥品單張滿意度量表</w:t>
      </w:r>
      <w:r w:rsidR="009545EE" w:rsidRPr="009545EE">
        <w:rPr>
          <w:rFonts w:ascii="Times New Roman" w:eastAsia="標楷體" w:hAnsi="Times New Roman"/>
          <w:color w:val="000000"/>
          <w:szCs w:val="24"/>
        </w:rPr>
        <w:t>」</w:t>
      </w:r>
      <w:r w:rsidR="003E2F18">
        <w:rPr>
          <w:rFonts w:ascii="Times New Roman" w:eastAsia="標楷體" w:hAnsi="Times New Roman" w:hint="eastAsia"/>
          <w:szCs w:val="24"/>
        </w:rPr>
        <w:t>只有</w:t>
      </w:r>
      <w:r w:rsidR="00E45E41" w:rsidRPr="009F1C95">
        <w:rPr>
          <w:rFonts w:ascii="Times New Roman" w:eastAsia="標楷體" w:hAnsi="Times New Roman"/>
          <w:szCs w:val="24"/>
        </w:rPr>
        <w:t>一個</w:t>
      </w:r>
      <w:r w:rsidR="003E2F18">
        <w:rPr>
          <w:rFonts w:ascii="Times New Roman" w:eastAsia="標楷體" w:hAnsi="Times New Roman" w:hint="eastAsia"/>
          <w:szCs w:val="24"/>
        </w:rPr>
        <w:t>構</w:t>
      </w:r>
      <w:r w:rsidR="00E45E41" w:rsidRPr="009F1C95">
        <w:rPr>
          <w:rFonts w:ascii="Times New Roman" w:eastAsia="標楷體" w:hAnsi="Times New Roman"/>
          <w:szCs w:val="24"/>
        </w:rPr>
        <w:t>面，共</w:t>
      </w:r>
      <w:r w:rsidR="00E45E41" w:rsidRPr="009F1C95">
        <w:rPr>
          <w:rFonts w:ascii="Times New Roman" w:eastAsia="標楷體" w:hAnsi="Times New Roman"/>
          <w:szCs w:val="24"/>
        </w:rPr>
        <w:t>5</w:t>
      </w:r>
      <w:r w:rsidR="00E45E41" w:rsidRPr="009F1C95">
        <w:rPr>
          <w:rFonts w:ascii="Times New Roman" w:eastAsia="標楷體" w:hAnsi="Times New Roman"/>
          <w:szCs w:val="24"/>
        </w:rPr>
        <w:t>題，進行信度分析，從表</w:t>
      </w:r>
      <w:r w:rsidR="003E2F18">
        <w:rPr>
          <w:rFonts w:ascii="Times New Roman" w:eastAsia="標楷體" w:hAnsi="Times New Roman" w:hint="eastAsia"/>
          <w:szCs w:val="24"/>
        </w:rPr>
        <w:t>9</w:t>
      </w:r>
      <w:r w:rsidR="00E45E41" w:rsidRPr="009F1C95">
        <w:rPr>
          <w:rFonts w:ascii="Times New Roman" w:eastAsia="標楷體" w:hAnsi="Times New Roman"/>
          <w:szCs w:val="24"/>
        </w:rPr>
        <w:t>之結果可知，「藥品單張滿意度量表」</w:t>
      </w:r>
      <w:r w:rsidR="00E45E41" w:rsidRPr="009F1C95">
        <w:rPr>
          <w:rFonts w:ascii="Times New Roman" w:eastAsia="標楷體" w:hAnsi="Times New Roman"/>
          <w:color w:val="000000"/>
          <w:szCs w:val="24"/>
        </w:rPr>
        <w:t>整體量表</w:t>
      </w:r>
      <w:r w:rsidR="00E45E41" w:rsidRPr="009F1C95">
        <w:rPr>
          <w:rFonts w:ascii="Times New Roman" w:eastAsia="標楷體" w:hAnsi="Times New Roman"/>
          <w:color w:val="000000"/>
          <w:szCs w:val="24"/>
        </w:rPr>
        <w:t>Cronbach’s α</w:t>
      </w:r>
      <w:r w:rsidR="00E45E41" w:rsidRPr="009F1C95">
        <w:rPr>
          <w:rFonts w:ascii="Times New Roman" w:eastAsia="標楷體" w:hAnsi="Times New Roman"/>
          <w:color w:val="000000"/>
          <w:szCs w:val="24"/>
        </w:rPr>
        <w:t>值為</w:t>
      </w:r>
      <w:r w:rsidR="00E45E41" w:rsidRPr="009F1C95">
        <w:rPr>
          <w:rFonts w:ascii="Times New Roman" w:eastAsia="標楷體" w:hAnsi="Times New Roman"/>
          <w:color w:val="000000"/>
          <w:szCs w:val="24"/>
        </w:rPr>
        <w:t>.955</w:t>
      </w:r>
      <w:r w:rsidR="00E45E41" w:rsidRPr="009F1C95">
        <w:rPr>
          <w:rFonts w:ascii="Times New Roman" w:eastAsia="標楷體" w:hAnsi="Times New Roman"/>
          <w:color w:val="000000"/>
          <w:szCs w:val="24"/>
        </w:rPr>
        <w:t>，為高信度</w:t>
      </w:r>
      <w:r w:rsidR="003E2F18">
        <w:rPr>
          <w:rFonts w:ascii="Times New Roman" w:eastAsia="標楷體" w:hAnsi="Times New Roman" w:hint="eastAsia"/>
          <w:color w:val="000000"/>
          <w:szCs w:val="24"/>
        </w:rPr>
        <w:t>。</w:t>
      </w:r>
      <w:bookmarkStart w:id="39" w:name="_Toc448421254"/>
    </w:p>
    <w:p w:rsidR="009545EE" w:rsidRDefault="009545EE" w:rsidP="00994190">
      <w:pPr>
        <w:pStyle w:val="aff2"/>
        <w:snapToGrid/>
        <w:spacing w:line="360" w:lineRule="auto"/>
        <w:rPr>
          <w:rFonts w:hAnsi="Times New Roman"/>
        </w:rPr>
      </w:pPr>
    </w:p>
    <w:p w:rsidR="00E45E41" w:rsidRPr="009F1C95" w:rsidRDefault="00E45E41" w:rsidP="00994190">
      <w:pPr>
        <w:pStyle w:val="aff2"/>
        <w:snapToGrid/>
        <w:spacing w:line="360" w:lineRule="auto"/>
        <w:rPr>
          <w:rFonts w:hAnsi="Times New Roman"/>
          <w:b/>
        </w:rPr>
      </w:pPr>
      <w:r w:rsidRPr="009F1C95">
        <w:rPr>
          <w:rFonts w:hAnsi="Times New Roman"/>
        </w:rPr>
        <w:t>表</w:t>
      </w:r>
      <w:bookmarkEnd w:id="39"/>
      <w:r w:rsidR="00951911" w:rsidRPr="009F1C95">
        <w:rPr>
          <w:rFonts w:hAnsi="Times New Roman"/>
        </w:rPr>
        <w:t>9</w:t>
      </w:r>
      <w:r w:rsidR="009545EE">
        <w:rPr>
          <w:rFonts w:hAnsi="Times New Roman" w:hint="eastAsia"/>
        </w:rPr>
        <w:t xml:space="preserve"> </w:t>
      </w:r>
      <w:bookmarkStart w:id="40" w:name="_Toc448421255"/>
      <w:r w:rsidRPr="002221D2">
        <w:rPr>
          <w:rFonts w:hAnsi="Times New Roman"/>
        </w:rPr>
        <w:t>「藥品單張滿意度」</w:t>
      </w:r>
      <w:r w:rsidR="00D26845" w:rsidRPr="002221D2">
        <w:rPr>
          <w:rFonts w:hAnsi="Times New Roman"/>
        </w:rPr>
        <w:t>構面之</w:t>
      </w:r>
      <w:r w:rsidRPr="002221D2">
        <w:rPr>
          <w:rFonts w:hAnsi="Times New Roman"/>
        </w:rPr>
        <w:t>信度分析</w:t>
      </w:r>
      <w:bookmarkEnd w:id="40"/>
    </w:p>
    <w:tbl>
      <w:tblPr>
        <w:tblW w:w="5000" w:type="pct"/>
        <w:tblCellMar>
          <w:left w:w="28" w:type="dxa"/>
          <w:right w:w="28" w:type="dxa"/>
        </w:tblCellMar>
        <w:tblLook w:val="04A0" w:firstRow="1" w:lastRow="0" w:firstColumn="1" w:lastColumn="0" w:noHBand="0" w:noVBand="1"/>
      </w:tblPr>
      <w:tblGrid>
        <w:gridCol w:w="2761"/>
        <w:gridCol w:w="4047"/>
        <w:gridCol w:w="1858"/>
      </w:tblGrid>
      <w:tr w:rsidR="00E45E41" w:rsidRPr="009F1C95" w:rsidTr="00E45E41">
        <w:trPr>
          <w:trHeight w:val="57"/>
        </w:trPr>
        <w:tc>
          <w:tcPr>
            <w:tcW w:w="1593" w:type="pct"/>
            <w:tcBorders>
              <w:top w:val="single" w:sz="12" w:space="0" w:color="auto"/>
              <w:left w:val="nil"/>
              <w:bottom w:val="single" w:sz="8" w:space="0" w:color="auto"/>
              <w:right w:val="nil"/>
            </w:tcBorders>
            <w:shd w:val="clear" w:color="000000" w:fill="FFFFFF"/>
            <w:vAlign w:val="center"/>
            <w:hideMark/>
          </w:tcPr>
          <w:p w:rsidR="00E45E41" w:rsidRPr="009F1C95" w:rsidRDefault="00E45E41" w:rsidP="00994190">
            <w:pPr>
              <w:widowControl/>
              <w:spacing w:line="360" w:lineRule="auto"/>
              <w:jc w:val="center"/>
              <w:rPr>
                <w:rFonts w:ascii="Times New Roman" w:eastAsia="標楷體" w:hAnsi="Times New Roman"/>
                <w:color w:val="000000"/>
                <w:kern w:val="0"/>
                <w:szCs w:val="24"/>
              </w:rPr>
            </w:pPr>
            <w:r w:rsidRPr="009F1C95">
              <w:rPr>
                <w:rFonts w:ascii="Times New Roman" w:eastAsia="標楷體" w:hAnsi="Times New Roman"/>
                <w:bCs/>
                <w:szCs w:val="24"/>
              </w:rPr>
              <w:t>因素層面</w:t>
            </w:r>
          </w:p>
        </w:tc>
        <w:tc>
          <w:tcPr>
            <w:tcW w:w="2335" w:type="pct"/>
            <w:tcBorders>
              <w:top w:val="single" w:sz="12" w:space="0" w:color="auto"/>
              <w:left w:val="nil"/>
              <w:bottom w:val="single" w:sz="8" w:space="0" w:color="auto"/>
              <w:right w:val="nil"/>
            </w:tcBorders>
            <w:shd w:val="clear" w:color="000000" w:fill="FFFFFF"/>
            <w:vAlign w:val="center"/>
            <w:hideMark/>
          </w:tcPr>
          <w:p w:rsidR="00E45E41" w:rsidRPr="009F1C95" w:rsidRDefault="00E45E41" w:rsidP="00994190">
            <w:pPr>
              <w:widowControl/>
              <w:spacing w:line="360" w:lineRule="auto"/>
              <w:jc w:val="center"/>
              <w:rPr>
                <w:rFonts w:ascii="Times New Roman" w:eastAsia="標楷體" w:hAnsi="Times New Roman"/>
                <w:color w:val="000000"/>
                <w:kern w:val="0"/>
                <w:szCs w:val="24"/>
              </w:rPr>
            </w:pPr>
            <w:r w:rsidRPr="009F1C95">
              <w:rPr>
                <w:rFonts w:ascii="Times New Roman" w:eastAsia="標楷體" w:hAnsi="Times New Roman"/>
                <w:color w:val="000000"/>
                <w:kern w:val="0"/>
                <w:szCs w:val="24"/>
              </w:rPr>
              <w:t>正式問卷題號</w:t>
            </w:r>
          </w:p>
        </w:tc>
        <w:tc>
          <w:tcPr>
            <w:tcW w:w="1072" w:type="pct"/>
            <w:tcBorders>
              <w:top w:val="single" w:sz="12" w:space="0" w:color="auto"/>
              <w:left w:val="nil"/>
              <w:bottom w:val="single" w:sz="8" w:space="0" w:color="auto"/>
              <w:right w:val="nil"/>
            </w:tcBorders>
            <w:shd w:val="clear" w:color="000000" w:fill="FFFFFF"/>
            <w:vAlign w:val="center"/>
            <w:hideMark/>
          </w:tcPr>
          <w:p w:rsidR="00E45E41" w:rsidRPr="009F1C95" w:rsidRDefault="00E45E41"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整體信度</w:t>
            </w:r>
          </w:p>
        </w:tc>
      </w:tr>
      <w:tr w:rsidR="00E45E41" w:rsidRPr="009F1C95" w:rsidTr="00E45E41">
        <w:trPr>
          <w:trHeight w:val="57"/>
        </w:trPr>
        <w:tc>
          <w:tcPr>
            <w:tcW w:w="1593" w:type="pct"/>
            <w:tcBorders>
              <w:top w:val="nil"/>
              <w:left w:val="nil"/>
              <w:bottom w:val="single" w:sz="12" w:space="0" w:color="auto"/>
              <w:right w:val="nil"/>
            </w:tcBorders>
            <w:shd w:val="clear" w:color="000000" w:fill="FFFFFF"/>
            <w:vAlign w:val="center"/>
            <w:hideMark/>
          </w:tcPr>
          <w:p w:rsidR="00E45E41" w:rsidRPr="009F1C95" w:rsidRDefault="00E45E41" w:rsidP="00994190">
            <w:pPr>
              <w:widowControl/>
              <w:spacing w:line="360" w:lineRule="auto"/>
              <w:jc w:val="center"/>
              <w:rPr>
                <w:rFonts w:ascii="Times New Roman" w:eastAsia="標楷體" w:hAnsi="Times New Roman"/>
                <w:bCs/>
                <w:szCs w:val="24"/>
              </w:rPr>
            </w:pPr>
            <w:r w:rsidRPr="009F1C95">
              <w:rPr>
                <w:rFonts w:ascii="Times New Roman" w:eastAsia="標楷體" w:hAnsi="Times New Roman"/>
                <w:bCs/>
                <w:szCs w:val="24"/>
              </w:rPr>
              <w:t>藥品單張滿意度量表</w:t>
            </w:r>
          </w:p>
        </w:tc>
        <w:tc>
          <w:tcPr>
            <w:tcW w:w="2335" w:type="pct"/>
            <w:tcBorders>
              <w:top w:val="nil"/>
              <w:left w:val="nil"/>
              <w:bottom w:val="single" w:sz="12" w:space="0" w:color="auto"/>
              <w:right w:val="nil"/>
            </w:tcBorders>
            <w:shd w:val="clear" w:color="000000" w:fill="FFFFFF"/>
            <w:vAlign w:val="center"/>
            <w:hideMark/>
          </w:tcPr>
          <w:p w:rsidR="00E45E41" w:rsidRPr="009F1C95" w:rsidRDefault="00E45E41" w:rsidP="00994190">
            <w:pPr>
              <w:widowControl/>
              <w:spacing w:line="360" w:lineRule="auto"/>
              <w:jc w:val="center"/>
              <w:rPr>
                <w:rFonts w:ascii="Times New Roman" w:eastAsia="標楷體" w:hAnsi="Times New Roman"/>
                <w:color w:val="000000"/>
                <w:kern w:val="0"/>
                <w:szCs w:val="24"/>
              </w:rPr>
            </w:pPr>
            <w:r w:rsidRPr="009F1C95">
              <w:rPr>
                <w:rFonts w:ascii="Times New Roman" w:eastAsia="標楷體" w:hAnsi="Times New Roman"/>
                <w:color w:val="000000"/>
                <w:kern w:val="0"/>
                <w:szCs w:val="24"/>
              </w:rPr>
              <w:t>1</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2</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3</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4</w:t>
            </w:r>
            <w:r w:rsidRPr="009F1C95">
              <w:rPr>
                <w:rFonts w:ascii="Times New Roman" w:eastAsia="標楷體" w:hAnsi="Times New Roman"/>
                <w:color w:val="000000"/>
                <w:kern w:val="0"/>
                <w:szCs w:val="24"/>
              </w:rPr>
              <w:t>、</w:t>
            </w:r>
            <w:r w:rsidRPr="009F1C95">
              <w:rPr>
                <w:rFonts w:ascii="Times New Roman" w:eastAsia="標楷體" w:hAnsi="Times New Roman"/>
                <w:color w:val="000000"/>
                <w:kern w:val="0"/>
                <w:szCs w:val="24"/>
              </w:rPr>
              <w:t>5</w:t>
            </w:r>
          </w:p>
        </w:tc>
        <w:tc>
          <w:tcPr>
            <w:tcW w:w="1072" w:type="pct"/>
            <w:tcBorders>
              <w:top w:val="nil"/>
              <w:left w:val="nil"/>
              <w:bottom w:val="single" w:sz="12" w:space="0" w:color="auto"/>
              <w:right w:val="nil"/>
            </w:tcBorders>
            <w:shd w:val="clear" w:color="000000" w:fill="FFFFFF"/>
            <w:vAlign w:val="center"/>
            <w:hideMark/>
          </w:tcPr>
          <w:p w:rsidR="00E45E41" w:rsidRPr="009F1C95" w:rsidRDefault="00E45E41" w:rsidP="00994190">
            <w:pPr>
              <w:widowControl/>
              <w:spacing w:line="360" w:lineRule="auto"/>
              <w:jc w:val="right"/>
              <w:rPr>
                <w:rFonts w:ascii="Times New Roman" w:eastAsia="標楷體" w:hAnsi="Times New Roman"/>
                <w:color w:val="000000"/>
                <w:kern w:val="0"/>
                <w:szCs w:val="24"/>
              </w:rPr>
            </w:pPr>
            <w:r w:rsidRPr="009F1C95">
              <w:rPr>
                <w:rFonts w:ascii="Times New Roman" w:eastAsia="標楷體" w:hAnsi="Times New Roman"/>
                <w:color w:val="000000"/>
                <w:kern w:val="0"/>
                <w:szCs w:val="24"/>
              </w:rPr>
              <w:t>0.955</w:t>
            </w:r>
          </w:p>
        </w:tc>
      </w:tr>
    </w:tbl>
    <w:p w:rsidR="00E45E41" w:rsidRPr="009F1C95" w:rsidRDefault="00E45E41" w:rsidP="00994190">
      <w:pPr>
        <w:spacing w:line="360" w:lineRule="auto"/>
        <w:rPr>
          <w:rFonts w:ascii="Times New Roman" w:hAnsi="Times New Roman"/>
        </w:rPr>
      </w:pPr>
    </w:p>
    <w:p w:rsidR="00230AC7" w:rsidRDefault="007E2FA1" w:rsidP="00224214">
      <w:pPr>
        <w:pStyle w:val="2"/>
        <w:numPr>
          <w:ilvl w:val="1"/>
          <w:numId w:val="38"/>
        </w:numPr>
        <w:adjustRightInd/>
        <w:snapToGrid/>
        <w:spacing w:before="0" w:beforeAutospacing="0" w:after="0" w:afterAutospacing="0" w:line="360" w:lineRule="auto"/>
        <w:ind w:left="426" w:hanging="426"/>
        <w:jc w:val="left"/>
        <w:rPr>
          <w:rFonts w:ascii="Times New Roman" w:hAnsi="Times New Roman"/>
          <w:b w:val="0"/>
          <w:sz w:val="24"/>
          <w:szCs w:val="24"/>
        </w:rPr>
      </w:pPr>
      <w:r w:rsidRPr="00644980">
        <w:rPr>
          <w:rFonts w:ascii="Times New Roman" w:hAnsi="Times New Roman"/>
          <w:b w:val="0"/>
          <w:sz w:val="24"/>
          <w:szCs w:val="24"/>
        </w:rPr>
        <w:t>不同背景病患對</w:t>
      </w:r>
      <w:r w:rsidR="00687F0E" w:rsidRPr="00644980">
        <w:rPr>
          <w:rFonts w:ascii="Times New Roman" w:hAnsi="Times New Roman"/>
          <w:b w:val="0"/>
          <w:sz w:val="24"/>
          <w:szCs w:val="24"/>
        </w:rPr>
        <w:t>藥師服務</w:t>
      </w:r>
      <w:r w:rsidRPr="00644980">
        <w:rPr>
          <w:rFonts w:ascii="Times New Roman" w:hAnsi="Times New Roman"/>
          <w:b w:val="0"/>
          <w:sz w:val="24"/>
          <w:szCs w:val="24"/>
        </w:rPr>
        <w:t>與</w:t>
      </w:r>
      <w:r w:rsidR="00687F0E" w:rsidRPr="00644980">
        <w:rPr>
          <w:rFonts w:ascii="Times New Roman" w:hAnsi="Times New Roman"/>
          <w:b w:val="0"/>
          <w:sz w:val="24"/>
          <w:szCs w:val="24"/>
        </w:rPr>
        <w:t>藥品衛教單張滿意度之差異分析</w:t>
      </w:r>
    </w:p>
    <w:p w:rsidR="00644980" w:rsidRPr="00644980" w:rsidRDefault="00644980" w:rsidP="00644980"/>
    <w:p w:rsidR="00230AC7" w:rsidRPr="009F1C95" w:rsidRDefault="00230AC7" w:rsidP="00644980">
      <w:pPr>
        <w:autoSpaceDE w:val="0"/>
        <w:autoSpaceDN w:val="0"/>
        <w:spacing w:line="360" w:lineRule="auto"/>
        <w:ind w:firstLineChars="200" w:firstLine="480"/>
        <w:rPr>
          <w:rFonts w:ascii="Times New Roman" w:hAnsi="Times New Roman"/>
        </w:rPr>
      </w:pPr>
      <w:r w:rsidRPr="009F1C95">
        <w:rPr>
          <w:rFonts w:ascii="Times New Roman" w:eastAsia="標楷體" w:hAnsi="Times New Roman"/>
        </w:rPr>
        <w:t>本節旨在探討臺北市</w:t>
      </w:r>
      <w:r w:rsidRPr="009F1C95">
        <w:rPr>
          <w:rFonts w:ascii="Times New Roman" w:eastAsia="標楷體" w:hAnsi="Times New Roman"/>
        </w:rPr>
        <w:t>W</w:t>
      </w:r>
      <w:r w:rsidRPr="009F1C95">
        <w:rPr>
          <w:rFonts w:ascii="Times New Roman" w:eastAsia="標楷體" w:hAnsi="Times New Roman"/>
        </w:rPr>
        <w:t>市立醫院急性心肌梗塞病患不同背景變項（</w:t>
      </w:r>
      <w:r w:rsidRPr="009F1C95">
        <w:rPr>
          <w:rFonts w:ascii="Times New Roman" w:eastAsia="標楷體" w:hAnsi="Times New Roman"/>
          <w:szCs w:val="24"/>
        </w:rPr>
        <w:t>身分</w:t>
      </w:r>
      <w:r w:rsidRPr="009F1C95">
        <w:rPr>
          <w:rFonts w:ascii="Times New Roman" w:eastAsia="標楷體" w:hAnsi="Times New Roman"/>
        </w:rPr>
        <w:t>、</w:t>
      </w:r>
      <w:r w:rsidRPr="009F1C95">
        <w:rPr>
          <w:rFonts w:ascii="Times New Roman" w:eastAsia="標楷體" w:hAnsi="Times New Roman"/>
          <w:kern w:val="0"/>
          <w:szCs w:val="24"/>
        </w:rPr>
        <w:t>性別</w:t>
      </w:r>
      <w:r w:rsidRPr="009F1C95">
        <w:rPr>
          <w:rFonts w:ascii="Times New Roman" w:eastAsia="標楷體" w:hAnsi="Times New Roman"/>
        </w:rPr>
        <w:t>、</w:t>
      </w:r>
      <w:r w:rsidRPr="009F1C95">
        <w:rPr>
          <w:rFonts w:ascii="Times New Roman" w:eastAsia="標楷體" w:hAnsi="Times New Roman"/>
          <w:szCs w:val="24"/>
        </w:rPr>
        <w:t>年齡</w:t>
      </w:r>
      <w:r w:rsidRPr="009F1C95">
        <w:rPr>
          <w:rFonts w:ascii="Times New Roman" w:eastAsia="標楷體" w:hAnsi="Times New Roman"/>
        </w:rPr>
        <w:t>、</w:t>
      </w:r>
      <w:r w:rsidRPr="009F1C95">
        <w:rPr>
          <w:rFonts w:ascii="Times New Roman" w:eastAsia="標楷體" w:hAnsi="Times New Roman"/>
          <w:szCs w:val="24"/>
        </w:rPr>
        <w:t>最高學歷</w:t>
      </w:r>
      <w:r w:rsidRPr="009F1C95">
        <w:rPr>
          <w:rFonts w:ascii="Times New Roman" w:eastAsia="標楷體" w:hAnsi="Times New Roman"/>
        </w:rPr>
        <w:t>、</w:t>
      </w:r>
      <w:r w:rsidRPr="009F1C95">
        <w:rPr>
          <w:rFonts w:ascii="Times New Roman" w:eastAsia="標楷體" w:hAnsi="Times New Roman"/>
          <w:szCs w:val="24"/>
        </w:rPr>
        <w:t>固定服用慢性病藥物</w:t>
      </w:r>
      <w:r w:rsidRPr="009F1C95">
        <w:rPr>
          <w:rFonts w:ascii="Times New Roman" w:eastAsia="標楷體" w:hAnsi="Times New Roman"/>
        </w:rPr>
        <w:t>、</w:t>
      </w:r>
      <w:r w:rsidRPr="009F1C95">
        <w:rPr>
          <w:rFonts w:ascii="Times New Roman" w:eastAsia="標楷體" w:hAnsi="Times New Roman"/>
          <w:szCs w:val="24"/>
        </w:rPr>
        <w:t>固定服用中藥草</w:t>
      </w:r>
      <w:r w:rsidRPr="009F1C95">
        <w:rPr>
          <w:rFonts w:ascii="Times New Roman" w:eastAsia="標楷體" w:hAnsi="Times New Roman"/>
        </w:rPr>
        <w:t>、</w:t>
      </w:r>
      <w:r w:rsidRPr="009F1C95">
        <w:rPr>
          <w:rFonts w:ascii="Times New Roman" w:eastAsia="標楷體" w:hAnsi="Times New Roman"/>
          <w:szCs w:val="24"/>
        </w:rPr>
        <w:t>固定服用保健食品</w:t>
      </w:r>
      <w:r w:rsidRPr="009F1C95">
        <w:rPr>
          <w:rFonts w:ascii="Times New Roman" w:eastAsia="標楷體" w:hAnsi="Times New Roman"/>
        </w:rPr>
        <w:t>）在藥師服務滿意度與藥品單張服務滿意度上差異的情形，以單因子多變量變異數分析（</w:t>
      </w:r>
      <w:r w:rsidRPr="009F1C95">
        <w:rPr>
          <w:rFonts w:ascii="Times New Roman" w:eastAsia="標楷體" w:hAnsi="Times New Roman"/>
        </w:rPr>
        <w:t>1-Way MANOVA</w:t>
      </w:r>
      <w:r w:rsidRPr="009F1C95">
        <w:rPr>
          <w:rFonts w:ascii="Times New Roman" w:eastAsia="標楷體" w:hAnsi="Times New Roman"/>
        </w:rPr>
        <w:t>），並以</w:t>
      </w:r>
      <w:r w:rsidRPr="009F1C95">
        <w:rPr>
          <w:rFonts w:ascii="Times New Roman" w:eastAsia="標楷體" w:hAnsi="Times New Roman"/>
        </w:rPr>
        <w:t>Scheffé</w:t>
      </w:r>
      <w:r w:rsidRPr="009F1C95">
        <w:rPr>
          <w:rFonts w:ascii="Times New Roman" w:eastAsia="標楷體" w:hAnsi="Times New Roman"/>
        </w:rPr>
        <w:t>法進行事後比較。</w:t>
      </w:r>
    </w:p>
    <w:p w:rsidR="00230AC7" w:rsidRPr="00644980" w:rsidRDefault="00230AC7" w:rsidP="00644980">
      <w:pPr>
        <w:spacing w:line="360" w:lineRule="auto"/>
        <w:rPr>
          <w:rFonts w:ascii="Times New Roman" w:hAnsi="Times New Roman"/>
        </w:rPr>
      </w:pPr>
    </w:p>
    <w:p w:rsidR="00230AC7" w:rsidRDefault="00644980" w:rsidP="00644980">
      <w:pPr>
        <w:pStyle w:val="3"/>
        <w:numPr>
          <w:ilvl w:val="0"/>
          <w:numId w:val="0"/>
        </w:numPr>
        <w:rPr>
          <w:b w:val="0"/>
          <w:sz w:val="24"/>
          <w:szCs w:val="28"/>
        </w:rPr>
      </w:pPr>
      <w:r w:rsidRPr="00644980">
        <w:rPr>
          <w:rFonts w:hint="eastAsia"/>
          <w:b w:val="0"/>
          <w:sz w:val="24"/>
          <w:szCs w:val="28"/>
        </w:rPr>
        <w:t xml:space="preserve">4-4-1 </w:t>
      </w:r>
      <w:r w:rsidR="007E2FA1" w:rsidRPr="00644980">
        <w:rPr>
          <w:b w:val="0"/>
          <w:sz w:val="24"/>
          <w:szCs w:val="28"/>
        </w:rPr>
        <w:t>不同背景</w:t>
      </w:r>
      <w:r w:rsidR="00230AC7" w:rsidRPr="00644980">
        <w:rPr>
          <w:b w:val="0"/>
          <w:sz w:val="24"/>
          <w:szCs w:val="28"/>
        </w:rPr>
        <w:t>急性心肌梗塞病患「藥師服務滿意度」之差異分析</w:t>
      </w:r>
    </w:p>
    <w:p w:rsidR="00644980" w:rsidRPr="00644980" w:rsidRDefault="00644980" w:rsidP="00644980"/>
    <w:p w:rsidR="00644980" w:rsidRDefault="00230AC7" w:rsidP="00644980">
      <w:pPr>
        <w:spacing w:line="360" w:lineRule="auto"/>
        <w:ind w:firstLineChars="200" w:firstLine="480"/>
        <w:rPr>
          <w:rFonts w:ascii="Times New Roman" w:eastAsia="標楷體" w:hAnsi="Times New Roman"/>
        </w:rPr>
      </w:pPr>
      <w:r w:rsidRPr="009F1C95">
        <w:rPr>
          <w:rFonts w:ascii="Times New Roman" w:eastAsia="標楷體" w:hAnsi="Times New Roman"/>
        </w:rPr>
        <w:t>本節探討差異情形，以背景變項為單因子，「藥師服務滿意度」之各因素為多變量，進行</w:t>
      </w:r>
      <w:r w:rsidRPr="009F1C95">
        <w:rPr>
          <w:rFonts w:ascii="Times New Roman" w:eastAsia="標楷體" w:hAnsi="Times New Roman"/>
        </w:rPr>
        <w:t>1-Way MANOVA</w:t>
      </w:r>
      <w:r w:rsidRPr="009F1C95">
        <w:rPr>
          <w:rFonts w:ascii="Times New Roman" w:eastAsia="標楷體" w:hAnsi="Times New Roman"/>
        </w:rPr>
        <w:t>，其結果如表</w:t>
      </w:r>
      <w:r w:rsidR="00644980">
        <w:rPr>
          <w:rFonts w:ascii="Times New Roman" w:eastAsia="標楷體" w:hAnsi="Times New Roman" w:hint="eastAsia"/>
        </w:rPr>
        <w:t>10</w:t>
      </w:r>
      <w:r w:rsidRPr="009F1C95">
        <w:rPr>
          <w:rFonts w:ascii="Times New Roman" w:eastAsia="標楷體" w:hAnsi="Times New Roman"/>
        </w:rPr>
        <w:t>所示。</w:t>
      </w:r>
    </w:p>
    <w:p w:rsidR="000E3A9E" w:rsidRDefault="000E3A9E" w:rsidP="000E3A9E">
      <w:pPr>
        <w:spacing w:line="360" w:lineRule="auto"/>
        <w:rPr>
          <w:rFonts w:ascii="Times New Roman" w:eastAsia="標楷體" w:hAnsi="Times New Roman"/>
        </w:rPr>
      </w:pPr>
    </w:p>
    <w:p w:rsidR="00EA6C49" w:rsidRDefault="007056B6" w:rsidP="00644980">
      <w:pPr>
        <w:spacing w:line="360" w:lineRule="auto"/>
        <w:ind w:firstLineChars="200" w:firstLine="480"/>
        <w:rPr>
          <w:rFonts w:ascii="Times New Roman" w:eastAsia="標楷體" w:hAnsi="Times New Roman"/>
          <w:color w:val="000000"/>
          <w:szCs w:val="24"/>
        </w:rPr>
      </w:pPr>
      <w:r w:rsidRPr="009F1C95">
        <w:rPr>
          <w:rFonts w:ascii="Times New Roman" w:eastAsia="標楷體" w:hAnsi="Times New Roman"/>
        </w:rPr>
        <w:t>在身分方面，「用藥指導」不具顯著差異，但「服務態度」</w:t>
      </w:r>
      <w:r w:rsidR="00EA6C49" w:rsidRPr="009F1C95">
        <w:rPr>
          <w:rFonts w:ascii="Times New Roman" w:eastAsia="標楷體" w:hAnsi="Times New Roman"/>
        </w:rPr>
        <w:t>具有顯著差異，</w:t>
      </w:r>
      <w:r w:rsidR="00EA6C49" w:rsidRPr="009F1C95">
        <w:rPr>
          <w:rFonts w:ascii="Times New Roman" w:eastAsia="標楷體" w:hAnsi="Times New Roman"/>
          <w:color w:val="000000"/>
          <w:szCs w:val="24"/>
        </w:rPr>
        <w:t>進一步以</w:t>
      </w:r>
      <w:r w:rsidR="00EA6C49" w:rsidRPr="009F1C95">
        <w:rPr>
          <w:rFonts w:ascii="Times New Roman" w:eastAsia="標楷體" w:hAnsi="Times New Roman"/>
          <w:color w:val="000000"/>
          <w:szCs w:val="24"/>
        </w:rPr>
        <w:t>Scheffé</w:t>
      </w:r>
      <w:r w:rsidR="00EA6C49" w:rsidRPr="009F1C95">
        <w:rPr>
          <w:rFonts w:ascii="Times New Roman" w:eastAsia="標楷體" w:hAnsi="Times New Roman"/>
          <w:color w:val="000000"/>
          <w:szCs w:val="24"/>
        </w:rPr>
        <w:t>法進行事後比較，可發現本人會優於家屬</w:t>
      </w:r>
      <w:r w:rsidR="00644980">
        <w:rPr>
          <w:rFonts w:ascii="Times New Roman" w:eastAsia="標楷體" w:hAnsi="Times New Roman" w:hint="eastAsia"/>
          <w:color w:val="000000"/>
          <w:szCs w:val="24"/>
        </w:rPr>
        <w:t>；</w:t>
      </w:r>
      <w:r w:rsidR="00EA6C49" w:rsidRPr="009F1C95">
        <w:rPr>
          <w:rFonts w:ascii="Times New Roman" w:eastAsia="標楷體" w:hAnsi="Times New Roman"/>
        </w:rPr>
        <w:t>在性別方面，「用藥指</w:t>
      </w:r>
      <w:r w:rsidR="00EA6C49" w:rsidRPr="009F1C95">
        <w:rPr>
          <w:rFonts w:ascii="Times New Roman" w:eastAsia="標楷體" w:hAnsi="Times New Roman"/>
        </w:rPr>
        <w:lastRenderedPageBreak/>
        <w:t>導」與「服務態度」皆具有顯著差異。</w:t>
      </w:r>
      <w:r w:rsidR="00EA6C49" w:rsidRPr="009F1C95">
        <w:rPr>
          <w:rFonts w:ascii="Times New Roman" w:eastAsia="標楷體" w:hAnsi="Times New Roman"/>
          <w:color w:val="000000"/>
          <w:szCs w:val="24"/>
        </w:rPr>
        <w:t>進一步以</w:t>
      </w:r>
      <w:r w:rsidR="00EA6C49" w:rsidRPr="009F1C95">
        <w:rPr>
          <w:rFonts w:ascii="Times New Roman" w:eastAsia="標楷體" w:hAnsi="Times New Roman"/>
          <w:color w:val="000000"/>
          <w:szCs w:val="24"/>
        </w:rPr>
        <w:t>Scheffé</w:t>
      </w:r>
      <w:r w:rsidR="00EA6C49" w:rsidRPr="009F1C95">
        <w:rPr>
          <w:rFonts w:ascii="Times New Roman" w:eastAsia="標楷體" w:hAnsi="Times New Roman"/>
          <w:color w:val="000000"/>
          <w:szCs w:val="24"/>
        </w:rPr>
        <w:t>法進行事後比較，</w:t>
      </w:r>
      <w:r w:rsidR="00EA6C49" w:rsidRPr="009F1C95">
        <w:rPr>
          <w:rFonts w:ascii="Times New Roman" w:eastAsia="標楷體" w:hAnsi="Times New Roman"/>
        </w:rPr>
        <w:t>可發現男性填答者皆優於女性填答者。在年齡方面，在「用藥指導」不具顯著差異，但在「服務態度」具有顯著差異。</w:t>
      </w:r>
      <w:r w:rsidR="00EA6C49" w:rsidRPr="009F1C95">
        <w:rPr>
          <w:rFonts w:ascii="Times New Roman" w:eastAsia="標楷體" w:hAnsi="Times New Roman"/>
          <w:color w:val="000000"/>
          <w:szCs w:val="24"/>
        </w:rPr>
        <w:t>進一步以</w:t>
      </w:r>
      <w:r w:rsidR="00EA6C49" w:rsidRPr="009F1C95">
        <w:rPr>
          <w:rFonts w:ascii="Times New Roman" w:eastAsia="標楷體" w:hAnsi="Times New Roman"/>
          <w:color w:val="000000"/>
          <w:szCs w:val="24"/>
        </w:rPr>
        <w:t>Scheffé</w:t>
      </w:r>
      <w:r w:rsidR="00EA6C49" w:rsidRPr="009F1C95">
        <w:rPr>
          <w:rFonts w:ascii="Times New Roman" w:eastAsia="標楷體" w:hAnsi="Times New Roman"/>
          <w:color w:val="000000"/>
          <w:szCs w:val="24"/>
        </w:rPr>
        <w:t>法進行事後比較，可發現在年齡為</w:t>
      </w:r>
      <w:r w:rsidR="00EA6C49" w:rsidRPr="009F1C95">
        <w:rPr>
          <w:rFonts w:ascii="Times New Roman" w:eastAsia="標楷體" w:hAnsi="Times New Roman"/>
          <w:color w:val="000000"/>
          <w:szCs w:val="24"/>
        </w:rPr>
        <w:t>45</w:t>
      </w:r>
      <w:r w:rsidR="00EA6C49" w:rsidRPr="009F1C95">
        <w:rPr>
          <w:rFonts w:ascii="Times New Roman" w:eastAsia="標楷體" w:hAnsi="Times New Roman"/>
          <w:color w:val="000000"/>
          <w:szCs w:val="24"/>
        </w:rPr>
        <w:t>至</w:t>
      </w:r>
      <w:r w:rsidR="00EA6C49" w:rsidRPr="009F1C95">
        <w:rPr>
          <w:rFonts w:ascii="Times New Roman" w:eastAsia="標楷體" w:hAnsi="Times New Roman"/>
          <w:color w:val="000000"/>
          <w:szCs w:val="24"/>
        </w:rPr>
        <w:t>54</w:t>
      </w:r>
      <w:r w:rsidR="00EA6C49" w:rsidRPr="009F1C95">
        <w:rPr>
          <w:rFonts w:ascii="Times New Roman" w:eastAsia="標楷體" w:hAnsi="Times New Roman"/>
          <w:color w:val="000000"/>
          <w:szCs w:val="24"/>
        </w:rPr>
        <w:t>歲會優於</w:t>
      </w:r>
      <w:r w:rsidR="00EA6C49" w:rsidRPr="009F1C95">
        <w:rPr>
          <w:rFonts w:ascii="Times New Roman" w:eastAsia="標楷體" w:hAnsi="Times New Roman"/>
          <w:color w:val="000000"/>
          <w:szCs w:val="24"/>
        </w:rPr>
        <w:t>55</w:t>
      </w:r>
      <w:r w:rsidR="00EA6C49" w:rsidRPr="009F1C95">
        <w:rPr>
          <w:rFonts w:ascii="Times New Roman" w:eastAsia="標楷體" w:hAnsi="Times New Roman"/>
          <w:color w:val="000000"/>
          <w:szCs w:val="24"/>
        </w:rPr>
        <w:t>至</w:t>
      </w:r>
      <w:r w:rsidR="00EA6C49" w:rsidRPr="009F1C95">
        <w:rPr>
          <w:rFonts w:ascii="Times New Roman" w:eastAsia="標楷體" w:hAnsi="Times New Roman"/>
          <w:color w:val="000000"/>
          <w:szCs w:val="24"/>
        </w:rPr>
        <w:t>64</w:t>
      </w:r>
      <w:r w:rsidR="00EA6C49" w:rsidRPr="009F1C95">
        <w:rPr>
          <w:rFonts w:ascii="Times New Roman" w:eastAsia="標楷體" w:hAnsi="Times New Roman"/>
          <w:color w:val="000000"/>
          <w:szCs w:val="24"/>
        </w:rPr>
        <w:t>歲；</w:t>
      </w:r>
      <w:r w:rsidR="00EA6C49" w:rsidRPr="009F1C95">
        <w:rPr>
          <w:rFonts w:ascii="Times New Roman" w:eastAsia="標楷體" w:hAnsi="Times New Roman"/>
          <w:color w:val="000000"/>
          <w:szCs w:val="24"/>
        </w:rPr>
        <w:t>65</w:t>
      </w:r>
      <w:r w:rsidR="00EA6C49" w:rsidRPr="009F1C95">
        <w:rPr>
          <w:rFonts w:ascii="Times New Roman" w:eastAsia="標楷體" w:hAnsi="Times New Roman"/>
          <w:color w:val="000000"/>
          <w:szCs w:val="24"/>
        </w:rPr>
        <w:t>歲以上會優於</w:t>
      </w:r>
      <w:r w:rsidR="00EA6C49" w:rsidRPr="009F1C95">
        <w:rPr>
          <w:rFonts w:ascii="Times New Roman" w:eastAsia="標楷體" w:hAnsi="Times New Roman"/>
          <w:color w:val="000000"/>
          <w:szCs w:val="24"/>
        </w:rPr>
        <w:t>55</w:t>
      </w:r>
      <w:r w:rsidR="00EA6C49" w:rsidRPr="009F1C95">
        <w:rPr>
          <w:rFonts w:ascii="Times New Roman" w:eastAsia="標楷體" w:hAnsi="Times New Roman"/>
          <w:color w:val="000000"/>
          <w:szCs w:val="24"/>
        </w:rPr>
        <w:t>至</w:t>
      </w:r>
      <w:r w:rsidR="00EA6C49" w:rsidRPr="009F1C95">
        <w:rPr>
          <w:rFonts w:ascii="Times New Roman" w:eastAsia="標楷體" w:hAnsi="Times New Roman"/>
          <w:color w:val="000000"/>
          <w:szCs w:val="24"/>
        </w:rPr>
        <w:t>64</w:t>
      </w:r>
      <w:r w:rsidR="00EA6C49" w:rsidRPr="009F1C95">
        <w:rPr>
          <w:rFonts w:ascii="Times New Roman" w:eastAsia="標楷體" w:hAnsi="Times New Roman"/>
          <w:color w:val="000000"/>
          <w:szCs w:val="24"/>
        </w:rPr>
        <w:t>歲。</w:t>
      </w:r>
    </w:p>
    <w:p w:rsidR="000E3A9E" w:rsidRPr="009F1C95" w:rsidRDefault="000E3A9E" w:rsidP="000E3A9E">
      <w:pPr>
        <w:spacing w:line="360" w:lineRule="auto"/>
        <w:rPr>
          <w:rFonts w:ascii="Times New Roman" w:eastAsia="標楷體" w:hAnsi="Times New Roman"/>
        </w:rPr>
      </w:pPr>
    </w:p>
    <w:p w:rsidR="003248C7" w:rsidRPr="009F1C95" w:rsidRDefault="00EA6C49" w:rsidP="00644980">
      <w:pPr>
        <w:spacing w:line="360" w:lineRule="auto"/>
        <w:ind w:firstLineChars="200" w:firstLine="480"/>
        <w:rPr>
          <w:rFonts w:ascii="Times New Roman" w:eastAsia="標楷體" w:hAnsi="Times New Roman"/>
        </w:rPr>
      </w:pPr>
      <w:r w:rsidRPr="009F1C95">
        <w:rPr>
          <w:rFonts w:ascii="Times New Roman" w:eastAsia="標楷體" w:hAnsi="Times New Roman"/>
        </w:rPr>
        <w:t>在最高學歷方面，「用藥指導」與「服務態度」皆具有顯著差異。</w:t>
      </w:r>
      <w:r w:rsidRPr="009F1C95">
        <w:rPr>
          <w:rFonts w:ascii="Times New Roman" w:eastAsia="標楷體" w:hAnsi="Times New Roman"/>
          <w:color w:val="000000"/>
          <w:szCs w:val="24"/>
        </w:rPr>
        <w:t>進一步以</w:t>
      </w:r>
      <w:r w:rsidRPr="009F1C95">
        <w:rPr>
          <w:rFonts w:ascii="Times New Roman" w:eastAsia="標楷體" w:hAnsi="Times New Roman"/>
          <w:color w:val="000000"/>
          <w:szCs w:val="24"/>
        </w:rPr>
        <w:t>Scheffé</w:t>
      </w:r>
      <w:r w:rsidRPr="009F1C95">
        <w:rPr>
          <w:rFonts w:ascii="Times New Roman" w:eastAsia="標楷體" w:hAnsi="Times New Roman"/>
          <w:color w:val="000000"/>
          <w:szCs w:val="24"/>
        </w:rPr>
        <w:t>法進行事後比較，可發現在</w:t>
      </w:r>
      <w:r w:rsidRPr="009F1C95">
        <w:rPr>
          <w:rFonts w:ascii="Times New Roman" w:eastAsia="標楷體" w:hAnsi="Times New Roman"/>
        </w:rPr>
        <w:t>「用藥指導」</w:t>
      </w:r>
      <w:r w:rsidR="00A47F24" w:rsidRPr="009F1C95">
        <w:rPr>
          <w:rFonts w:ascii="Times New Roman" w:eastAsia="標楷體" w:hAnsi="Times New Roman"/>
        </w:rPr>
        <w:t>因素</w:t>
      </w:r>
      <w:r w:rsidRPr="009F1C95">
        <w:rPr>
          <w:rFonts w:ascii="Times New Roman" w:eastAsia="標楷體" w:hAnsi="Times New Roman"/>
        </w:rPr>
        <w:t>，</w:t>
      </w:r>
      <w:r w:rsidR="007E2FA1" w:rsidRPr="009F1C95">
        <w:rPr>
          <w:rFonts w:ascii="Times New Roman" w:eastAsia="標楷體" w:hAnsi="Times New Roman"/>
        </w:rPr>
        <w:t>中學會優於小學；大學會優於小學；大學以上會優於小學。在「服務態度」</w:t>
      </w:r>
      <w:r w:rsidR="00A47F24" w:rsidRPr="009F1C95">
        <w:rPr>
          <w:rFonts w:ascii="Times New Roman" w:eastAsia="標楷體" w:hAnsi="Times New Roman"/>
        </w:rPr>
        <w:t>因素</w:t>
      </w:r>
      <w:r w:rsidR="007E2FA1" w:rsidRPr="009F1C95">
        <w:rPr>
          <w:rFonts w:ascii="Times New Roman" w:eastAsia="標楷體" w:hAnsi="Times New Roman"/>
        </w:rPr>
        <w:t>，大學以上會優於小學；大學會優於小學，中學會優於小學。在固定服用慢性病藥物、固定服用中草藥與固定服用保健食品方面，</w:t>
      </w:r>
      <w:r w:rsidR="00A47F24" w:rsidRPr="009F1C95">
        <w:rPr>
          <w:rFonts w:ascii="Times New Roman" w:eastAsia="標楷體" w:hAnsi="Times New Roman"/>
        </w:rPr>
        <w:t>「</w:t>
      </w:r>
      <w:r w:rsidR="007E2FA1" w:rsidRPr="009F1C95">
        <w:rPr>
          <w:rFonts w:ascii="Times New Roman" w:eastAsia="標楷體" w:hAnsi="Times New Roman"/>
        </w:rPr>
        <w:t>用藥指</w:t>
      </w:r>
      <w:r w:rsidR="00A47F24" w:rsidRPr="009F1C95">
        <w:rPr>
          <w:rFonts w:ascii="Times New Roman" w:eastAsia="標楷體" w:hAnsi="Times New Roman"/>
        </w:rPr>
        <w:t>導」與</w:t>
      </w:r>
      <w:r w:rsidR="007E2FA1" w:rsidRPr="009F1C95">
        <w:rPr>
          <w:rFonts w:ascii="Times New Roman" w:eastAsia="標楷體" w:hAnsi="Times New Roman"/>
        </w:rPr>
        <w:t>「服務態度」皆不具顯著差異。</w:t>
      </w:r>
    </w:p>
    <w:p w:rsidR="003248C7" w:rsidRPr="009F1C95" w:rsidRDefault="003248C7" w:rsidP="00230AC7">
      <w:pPr>
        <w:rPr>
          <w:rFonts w:ascii="Times New Roman" w:hAnsi="Times New Roman"/>
          <w:sz w:val="22"/>
        </w:rPr>
      </w:pPr>
    </w:p>
    <w:p w:rsidR="00755A0F" w:rsidRPr="009F1C95" w:rsidRDefault="00755A0F" w:rsidP="00755A0F">
      <w:pPr>
        <w:pStyle w:val="aff2"/>
        <w:rPr>
          <w:rFonts w:hAnsi="Times New Roman"/>
          <w:b/>
          <w:highlight w:val="yellow"/>
        </w:rPr>
      </w:pPr>
      <w:bookmarkStart w:id="41" w:name="_Toc448421256"/>
      <w:r w:rsidRPr="009F1C95">
        <w:rPr>
          <w:rFonts w:hAnsi="Times New Roman"/>
        </w:rPr>
        <w:t>表</w:t>
      </w:r>
      <w:r w:rsidRPr="009F1C95">
        <w:rPr>
          <w:rFonts w:hAnsi="Times New Roman"/>
        </w:rPr>
        <w:t>1</w:t>
      </w:r>
      <w:bookmarkEnd w:id="41"/>
      <w:r w:rsidR="00951911" w:rsidRPr="009F1C95">
        <w:rPr>
          <w:rFonts w:hAnsi="Times New Roman"/>
        </w:rPr>
        <w:t>0</w:t>
      </w:r>
      <w:r w:rsidR="00224214">
        <w:rPr>
          <w:rFonts w:hAnsi="Times New Roman" w:hint="eastAsia"/>
        </w:rPr>
        <w:t xml:space="preserve"> </w:t>
      </w:r>
      <w:bookmarkStart w:id="42" w:name="_Toc448421257"/>
      <w:r w:rsidRPr="00224214">
        <w:rPr>
          <w:rFonts w:hAnsi="Times New Roman"/>
        </w:rPr>
        <w:t>不同背景急性心肌梗塞病患在藥師服務滿意度之差異情形</w:t>
      </w:r>
      <w:bookmarkEnd w:id="42"/>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2420"/>
        <w:gridCol w:w="3123"/>
        <w:gridCol w:w="3123"/>
      </w:tblGrid>
      <w:tr w:rsidR="00917FBE" w:rsidRPr="009F1C95" w:rsidTr="00917FBE">
        <w:trPr>
          <w:jc w:val="center"/>
        </w:trPr>
        <w:tc>
          <w:tcPr>
            <w:tcW w:w="1396" w:type="pct"/>
            <w:shd w:val="clear" w:color="auto" w:fill="FFFFFF"/>
            <w:vAlign w:val="center"/>
          </w:tcPr>
          <w:p w:rsidR="00755A0F" w:rsidRPr="009F1C95" w:rsidRDefault="00755A0F"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背景變項</w:t>
            </w:r>
          </w:p>
        </w:tc>
        <w:tc>
          <w:tcPr>
            <w:tcW w:w="1802" w:type="pct"/>
            <w:shd w:val="clear" w:color="auto" w:fill="FFFFFF"/>
            <w:vAlign w:val="center"/>
          </w:tcPr>
          <w:p w:rsidR="00755A0F" w:rsidRPr="009F1C95" w:rsidRDefault="00755A0F" w:rsidP="000E3A9E">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用藥指導</w:t>
            </w:r>
          </w:p>
        </w:tc>
        <w:tc>
          <w:tcPr>
            <w:tcW w:w="1802" w:type="pct"/>
            <w:shd w:val="clear" w:color="auto" w:fill="FFFFFF"/>
            <w:vAlign w:val="center"/>
          </w:tcPr>
          <w:p w:rsidR="00755A0F" w:rsidRPr="009F1C95" w:rsidRDefault="00755A0F" w:rsidP="000E3A9E">
            <w:pPr>
              <w:spacing w:line="360" w:lineRule="auto"/>
              <w:jc w:val="center"/>
              <w:rPr>
                <w:rFonts w:ascii="Times New Roman" w:eastAsia="標楷體" w:hAnsi="Times New Roman"/>
                <w:szCs w:val="24"/>
              </w:rPr>
            </w:pPr>
            <w:r w:rsidRPr="009F1C95">
              <w:rPr>
                <w:rFonts w:ascii="Times New Roman" w:eastAsia="標楷體" w:hAnsi="Times New Roman"/>
              </w:rPr>
              <w:t>服務態度</w:t>
            </w:r>
          </w:p>
        </w:tc>
      </w:tr>
      <w:tr w:rsidR="00917FBE" w:rsidRPr="009F1C95" w:rsidTr="00917FBE">
        <w:trPr>
          <w:jc w:val="center"/>
        </w:trPr>
        <w:tc>
          <w:tcPr>
            <w:tcW w:w="1396" w:type="pct"/>
            <w:shd w:val="clear" w:color="auto" w:fill="FFFFFF"/>
            <w:vAlign w:val="center"/>
          </w:tcPr>
          <w:p w:rsidR="00755A0F" w:rsidRPr="009F1C95" w:rsidRDefault="00F74310" w:rsidP="000E3A9E">
            <w:pPr>
              <w:spacing w:line="360" w:lineRule="auto"/>
              <w:jc w:val="center"/>
              <w:rPr>
                <w:rFonts w:ascii="Times New Roman" w:eastAsia="標楷體" w:hAnsi="Times New Roman"/>
                <w:bCs/>
                <w:szCs w:val="24"/>
              </w:rPr>
            </w:pPr>
            <w:r w:rsidRPr="009F1C95">
              <w:rPr>
                <w:rFonts w:ascii="Times New Roman" w:eastAsia="標楷體" w:hAnsi="Times New Roman"/>
                <w:szCs w:val="24"/>
              </w:rPr>
              <w:t>身分</w:t>
            </w:r>
          </w:p>
        </w:tc>
        <w:tc>
          <w:tcPr>
            <w:tcW w:w="1802" w:type="pct"/>
            <w:shd w:val="clear" w:color="auto" w:fill="FFFFFF"/>
            <w:vAlign w:val="center"/>
          </w:tcPr>
          <w:p w:rsidR="00F74310" w:rsidRPr="009F1C95" w:rsidRDefault="00914D41"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.408</w:t>
            </w:r>
          </w:p>
        </w:tc>
        <w:tc>
          <w:tcPr>
            <w:tcW w:w="1802" w:type="pct"/>
            <w:shd w:val="clear" w:color="auto" w:fill="FFFFFF"/>
            <w:vAlign w:val="center"/>
          </w:tcPr>
          <w:p w:rsidR="00917FBE" w:rsidRPr="009F1C95" w:rsidRDefault="00914D41"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.003</w:t>
            </w:r>
            <w:r w:rsidR="006A0F26" w:rsidRPr="009F1C95">
              <w:rPr>
                <w:rFonts w:ascii="Times New Roman" w:eastAsia="標楷體" w:hAnsi="Times New Roman"/>
                <w:szCs w:val="24"/>
              </w:rPr>
              <w:t>**</w:t>
            </w:r>
          </w:p>
          <w:p w:rsidR="00914D41" w:rsidRPr="009F1C95" w:rsidRDefault="00914D41"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本人</w:t>
            </w:r>
            <w:r w:rsidRPr="009F1C95">
              <w:rPr>
                <w:rFonts w:ascii="Times New Roman" w:eastAsia="標楷體" w:hAnsi="Times New Roman"/>
                <w:szCs w:val="24"/>
              </w:rPr>
              <w:t>&gt;</w:t>
            </w:r>
            <w:r w:rsidRPr="009F1C95">
              <w:rPr>
                <w:rFonts w:ascii="Times New Roman" w:eastAsia="標楷體" w:hAnsi="Times New Roman"/>
                <w:szCs w:val="24"/>
              </w:rPr>
              <w:t>家屬</w:t>
            </w:r>
          </w:p>
        </w:tc>
      </w:tr>
      <w:tr w:rsidR="00917FBE" w:rsidRPr="009F1C95" w:rsidTr="00917FBE">
        <w:trPr>
          <w:jc w:val="center"/>
        </w:trPr>
        <w:tc>
          <w:tcPr>
            <w:tcW w:w="1396" w:type="pct"/>
            <w:shd w:val="clear" w:color="auto" w:fill="FFFFFF"/>
            <w:vAlign w:val="center"/>
          </w:tcPr>
          <w:p w:rsidR="00755A0F" w:rsidRPr="009F1C95" w:rsidRDefault="00F74310" w:rsidP="000E3A9E">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性別</w:t>
            </w:r>
          </w:p>
        </w:tc>
        <w:tc>
          <w:tcPr>
            <w:tcW w:w="1802" w:type="pct"/>
            <w:shd w:val="clear" w:color="auto" w:fill="FFFFFF"/>
            <w:vAlign w:val="center"/>
          </w:tcPr>
          <w:p w:rsidR="00917FBE" w:rsidRPr="009F1C95" w:rsidRDefault="00914D41"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.000</w:t>
            </w:r>
            <w:r w:rsidR="006A0F26" w:rsidRPr="009F1C95">
              <w:rPr>
                <w:rFonts w:ascii="Times New Roman" w:eastAsia="標楷體" w:hAnsi="Times New Roman"/>
                <w:szCs w:val="24"/>
              </w:rPr>
              <w:t>***</w:t>
            </w:r>
          </w:p>
          <w:p w:rsidR="00914D41" w:rsidRPr="009F1C95" w:rsidRDefault="00914D41"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男</w:t>
            </w:r>
            <w:r w:rsidRPr="009F1C95">
              <w:rPr>
                <w:rFonts w:ascii="Times New Roman" w:eastAsia="標楷體" w:hAnsi="Times New Roman"/>
                <w:szCs w:val="24"/>
              </w:rPr>
              <w:t>&gt;</w:t>
            </w:r>
            <w:r w:rsidRPr="009F1C95">
              <w:rPr>
                <w:rFonts w:ascii="Times New Roman" w:eastAsia="標楷體" w:hAnsi="Times New Roman"/>
                <w:szCs w:val="24"/>
              </w:rPr>
              <w:t>女</w:t>
            </w:r>
          </w:p>
        </w:tc>
        <w:tc>
          <w:tcPr>
            <w:tcW w:w="1802" w:type="pct"/>
            <w:shd w:val="clear" w:color="auto" w:fill="FFFFFF"/>
            <w:vAlign w:val="center"/>
          </w:tcPr>
          <w:p w:rsidR="00917FBE" w:rsidRPr="009F1C95" w:rsidRDefault="00914D41"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.000</w:t>
            </w:r>
            <w:r w:rsidR="006A0F26" w:rsidRPr="009F1C95">
              <w:rPr>
                <w:rFonts w:ascii="Times New Roman" w:eastAsia="標楷體" w:hAnsi="Times New Roman"/>
                <w:szCs w:val="24"/>
              </w:rPr>
              <w:t>***</w:t>
            </w:r>
          </w:p>
          <w:p w:rsidR="006A0F26" w:rsidRPr="009F1C95" w:rsidRDefault="006A0F26"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男</w:t>
            </w:r>
            <w:r w:rsidRPr="009F1C95">
              <w:rPr>
                <w:rFonts w:ascii="Times New Roman" w:eastAsia="標楷體" w:hAnsi="Times New Roman"/>
                <w:szCs w:val="24"/>
              </w:rPr>
              <w:t>&gt;</w:t>
            </w:r>
            <w:r w:rsidRPr="009F1C95">
              <w:rPr>
                <w:rFonts w:ascii="Times New Roman" w:eastAsia="標楷體" w:hAnsi="Times New Roman"/>
                <w:szCs w:val="24"/>
              </w:rPr>
              <w:t>女</w:t>
            </w:r>
          </w:p>
        </w:tc>
      </w:tr>
      <w:tr w:rsidR="00917FBE" w:rsidRPr="009F1C95" w:rsidTr="00917FBE">
        <w:trPr>
          <w:jc w:val="center"/>
        </w:trPr>
        <w:tc>
          <w:tcPr>
            <w:tcW w:w="1396" w:type="pct"/>
            <w:shd w:val="clear" w:color="auto" w:fill="FFFFFF"/>
            <w:vAlign w:val="center"/>
          </w:tcPr>
          <w:p w:rsidR="00755A0F" w:rsidRPr="009F1C95" w:rsidRDefault="00F74310"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年齡</w:t>
            </w:r>
          </w:p>
        </w:tc>
        <w:tc>
          <w:tcPr>
            <w:tcW w:w="1802" w:type="pct"/>
            <w:shd w:val="clear" w:color="auto" w:fill="FFFFFF"/>
            <w:vAlign w:val="center"/>
          </w:tcPr>
          <w:p w:rsidR="006A0F26" w:rsidRPr="009F1C95" w:rsidRDefault="006A0F26"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.713</w:t>
            </w:r>
          </w:p>
        </w:tc>
        <w:tc>
          <w:tcPr>
            <w:tcW w:w="1802" w:type="pct"/>
            <w:shd w:val="clear" w:color="auto" w:fill="FFFFFF"/>
            <w:vAlign w:val="center"/>
          </w:tcPr>
          <w:p w:rsidR="00917FBE" w:rsidRPr="009F1C95" w:rsidRDefault="006A0F26"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.003**</w:t>
            </w:r>
          </w:p>
          <w:p w:rsidR="00132DDD" w:rsidRPr="009F1C95" w:rsidRDefault="00132DDD"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45</w:t>
            </w:r>
            <w:r w:rsidR="00917FBE" w:rsidRPr="009F1C95">
              <w:rPr>
                <w:rFonts w:ascii="Times New Roman" w:eastAsia="標楷體" w:hAnsi="Times New Roman"/>
                <w:szCs w:val="24"/>
              </w:rPr>
              <w:t>~</w:t>
            </w:r>
            <w:r w:rsidRPr="009F1C95">
              <w:rPr>
                <w:rFonts w:ascii="Times New Roman" w:eastAsia="標楷體" w:hAnsi="Times New Roman"/>
                <w:szCs w:val="24"/>
              </w:rPr>
              <w:t>54</w:t>
            </w:r>
            <w:r w:rsidR="00917FBE" w:rsidRPr="009F1C95">
              <w:rPr>
                <w:rFonts w:ascii="Times New Roman" w:eastAsia="標楷體" w:hAnsi="Times New Roman"/>
                <w:szCs w:val="24"/>
              </w:rPr>
              <w:t xml:space="preserve"> </w:t>
            </w:r>
            <w:r w:rsidR="00E864D0" w:rsidRPr="009F1C95">
              <w:rPr>
                <w:rFonts w:ascii="Times New Roman" w:eastAsia="標楷體" w:hAnsi="Times New Roman"/>
                <w:szCs w:val="24"/>
              </w:rPr>
              <w:t>=</w:t>
            </w:r>
            <w:r w:rsidRPr="009F1C95">
              <w:rPr>
                <w:rFonts w:ascii="Times New Roman" w:eastAsia="標楷體" w:hAnsi="Times New Roman"/>
                <w:szCs w:val="24"/>
              </w:rPr>
              <w:t>65</w:t>
            </w:r>
            <w:r w:rsidRPr="009F1C95">
              <w:rPr>
                <w:rFonts w:ascii="Times New Roman" w:eastAsia="標楷體" w:hAnsi="Times New Roman"/>
                <w:szCs w:val="24"/>
              </w:rPr>
              <w:t>以上</w:t>
            </w:r>
            <w:r w:rsidRPr="009F1C95">
              <w:rPr>
                <w:rFonts w:ascii="Times New Roman" w:eastAsia="標楷體" w:hAnsi="Times New Roman"/>
                <w:szCs w:val="24"/>
              </w:rPr>
              <w:t>&gt;55</w:t>
            </w:r>
            <w:r w:rsidR="00917FBE" w:rsidRPr="009F1C95">
              <w:rPr>
                <w:rFonts w:ascii="Times New Roman" w:eastAsia="標楷體" w:hAnsi="Times New Roman"/>
                <w:szCs w:val="24"/>
              </w:rPr>
              <w:t>~</w:t>
            </w:r>
            <w:r w:rsidRPr="009F1C95">
              <w:rPr>
                <w:rFonts w:ascii="Times New Roman" w:eastAsia="標楷體" w:hAnsi="Times New Roman"/>
                <w:szCs w:val="24"/>
              </w:rPr>
              <w:t>64</w:t>
            </w:r>
          </w:p>
        </w:tc>
      </w:tr>
      <w:tr w:rsidR="00917FBE" w:rsidRPr="009F1C95" w:rsidTr="00917FBE">
        <w:trPr>
          <w:jc w:val="center"/>
        </w:trPr>
        <w:tc>
          <w:tcPr>
            <w:tcW w:w="1396" w:type="pct"/>
            <w:shd w:val="clear" w:color="auto" w:fill="FFFFFF"/>
            <w:vAlign w:val="center"/>
          </w:tcPr>
          <w:p w:rsidR="00755A0F" w:rsidRPr="009F1C95" w:rsidRDefault="00142F60" w:rsidP="000E3A9E">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最高學歷</w:t>
            </w:r>
          </w:p>
        </w:tc>
        <w:tc>
          <w:tcPr>
            <w:tcW w:w="1802" w:type="pct"/>
            <w:shd w:val="clear" w:color="auto" w:fill="FFFFFF"/>
            <w:vAlign w:val="center"/>
          </w:tcPr>
          <w:p w:rsidR="00917FBE" w:rsidRPr="009F1C95" w:rsidRDefault="00132DDD"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.001**</w:t>
            </w:r>
          </w:p>
          <w:p w:rsidR="00132DDD"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中學</w:t>
            </w:r>
            <w:r w:rsidRPr="009F1C95">
              <w:rPr>
                <w:rFonts w:ascii="Times New Roman" w:eastAsia="標楷體" w:hAnsi="Times New Roman"/>
                <w:szCs w:val="24"/>
              </w:rPr>
              <w:t>=</w:t>
            </w:r>
            <w:r w:rsidRPr="009F1C95">
              <w:rPr>
                <w:rFonts w:ascii="Times New Roman" w:eastAsia="標楷體" w:hAnsi="Times New Roman"/>
                <w:szCs w:val="24"/>
              </w:rPr>
              <w:t>大學</w:t>
            </w:r>
            <w:r w:rsidRPr="009F1C95">
              <w:rPr>
                <w:rFonts w:ascii="Times New Roman" w:eastAsia="標楷體" w:hAnsi="Times New Roman"/>
                <w:szCs w:val="24"/>
              </w:rPr>
              <w:t>=</w:t>
            </w:r>
            <w:r w:rsidRPr="009F1C95">
              <w:rPr>
                <w:rFonts w:ascii="Times New Roman" w:eastAsia="標楷體" w:hAnsi="Times New Roman"/>
                <w:szCs w:val="24"/>
              </w:rPr>
              <w:t>大學以上</w:t>
            </w:r>
            <w:r w:rsidRPr="009F1C95">
              <w:rPr>
                <w:rFonts w:ascii="Times New Roman" w:eastAsia="標楷體" w:hAnsi="Times New Roman"/>
                <w:szCs w:val="24"/>
              </w:rPr>
              <w:t>&gt;</w:t>
            </w:r>
            <w:r w:rsidRPr="009F1C95">
              <w:rPr>
                <w:rFonts w:ascii="Times New Roman" w:eastAsia="標楷體" w:hAnsi="Times New Roman"/>
                <w:szCs w:val="24"/>
              </w:rPr>
              <w:t>小學</w:t>
            </w:r>
          </w:p>
        </w:tc>
        <w:tc>
          <w:tcPr>
            <w:tcW w:w="1802" w:type="pct"/>
            <w:shd w:val="clear" w:color="auto" w:fill="FFFFFF"/>
            <w:vAlign w:val="center"/>
          </w:tcPr>
          <w:p w:rsidR="00917FBE" w:rsidRPr="009F1C95" w:rsidRDefault="00132DDD"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.000***</w:t>
            </w:r>
          </w:p>
          <w:p w:rsidR="00132DDD"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大學以上</w:t>
            </w:r>
            <w:r w:rsidRPr="009F1C95">
              <w:rPr>
                <w:rFonts w:ascii="Times New Roman" w:eastAsia="標楷體" w:hAnsi="Times New Roman"/>
                <w:szCs w:val="24"/>
              </w:rPr>
              <w:t>=</w:t>
            </w:r>
            <w:r w:rsidRPr="009F1C95">
              <w:rPr>
                <w:rFonts w:ascii="Times New Roman" w:eastAsia="標楷體" w:hAnsi="Times New Roman"/>
                <w:szCs w:val="24"/>
              </w:rPr>
              <w:t>大學</w:t>
            </w:r>
            <w:r w:rsidRPr="009F1C95">
              <w:rPr>
                <w:rFonts w:ascii="Times New Roman" w:eastAsia="標楷體" w:hAnsi="Times New Roman"/>
                <w:szCs w:val="24"/>
              </w:rPr>
              <w:t>=</w:t>
            </w:r>
            <w:r w:rsidRPr="009F1C95">
              <w:rPr>
                <w:rFonts w:ascii="Times New Roman" w:eastAsia="標楷體" w:hAnsi="Times New Roman"/>
                <w:szCs w:val="24"/>
              </w:rPr>
              <w:t>中學</w:t>
            </w:r>
            <w:r w:rsidRPr="009F1C95">
              <w:rPr>
                <w:rFonts w:ascii="Times New Roman" w:eastAsia="標楷體" w:hAnsi="Times New Roman"/>
                <w:szCs w:val="24"/>
              </w:rPr>
              <w:t>&gt;</w:t>
            </w:r>
            <w:r w:rsidRPr="009F1C95">
              <w:rPr>
                <w:rFonts w:ascii="Times New Roman" w:eastAsia="標楷體" w:hAnsi="Times New Roman"/>
                <w:szCs w:val="24"/>
              </w:rPr>
              <w:t>小學</w:t>
            </w:r>
          </w:p>
        </w:tc>
      </w:tr>
      <w:tr w:rsidR="00917FBE" w:rsidRPr="009F1C95" w:rsidTr="00917FBE">
        <w:trPr>
          <w:jc w:val="center"/>
        </w:trPr>
        <w:tc>
          <w:tcPr>
            <w:tcW w:w="1396" w:type="pct"/>
            <w:shd w:val="clear" w:color="auto" w:fill="FFFFFF"/>
            <w:vAlign w:val="center"/>
          </w:tcPr>
          <w:p w:rsidR="00755A0F" w:rsidRPr="009F1C95" w:rsidRDefault="00F74310" w:rsidP="000E3A9E">
            <w:pPr>
              <w:spacing w:line="360" w:lineRule="auto"/>
              <w:jc w:val="center"/>
              <w:rPr>
                <w:rFonts w:ascii="Times New Roman" w:eastAsia="標楷體" w:hAnsi="Times New Roman"/>
                <w:bCs/>
                <w:szCs w:val="24"/>
              </w:rPr>
            </w:pPr>
            <w:r w:rsidRPr="009F1C95">
              <w:rPr>
                <w:rFonts w:ascii="Times New Roman" w:eastAsia="標楷體" w:hAnsi="Times New Roman"/>
                <w:color w:val="000000"/>
                <w:kern w:val="0"/>
                <w:szCs w:val="24"/>
              </w:rPr>
              <w:t>固定服用慢性病藥物</w:t>
            </w:r>
          </w:p>
        </w:tc>
        <w:tc>
          <w:tcPr>
            <w:tcW w:w="1802" w:type="pct"/>
            <w:shd w:val="clear" w:color="auto" w:fill="FFFFFF"/>
            <w:vAlign w:val="center"/>
          </w:tcPr>
          <w:p w:rsidR="00755A0F"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.762</w:t>
            </w:r>
          </w:p>
        </w:tc>
        <w:tc>
          <w:tcPr>
            <w:tcW w:w="1802" w:type="pct"/>
            <w:shd w:val="clear" w:color="auto" w:fill="FFFFFF"/>
            <w:vAlign w:val="center"/>
          </w:tcPr>
          <w:p w:rsidR="00755A0F"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.449</w:t>
            </w:r>
          </w:p>
        </w:tc>
      </w:tr>
      <w:tr w:rsidR="00917FBE" w:rsidRPr="009F1C95" w:rsidTr="00917FBE">
        <w:trPr>
          <w:jc w:val="center"/>
        </w:trPr>
        <w:tc>
          <w:tcPr>
            <w:tcW w:w="1396" w:type="pct"/>
            <w:shd w:val="clear" w:color="auto" w:fill="FFFFFF"/>
            <w:vAlign w:val="center"/>
          </w:tcPr>
          <w:p w:rsidR="00F74310" w:rsidRPr="009F1C95" w:rsidRDefault="00F74310" w:rsidP="000E3A9E">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固定服用中草藥</w:t>
            </w:r>
          </w:p>
        </w:tc>
        <w:tc>
          <w:tcPr>
            <w:tcW w:w="1802" w:type="pct"/>
            <w:shd w:val="clear" w:color="auto" w:fill="FFFFFF"/>
            <w:vAlign w:val="center"/>
          </w:tcPr>
          <w:p w:rsidR="00F74310"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.083</w:t>
            </w:r>
          </w:p>
        </w:tc>
        <w:tc>
          <w:tcPr>
            <w:tcW w:w="1802" w:type="pct"/>
            <w:shd w:val="clear" w:color="auto" w:fill="FFFFFF"/>
            <w:vAlign w:val="center"/>
          </w:tcPr>
          <w:p w:rsidR="00F74310"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.096</w:t>
            </w:r>
          </w:p>
        </w:tc>
      </w:tr>
      <w:tr w:rsidR="00917FBE" w:rsidRPr="009F1C95" w:rsidTr="00917FBE">
        <w:trPr>
          <w:jc w:val="center"/>
        </w:trPr>
        <w:tc>
          <w:tcPr>
            <w:tcW w:w="1396" w:type="pct"/>
            <w:shd w:val="clear" w:color="auto" w:fill="FFFFFF"/>
            <w:vAlign w:val="center"/>
          </w:tcPr>
          <w:p w:rsidR="00F74310" w:rsidRPr="009F1C95" w:rsidRDefault="00F74310" w:rsidP="000E3A9E">
            <w:pPr>
              <w:spacing w:line="360" w:lineRule="auto"/>
              <w:jc w:val="center"/>
              <w:rPr>
                <w:rFonts w:ascii="Times New Roman" w:eastAsia="標楷體" w:hAnsi="Times New Roman"/>
                <w:color w:val="000000"/>
                <w:kern w:val="0"/>
                <w:szCs w:val="24"/>
              </w:rPr>
            </w:pPr>
            <w:r w:rsidRPr="009F1C95">
              <w:rPr>
                <w:rFonts w:ascii="Times New Roman" w:eastAsia="標楷體" w:hAnsi="Times New Roman"/>
                <w:color w:val="000000"/>
                <w:kern w:val="0"/>
                <w:szCs w:val="24"/>
              </w:rPr>
              <w:t>固定服用保健食品</w:t>
            </w:r>
          </w:p>
        </w:tc>
        <w:tc>
          <w:tcPr>
            <w:tcW w:w="1802" w:type="pct"/>
            <w:shd w:val="clear" w:color="auto" w:fill="FFFFFF"/>
            <w:vAlign w:val="center"/>
          </w:tcPr>
          <w:p w:rsidR="00F74310"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.088</w:t>
            </w:r>
          </w:p>
        </w:tc>
        <w:tc>
          <w:tcPr>
            <w:tcW w:w="1802" w:type="pct"/>
            <w:shd w:val="clear" w:color="auto" w:fill="FFFFFF"/>
            <w:vAlign w:val="center"/>
          </w:tcPr>
          <w:p w:rsidR="00F74310" w:rsidRPr="009F1C95" w:rsidRDefault="00917FBE" w:rsidP="000E3A9E">
            <w:pPr>
              <w:spacing w:line="360" w:lineRule="auto"/>
              <w:jc w:val="center"/>
              <w:rPr>
                <w:rFonts w:ascii="Times New Roman" w:eastAsia="標楷體" w:hAnsi="Times New Roman"/>
                <w:szCs w:val="24"/>
              </w:rPr>
            </w:pPr>
            <w:r w:rsidRPr="009F1C95">
              <w:rPr>
                <w:rFonts w:ascii="Times New Roman" w:eastAsia="標楷體" w:hAnsi="Times New Roman"/>
                <w:szCs w:val="24"/>
              </w:rPr>
              <w:t>.138</w:t>
            </w:r>
          </w:p>
        </w:tc>
      </w:tr>
    </w:tbl>
    <w:p w:rsidR="006767AC" w:rsidRDefault="006767AC" w:rsidP="006767AC">
      <w:pPr>
        <w:tabs>
          <w:tab w:val="left" w:pos="426"/>
        </w:tabs>
        <w:rPr>
          <w:rFonts w:ascii="Times New Roman" w:eastAsia="標楷體" w:hAnsi="Times New Roman"/>
          <w:sz w:val="20"/>
          <w:szCs w:val="20"/>
        </w:rPr>
      </w:pPr>
      <w:r w:rsidRPr="00224214">
        <w:rPr>
          <w:rFonts w:ascii="Times New Roman" w:eastAsia="標楷體" w:hAnsi="Times New Roman"/>
          <w:color w:val="000000"/>
          <w:sz w:val="20"/>
          <w:szCs w:val="20"/>
        </w:rPr>
        <w:t>備註：</w:t>
      </w:r>
      <w:r w:rsidRPr="00224214">
        <w:rPr>
          <w:rFonts w:ascii="Times New Roman" w:eastAsia="標楷體" w:hAnsi="Times New Roman"/>
          <w:i/>
          <w:color w:val="000000"/>
          <w:sz w:val="20"/>
          <w:szCs w:val="20"/>
        </w:rPr>
        <w:t>N</w:t>
      </w:r>
      <w:r w:rsidRPr="00224214">
        <w:rPr>
          <w:rFonts w:ascii="Times New Roman" w:eastAsia="標楷體" w:hAnsi="Times New Roman"/>
          <w:color w:val="000000"/>
          <w:sz w:val="20"/>
          <w:szCs w:val="20"/>
        </w:rPr>
        <w:t>=236</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p</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.05</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 xml:space="preserve"> p</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.01</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 xml:space="preserve"> p</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.001</w:t>
      </w:r>
      <w:r w:rsidRPr="00224214">
        <w:rPr>
          <w:rFonts w:ascii="Times New Roman" w:eastAsia="標楷體" w:hAnsi="Times New Roman"/>
          <w:sz w:val="20"/>
          <w:szCs w:val="20"/>
        </w:rPr>
        <w:t xml:space="preserve"> </w:t>
      </w:r>
      <w:r w:rsidRPr="00224214">
        <w:rPr>
          <w:rFonts w:ascii="Times New Roman" w:eastAsia="標楷體" w:hAnsi="Times New Roman"/>
          <w:sz w:val="20"/>
          <w:szCs w:val="20"/>
        </w:rPr>
        <w:t>，相關代碼請參照表</w:t>
      </w:r>
      <w:r w:rsidRPr="00224214">
        <w:rPr>
          <w:rFonts w:ascii="Times New Roman" w:eastAsia="標楷體" w:hAnsi="Times New Roman"/>
          <w:sz w:val="20"/>
          <w:szCs w:val="20"/>
        </w:rPr>
        <w:t>1</w:t>
      </w:r>
    </w:p>
    <w:p w:rsidR="000E3A9E" w:rsidRDefault="000E3A9E" w:rsidP="006767AC">
      <w:pPr>
        <w:tabs>
          <w:tab w:val="left" w:pos="426"/>
        </w:tabs>
        <w:rPr>
          <w:rFonts w:ascii="Times New Roman" w:eastAsia="標楷體" w:hAnsi="Times New Roman"/>
          <w:sz w:val="20"/>
          <w:szCs w:val="20"/>
        </w:rPr>
      </w:pPr>
    </w:p>
    <w:p w:rsidR="00755A0F" w:rsidRDefault="007E2FA1" w:rsidP="00224214">
      <w:pPr>
        <w:pStyle w:val="3"/>
        <w:numPr>
          <w:ilvl w:val="2"/>
          <w:numId w:val="38"/>
        </w:numPr>
        <w:ind w:left="426" w:hanging="426"/>
        <w:rPr>
          <w:sz w:val="24"/>
          <w:szCs w:val="28"/>
        </w:rPr>
      </w:pPr>
      <w:r w:rsidRPr="009F1C95">
        <w:rPr>
          <w:sz w:val="24"/>
          <w:szCs w:val="24"/>
        </w:rPr>
        <w:lastRenderedPageBreak/>
        <w:t>不同背景</w:t>
      </w:r>
      <w:r w:rsidR="00230AC7" w:rsidRPr="009F1C95">
        <w:rPr>
          <w:sz w:val="24"/>
          <w:szCs w:val="24"/>
        </w:rPr>
        <w:t>急性心肌梗塞病患「藥品單張滿意度」之</w:t>
      </w:r>
      <w:r w:rsidR="00230AC7" w:rsidRPr="009F1C95">
        <w:rPr>
          <w:sz w:val="24"/>
          <w:szCs w:val="28"/>
        </w:rPr>
        <w:t>差異分析</w:t>
      </w:r>
    </w:p>
    <w:p w:rsidR="000E3A9E" w:rsidRPr="000E3A9E" w:rsidRDefault="000E3A9E" w:rsidP="000E3A9E"/>
    <w:p w:rsidR="00625E4A" w:rsidRDefault="00625E4A" w:rsidP="00224214">
      <w:pPr>
        <w:spacing w:line="360" w:lineRule="auto"/>
        <w:ind w:firstLineChars="200" w:firstLine="480"/>
        <w:rPr>
          <w:rFonts w:ascii="Times New Roman" w:eastAsia="標楷體" w:hAnsi="Times New Roman"/>
        </w:rPr>
      </w:pPr>
      <w:r w:rsidRPr="009F1C95">
        <w:rPr>
          <w:rFonts w:ascii="Times New Roman" w:eastAsia="標楷體" w:hAnsi="Times New Roman"/>
        </w:rPr>
        <w:t>本節探討差異情形，以背景變項為單因子，「藥品單張滿意度」之各因素為多變量，進行</w:t>
      </w:r>
      <w:r w:rsidRPr="009F1C95">
        <w:rPr>
          <w:rFonts w:ascii="Times New Roman" w:eastAsia="標楷體" w:hAnsi="Times New Roman"/>
        </w:rPr>
        <w:t>1-Way MANOVA</w:t>
      </w:r>
      <w:r w:rsidRPr="009F1C95">
        <w:rPr>
          <w:rFonts w:ascii="Times New Roman" w:eastAsia="標楷體" w:hAnsi="Times New Roman"/>
        </w:rPr>
        <w:t>，其結果如表</w:t>
      </w:r>
      <w:r w:rsidR="00BA388A">
        <w:rPr>
          <w:rFonts w:ascii="Times New Roman" w:eastAsia="標楷體" w:hAnsi="Times New Roman" w:hint="eastAsia"/>
        </w:rPr>
        <w:t>1</w:t>
      </w:r>
      <w:r w:rsidRPr="009F1C95">
        <w:rPr>
          <w:rFonts w:ascii="Times New Roman" w:eastAsia="標楷體" w:hAnsi="Times New Roman"/>
        </w:rPr>
        <w:t>1</w:t>
      </w:r>
      <w:r w:rsidRPr="009F1C95">
        <w:rPr>
          <w:rFonts w:ascii="Times New Roman" w:eastAsia="標楷體" w:hAnsi="Times New Roman"/>
        </w:rPr>
        <w:t>所示。</w:t>
      </w:r>
    </w:p>
    <w:p w:rsidR="00E25D05" w:rsidRPr="009F1C95" w:rsidRDefault="00E25D05" w:rsidP="00E25D05">
      <w:pPr>
        <w:spacing w:line="360" w:lineRule="auto"/>
        <w:rPr>
          <w:rFonts w:ascii="Times New Roman" w:hAnsi="Times New Roman"/>
          <w:sz w:val="22"/>
        </w:rPr>
      </w:pPr>
    </w:p>
    <w:p w:rsidR="007E2FA1" w:rsidRDefault="007E2FA1" w:rsidP="00224214">
      <w:pPr>
        <w:spacing w:line="360" w:lineRule="auto"/>
        <w:ind w:firstLineChars="200" w:firstLine="480"/>
        <w:rPr>
          <w:rFonts w:ascii="Times New Roman" w:eastAsia="標楷體" w:hAnsi="Times New Roman"/>
        </w:rPr>
      </w:pPr>
      <w:r w:rsidRPr="009F1C95">
        <w:rPr>
          <w:rFonts w:ascii="Times New Roman" w:eastAsia="標楷體" w:hAnsi="Times New Roman"/>
        </w:rPr>
        <w:t>在身分方面，「藥品單張滿意度」具顯著差異，</w:t>
      </w:r>
      <w:r w:rsidRPr="009F1C95">
        <w:rPr>
          <w:rFonts w:ascii="Times New Roman" w:eastAsia="標楷體" w:hAnsi="Times New Roman"/>
          <w:color w:val="000000"/>
          <w:szCs w:val="24"/>
        </w:rPr>
        <w:t>進一步以</w:t>
      </w:r>
      <w:r w:rsidRPr="009F1C95">
        <w:rPr>
          <w:rFonts w:ascii="Times New Roman" w:eastAsia="標楷體" w:hAnsi="Times New Roman"/>
          <w:color w:val="000000"/>
          <w:szCs w:val="24"/>
        </w:rPr>
        <w:t>Scheffé</w:t>
      </w:r>
      <w:r w:rsidRPr="009F1C95">
        <w:rPr>
          <w:rFonts w:ascii="Times New Roman" w:eastAsia="標楷體" w:hAnsi="Times New Roman"/>
          <w:color w:val="000000"/>
          <w:szCs w:val="24"/>
        </w:rPr>
        <w:t>法進行事後比較，發現本人優於家屬</w:t>
      </w:r>
      <w:r w:rsidRPr="009F1C95">
        <w:rPr>
          <w:rFonts w:ascii="Times New Roman" w:eastAsia="標楷體" w:hAnsi="Times New Roman"/>
        </w:rPr>
        <w:t>。在性別方面，「</w:t>
      </w:r>
      <w:r w:rsidRPr="009F1C95">
        <w:rPr>
          <w:rFonts w:ascii="Times New Roman" w:eastAsia="標楷體" w:hAnsi="Times New Roman"/>
          <w:color w:val="000000"/>
          <w:kern w:val="0"/>
          <w:szCs w:val="24"/>
        </w:rPr>
        <w:t>藥品單張滿意度</w:t>
      </w:r>
      <w:r w:rsidRPr="009F1C95">
        <w:rPr>
          <w:rFonts w:ascii="Times New Roman" w:eastAsia="標楷體" w:hAnsi="Times New Roman"/>
        </w:rPr>
        <w:t>」具顯著差異。</w:t>
      </w:r>
      <w:r w:rsidRPr="009F1C95">
        <w:rPr>
          <w:rFonts w:ascii="Times New Roman" w:eastAsia="標楷體" w:hAnsi="Times New Roman"/>
          <w:color w:val="000000"/>
          <w:szCs w:val="24"/>
        </w:rPr>
        <w:t>進一步進行事後比較，</w:t>
      </w:r>
      <w:r w:rsidRPr="009F1C95">
        <w:rPr>
          <w:rFonts w:ascii="Times New Roman" w:eastAsia="標楷體" w:hAnsi="Times New Roman"/>
        </w:rPr>
        <w:t>發現男性皆優於女性。在年齡方面，在「</w:t>
      </w:r>
      <w:r w:rsidRPr="009F1C95">
        <w:rPr>
          <w:rFonts w:ascii="Times New Roman" w:eastAsia="標楷體" w:hAnsi="Times New Roman"/>
          <w:color w:val="000000"/>
          <w:kern w:val="0"/>
          <w:szCs w:val="24"/>
        </w:rPr>
        <w:t>藥品單張滿意度</w:t>
      </w:r>
      <w:r w:rsidRPr="009F1C95">
        <w:rPr>
          <w:rFonts w:ascii="Times New Roman" w:eastAsia="標楷體" w:hAnsi="Times New Roman"/>
        </w:rPr>
        <w:t>」不具顯著差異</w:t>
      </w:r>
      <w:r w:rsidRPr="009F1C95">
        <w:rPr>
          <w:rFonts w:ascii="Times New Roman" w:eastAsia="標楷體" w:hAnsi="Times New Roman"/>
          <w:color w:val="000000"/>
          <w:szCs w:val="24"/>
        </w:rPr>
        <w:t>。</w:t>
      </w:r>
      <w:r w:rsidRPr="009F1C95">
        <w:rPr>
          <w:rFonts w:ascii="Times New Roman" w:eastAsia="標楷體" w:hAnsi="Times New Roman"/>
        </w:rPr>
        <w:t>在最高學歷方面，「藥品單張滿意度」皆具顯著差異</w:t>
      </w:r>
      <w:r w:rsidR="001D372B">
        <w:rPr>
          <w:rFonts w:ascii="Times New Roman" w:eastAsia="標楷體" w:hAnsi="Times New Roman" w:hint="eastAsia"/>
        </w:rPr>
        <w:t>，</w:t>
      </w:r>
      <w:r w:rsidRPr="009F1C95">
        <w:rPr>
          <w:rFonts w:ascii="Times New Roman" w:eastAsia="標楷體" w:hAnsi="Times New Roman"/>
          <w:color w:val="000000"/>
          <w:szCs w:val="24"/>
        </w:rPr>
        <w:t>進一步進行事後比較發現在</w:t>
      </w:r>
      <w:r w:rsidRPr="009F1C95">
        <w:rPr>
          <w:rFonts w:ascii="Times New Roman" w:eastAsia="標楷體" w:hAnsi="Times New Roman"/>
        </w:rPr>
        <w:t>「藥品單張滿意度」部份，大學以上優於中學</w:t>
      </w:r>
      <w:r w:rsidR="001D372B">
        <w:rPr>
          <w:rFonts w:ascii="Times New Roman" w:eastAsia="標楷體" w:hAnsi="Times New Roman" w:hint="eastAsia"/>
        </w:rPr>
        <w:t>，</w:t>
      </w:r>
      <w:r w:rsidRPr="009F1C95">
        <w:rPr>
          <w:rFonts w:ascii="Times New Roman" w:eastAsia="標楷體" w:hAnsi="Times New Roman"/>
        </w:rPr>
        <w:t>大學以上優於小學</w:t>
      </w:r>
      <w:r w:rsidR="001D372B">
        <w:rPr>
          <w:rFonts w:ascii="Times New Roman" w:eastAsia="標楷體" w:hAnsi="Times New Roman" w:hint="eastAsia"/>
        </w:rPr>
        <w:t>，</w:t>
      </w:r>
      <w:r w:rsidRPr="009F1C95">
        <w:rPr>
          <w:rFonts w:ascii="Times New Roman" w:eastAsia="標楷體" w:hAnsi="Times New Roman"/>
        </w:rPr>
        <w:t>大學優於中學</w:t>
      </w:r>
      <w:r w:rsidR="001D372B">
        <w:rPr>
          <w:rFonts w:ascii="Times New Roman" w:eastAsia="標楷體" w:hAnsi="Times New Roman" w:hint="eastAsia"/>
        </w:rPr>
        <w:t>，</w:t>
      </w:r>
      <w:r w:rsidRPr="009F1C95">
        <w:rPr>
          <w:rFonts w:ascii="Times New Roman" w:eastAsia="標楷體" w:hAnsi="Times New Roman"/>
        </w:rPr>
        <w:t>大學優於小學；在固定服用慢性病藥物方面，「</w:t>
      </w:r>
      <w:r w:rsidRPr="009F1C95">
        <w:rPr>
          <w:rFonts w:ascii="Times New Roman" w:eastAsia="標楷體" w:hAnsi="Times New Roman"/>
          <w:color w:val="000000"/>
          <w:kern w:val="0"/>
          <w:szCs w:val="24"/>
        </w:rPr>
        <w:t>藥品單張滿意度</w:t>
      </w:r>
      <w:r w:rsidRPr="009F1C95">
        <w:rPr>
          <w:rFonts w:ascii="Times New Roman" w:eastAsia="標楷體" w:hAnsi="Times New Roman"/>
        </w:rPr>
        <w:t>」皆不具顯著差異。</w:t>
      </w:r>
      <w:r w:rsidR="007A48AB" w:rsidRPr="009F1C95">
        <w:rPr>
          <w:rFonts w:ascii="Times New Roman" w:eastAsia="標楷體" w:hAnsi="Times New Roman"/>
        </w:rPr>
        <w:t>在固定服用中草藥方面，「</w:t>
      </w:r>
      <w:r w:rsidR="007A48AB" w:rsidRPr="009F1C95">
        <w:rPr>
          <w:rFonts w:ascii="Times New Roman" w:eastAsia="標楷體" w:hAnsi="Times New Roman"/>
          <w:color w:val="000000"/>
          <w:kern w:val="0"/>
          <w:szCs w:val="24"/>
        </w:rPr>
        <w:t>藥品單張滿意度</w:t>
      </w:r>
      <w:r w:rsidR="007A48AB" w:rsidRPr="009F1C95">
        <w:rPr>
          <w:rFonts w:ascii="Times New Roman" w:eastAsia="標楷體" w:hAnsi="Times New Roman"/>
        </w:rPr>
        <w:t>」具顯著差異</w:t>
      </w:r>
      <w:r w:rsidR="00F026F2">
        <w:rPr>
          <w:rFonts w:ascii="Times New Roman" w:eastAsia="標楷體" w:hAnsi="Times New Roman" w:hint="eastAsia"/>
        </w:rPr>
        <w:t>，</w:t>
      </w:r>
      <w:r w:rsidR="007A48AB" w:rsidRPr="009F1C95">
        <w:rPr>
          <w:rFonts w:ascii="Times New Roman" w:eastAsia="標楷體" w:hAnsi="Times New Roman"/>
          <w:color w:val="000000"/>
          <w:szCs w:val="24"/>
        </w:rPr>
        <w:t>進一步進行事後比較，發現有</w:t>
      </w:r>
      <w:r w:rsidR="007A48AB" w:rsidRPr="009F1C95">
        <w:rPr>
          <w:rFonts w:ascii="Times New Roman" w:eastAsia="標楷體" w:hAnsi="Times New Roman"/>
        </w:rPr>
        <w:t>固定服用中草藥優於沒有固定服用中草藥。</w:t>
      </w:r>
      <w:r w:rsidRPr="009F1C95">
        <w:rPr>
          <w:rFonts w:ascii="Times New Roman" w:eastAsia="標楷體" w:hAnsi="Times New Roman"/>
        </w:rPr>
        <w:t>在固定服用保健食品方面，</w:t>
      </w:r>
      <w:r w:rsidR="007A48AB" w:rsidRPr="009F1C95">
        <w:rPr>
          <w:rFonts w:ascii="Times New Roman" w:eastAsia="標楷體" w:hAnsi="Times New Roman"/>
        </w:rPr>
        <w:t>「</w:t>
      </w:r>
      <w:r w:rsidR="007A48AB" w:rsidRPr="009F1C95">
        <w:rPr>
          <w:rFonts w:ascii="Times New Roman" w:eastAsia="標楷體" w:hAnsi="Times New Roman"/>
          <w:color w:val="000000"/>
          <w:kern w:val="0"/>
          <w:szCs w:val="24"/>
        </w:rPr>
        <w:t>藥品單張滿意度</w:t>
      </w:r>
      <w:r w:rsidR="007A48AB" w:rsidRPr="009F1C95">
        <w:rPr>
          <w:rFonts w:ascii="Times New Roman" w:eastAsia="標楷體" w:hAnsi="Times New Roman"/>
        </w:rPr>
        <w:t>」</w:t>
      </w:r>
      <w:r w:rsidRPr="009F1C95">
        <w:rPr>
          <w:rFonts w:ascii="Times New Roman" w:eastAsia="標楷體" w:hAnsi="Times New Roman"/>
        </w:rPr>
        <w:t>皆不具顯著差異。</w:t>
      </w:r>
    </w:p>
    <w:p w:rsidR="00BA388A" w:rsidRPr="009F1C95" w:rsidRDefault="00BA388A" w:rsidP="00BA388A">
      <w:pPr>
        <w:spacing w:line="360" w:lineRule="auto"/>
        <w:rPr>
          <w:rFonts w:ascii="Times New Roman" w:eastAsia="標楷體" w:hAnsi="Times New Roman"/>
        </w:rPr>
      </w:pPr>
    </w:p>
    <w:p w:rsidR="00625E4A" w:rsidRPr="009F1C95" w:rsidRDefault="00625E4A" w:rsidP="00224214">
      <w:pPr>
        <w:pStyle w:val="aff2"/>
        <w:snapToGrid/>
        <w:spacing w:line="360" w:lineRule="auto"/>
        <w:rPr>
          <w:rFonts w:hAnsi="Times New Roman"/>
          <w:b/>
        </w:rPr>
      </w:pPr>
      <w:r w:rsidRPr="009F1C95">
        <w:rPr>
          <w:rFonts w:hAnsi="Times New Roman"/>
        </w:rPr>
        <w:t>表</w:t>
      </w:r>
      <w:r w:rsidR="00951911" w:rsidRPr="009F1C95">
        <w:rPr>
          <w:rFonts w:hAnsi="Times New Roman"/>
        </w:rPr>
        <w:t>11</w:t>
      </w:r>
      <w:r w:rsidR="00224214">
        <w:rPr>
          <w:rFonts w:hAnsi="Times New Roman" w:hint="eastAsia"/>
        </w:rPr>
        <w:t xml:space="preserve"> </w:t>
      </w:r>
      <w:r w:rsidRPr="009F1C95">
        <w:rPr>
          <w:rFonts w:hAnsi="Times New Roman"/>
          <w:b/>
        </w:rPr>
        <w:t>不同背景急性心肌梗塞病患在藥品單張滿意度之差異情形</w:t>
      </w:r>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2836"/>
        <w:gridCol w:w="2409"/>
        <w:gridCol w:w="3421"/>
      </w:tblGrid>
      <w:tr w:rsidR="00DE4628" w:rsidRPr="009F1C95" w:rsidTr="00BD30C3">
        <w:trPr>
          <w:jc w:val="center"/>
        </w:trPr>
        <w:tc>
          <w:tcPr>
            <w:tcW w:w="1636" w:type="pct"/>
            <w:shd w:val="clear" w:color="auto" w:fill="FFFFFF"/>
            <w:vAlign w:val="center"/>
          </w:tcPr>
          <w:p w:rsidR="00DE4628" w:rsidRPr="009F1C95" w:rsidRDefault="00DE4628" w:rsidP="00224214">
            <w:pPr>
              <w:spacing w:line="360" w:lineRule="auto"/>
              <w:jc w:val="center"/>
              <w:rPr>
                <w:rFonts w:ascii="Times New Roman" w:eastAsia="標楷體" w:hAnsi="Times New Roman"/>
                <w:szCs w:val="24"/>
              </w:rPr>
            </w:pPr>
            <w:r w:rsidRPr="009F1C95">
              <w:rPr>
                <w:rFonts w:ascii="Times New Roman" w:eastAsia="標楷體" w:hAnsi="Times New Roman"/>
                <w:szCs w:val="24"/>
              </w:rPr>
              <w:t>背景變項</w:t>
            </w:r>
          </w:p>
        </w:tc>
        <w:tc>
          <w:tcPr>
            <w:tcW w:w="3364" w:type="pct"/>
            <w:gridSpan w:val="2"/>
            <w:tcBorders>
              <w:bottom w:val="single" w:sz="4" w:space="0" w:color="auto"/>
            </w:tcBorders>
            <w:shd w:val="clear" w:color="auto" w:fill="FFFFFF"/>
            <w:vAlign w:val="center"/>
          </w:tcPr>
          <w:p w:rsidR="00DE4628" w:rsidRPr="009F1C95" w:rsidRDefault="007E2FA1" w:rsidP="00224214">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藥品單張滿意度</w:t>
            </w: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bCs/>
                <w:szCs w:val="24"/>
              </w:rPr>
            </w:pPr>
            <w:r w:rsidRPr="009F1C95">
              <w:rPr>
                <w:rFonts w:ascii="Times New Roman" w:eastAsia="標楷體" w:hAnsi="Times New Roman"/>
                <w:szCs w:val="24"/>
              </w:rPr>
              <w:t>身分</w:t>
            </w:r>
          </w:p>
        </w:tc>
        <w:tc>
          <w:tcPr>
            <w:tcW w:w="1390" w:type="pct"/>
            <w:tcBorders>
              <w:top w:val="single" w:sz="4" w:space="0" w:color="auto"/>
              <w:bottom w:val="single" w:sz="4"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.014*  </w:t>
            </w:r>
          </w:p>
        </w:tc>
        <w:tc>
          <w:tcPr>
            <w:tcW w:w="1974" w:type="pct"/>
            <w:tcBorders>
              <w:top w:val="single" w:sz="4" w:space="0" w:color="auto"/>
              <w:left w:val="nil"/>
              <w:bottom w:val="single" w:sz="4" w:space="0" w:color="auto"/>
            </w:tcBorders>
            <w:shd w:val="clear" w:color="auto" w:fill="FFFFFF"/>
            <w:vAlign w:val="center"/>
          </w:tcPr>
          <w:p w:rsidR="00BD30C3" w:rsidRPr="009F1C95" w:rsidRDefault="00BD30C3" w:rsidP="00224214">
            <w:pPr>
              <w:spacing w:line="360" w:lineRule="auto"/>
              <w:ind w:firstLineChars="200" w:firstLine="480"/>
              <w:jc w:val="both"/>
              <w:rPr>
                <w:rFonts w:ascii="Times New Roman" w:eastAsia="標楷體" w:hAnsi="Times New Roman"/>
                <w:szCs w:val="24"/>
              </w:rPr>
            </w:pPr>
            <w:r w:rsidRPr="009F1C95">
              <w:rPr>
                <w:rFonts w:ascii="Times New Roman" w:eastAsia="標楷體" w:hAnsi="Times New Roman"/>
                <w:szCs w:val="24"/>
              </w:rPr>
              <w:t>本人</w:t>
            </w:r>
            <w:r w:rsidRPr="009F1C95">
              <w:rPr>
                <w:rFonts w:ascii="Times New Roman" w:eastAsia="標楷體" w:hAnsi="Times New Roman"/>
                <w:szCs w:val="24"/>
              </w:rPr>
              <w:t>&gt;</w:t>
            </w:r>
            <w:r w:rsidRPr="009F1C95">
              <w:rPr>
                <w:rFonts w:ascii="Times New Roman" w:eastAsia="標楷體" w:hAnsi="Times New Roman"/>
                <w:szCs w:val="24"/>
              </w:rPr>
              <w:t>家屬</w:t>
            </w: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性別</w:t>
            </w:r>
          </w:p>
        </w:tc>
        <w:tc>
          <w:tcPr>
            <w:tcW w:w="1390" w:type="pct"/>
            <w:tcBorders>
              <w:top w:val="single" w:sz="4" w:space="0" w:color="auto"/>
              <w:bottom w:val="single" w:sz="4"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.000***     </w:t>
            </w:r>
          </w:p>
        </w:tc>
        <w:tc>
          <w:tcPr>
            <w:tcW w:w="1974" w:type="pct"/>
            <w:tcBorders>
              <w:top w:val="single" w:sz="4" w:space="0" w:color="auto"/>
              <w:left w:val="nil"/>
              <w:bottom w:val="single" w:sz="4" w:space="0" w:color="auto"/>
            </w:tcBorders>
            <w:shd w:val="clear" w:color="auto" w:fill="FFFFFF"/>
            <w:vAlign w:val="center"/>
          </w:tcPr>
          <w:p w:rsidR="00BD30C3" w:rsidRPr="009F1C95" w:rsidRDefault="00BD30C3" w:rsidP="00224214">
            <w:pPr>
              <w:spacing w:line="360" w:lineRule="auto"/>
              <w:ind w:firstLineChars="200" w:firstLine="480"/>
              <w:jc w:val="both"/>
              <w:rPr>
                <w:rFonts w:ascii="Times New Roman" w:eastAsia="標楷體" w:hAnsi="Times New Roman"/>
                <w:szCs w:val="24"/>
              </w:rPr>
            </w:pPr>
            <w:r w:rsidRPr="009F1C95">
              <w:rPr>
                <w:rFonts w:ascii="Times New Roman" w:eastAsia="標楷體" w:hAnsi="Times New Roman"/>
                <w:szCs w:val="24"/>
              </w:rPr>
              <w:t>男</w:t>
            </w:r>
            <w:r w:rsidRPr="009F1C95">
              <w:rPr>
                <w:rFonts w:ascii="Times New Roman" w:eastAsia="標楷體" w:hAnsi="Times New Roman"/>
                <w:szCs w:val="24"/>
              </w:rPr>
              <w:t>&gt;</w:t>
            </w:r>
            <w:r w:rsidRPr="009F1C95">
              <w:rPr>
                <w:rFonts w:ascii="Times New Roman" w:eastAsia="標楷體" w:hAnsi="Times New Roman"/>
                <w:szCs w:val="24"/>
              </w:rPr>
              <w:t>女</w:t>
            </w: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szCs w:val="24"/>
              </w:rPr>
            </w:pPr>
            <w:r w:rsidRPr="009F1C95">
              <w:rPr>
                <w:rFonts w:ascii="Times New Roman" w:eastAsia="標楷體" w:hAnsi="Times New Roman"/>
                <w:szCs w:val="24"/>
              </w:rPr>
              <w:t>年齡</w:t>
            </w:r>
          </w:p>
        </w:tc>
        <w:tc>
          <w:tcPr>
            <w:tcW w:w="1390" w:type="pct"/>
            <w:tcBorders>
              <w:top w:val="single" w:sz="4" w:space="0" w:color="auto"/>
              <w:bottom w:val="single" w:sz="4"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.231   </w:t>
            </w:r>
          </w:p>
        </w:tc>
        <w:tc>
          <w:tcPr>
            <w:tcW w:w="1974" w:type="pct"/>
            <w:tcBorders>
              <w:top w:val="single" w:sz="4" w:space="0" w:color="auto"/>
              <w:left w:val="nil"/>
              <w:bottom w:val="single" w:sz="4" w:space="0" w:color="auto"/>
            </w:tcBorders>
            <w:shd w:val="clear" w:color="auto" w:fill="FFFFFF"/>
            <w:vAlign w:val="center"/>
          </w:tcPr>
          <w:p w:rsidR="00BD30C3" w:rsidRPr="009F1C95" w:rsidRDefault="00BD30C3" w:rsidP="00224214">
            <w:pPr>
              <w:spacing w:line="360" w:lineRule="auto"/>
              <w:jc w:val="both"/>
              <w:rPr>
                <w:rFonts w:ascii="Times New Roman" w:eastAsia="標楷體" w:hAnsi="Times New Roman"/>
                <w:szCs w:val="24"/>
              </w:rPr>
            </w:pP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最高學歷</w:t>
            </w:r>
          </w:p>
        </w:tc>
        <w:tc>
          <w:tcPr>
            <w:tcW w:w="1390" w:type="pct"/>
            <w:tcBorders>
              <w:top w:val="single" w:sz="4" w:space="0" w:color="auto"/>
              <w:bottom w:val="single" w:sz="4"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.004** </w:t>
            </w:r>
          </w:p>
        </w:tc>
        <w:tc>
          <w:tcPr>
            <w:tcW w:w="1974" w:type="pct"/>
            <w:tcBorders>
              <w:top w:val="single" w:sz="4" w:space="0" w:color="auto"/>
              <w:left w:val="nil"/>
              <w:bottom w:val="single" w:sz="4" w:space="0" w:color="auto"/>
            </w:tcBorders>
            <w:shd w:val="clear" w:color="auto" w:fill="FFFFFF"/>
            <w:vAlign w:val="center"/>
          </w:tcPr>
          <w:p w:rsidR="00BD30C3" w:rsidRPr="009F1C95" w:rsidRDefault="00BD30C3" w:rsidP="00224214">
            <w:pPr>
              <w:spacing w:line="360" w:lineRule="auto"/>
              <w:ind w:firstLineChars="100" w:firstLine="240"/>
              <w:jc w:val="both"/>
              <w:rPr>
                <w:rFonts w:ascii="Times New Roman" w:eastAsia="標楷體" w:hAnsi="Times New Roman"/>
                <w:szCs w:val="24"/>
              </w:rPr>
            </w:pPr>
            <w:r w:rsidRPr="009F1C95">
              <w:rPr>
                <w:rFonts w:ascii="Times New Roman" w:eastAsia="標楷體" w:hAnsi="Times New Roman"/>
                <w:szCs w:val="24"/>
              </w:rPr>
              <w:t>大學以上</w:t>
            </w:r>
            <w:r w:rsidRPr="009F1C95">
              <w:rPr>
                <w:rFonts w:ascii="Times New Roman" w:eastAsia="標楷體" w:hAnsi="Times New Roman"/>
                <w:szCs w:val="24"/>
              </w:rPr>
              <w:t>=</w:t>
            </w:r>
            <w:r w:rsidRPr="009F1C95">
              <w:rPr>
                <w:rFonts w:ascii="Times New Roman" w:eastAsia="標楷體" w:hAnsi="Times New Roman"/>
                <w:szCs w:val="24"/>
              </w:rPr>
              <w:t>大學</w:t>
            </w:r>
            <w:r w:rsidRPr="009F1C95">
              <w:rPr>
                <w:rFonts w:ascii="Times New Roman" w:eastAsia="標楷體" w:hAnsi="Times New Roman"/>
                <w:szCs w:val="24"/>
              </w:rPr>
              <w:t>&gt;</w:t>
            </w:r>
            <w:r w:rsidRPr="009F1C95">
              <w:rPr>
                <w:rFonts w:ascii="Times New Roman" w:eastAsia="標楷體" w:hAnsi="Times New Roman"/>
                <w:szCs w:val="24"/>
              </w:rPr>
              <w:t>中學</w:t>
            </w:r>
            <w:r w:rsidRPr="009F1C95">
              <w:rPr>
                <w:rFonts w:ascii="Times New Roman" w:eastAsia="標楷體" w:hAnsi="Times New Roman"/>
                <w:szCs w:val="24"/>
              </w:rPr>
              <w:t>=</w:t>
            </w:r>
            <w:r w:rsidRPr="009F1C95">
              <w:rPr>
                <w:rFonts w:ascii="Times New Roman" w:eastAsia="標楷體" w:hAnsi="Times New Roman"/>
                <w:szCs w:val="24"/>
              </w:rPr>
              <w:t>小學</w:t>
            </w: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bCs/>
                <w:szCs w:val="24"/>
              </w:rPr>
            </w:pPr>
            <w:r w:rsidRPr="009F1C95">
              <w:rPr>
                <w:rFonts w:ascii="Times New Roman" w:eastAsia="標楷體" w:hAnsi="Times New Roman"/>
                <w:color w:val="000000"/>
                <w:kern w:val="0"/>
                <w:szCs w:val="24"/>
              </w:rPr>
              <w:t>固定服用慢性病藥物</w:t>
            </w:r>
          </w:p>
        </w:tc>
        <w:tc>
          <w:tcPr>
            <w:tcW w:w="1390" w:type="pct"/>
            <w:tcBorders>
              <w:top w:val="single" w:sz="4" w:space="0" w:color="auto"/>
              <w:bottom w:val="single" w:sz="4"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.173   </w:t>
            </w:r>
          </w:p>
        </w:tc>
        <w:tc>
          <w:tcPr>
            <w:tcW w:w="1974" w:type="pct"/>
            <w:tcBorders>
              <w:top w:val="single" w:sz="4" w:space="0" w:color="auto"/>
              <w:left w:val="nil"/>
              <w:bottom w:val="single" w:sz="4" w:space="0" w:color="auto"/>
            </w:tcBorders>
            <w:shd w:val="clear" w:color="auto" w:fill="FFFFFF"/>
            <w:vAlign w:val="center"/>
          </w:tcPr>
          <w:p w:rsidR="00BD30C3" w:rsidRPr="009F1C95" w:rsidRDefault="00BD30C3" w:rsidP="00224214">
            <w:pPr>
              <w:spacing w:line="360" w:lineRule="auto"/>
              <w:jc w:val="both"/>
              <w:rPr>
                <w:rFonts w:ascii="Times New Roman" w:eastAsia="標楷體" w:hAnsi="Times New Roman"/>
                <w:szCs w:val="24"/>
              </w:rPr>
            </w:pP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szCs w:val="24"/>
              </w:rPr>
            </w:pPr>
            <w:r w:rsidRPr="009F1C95">
              <w:rPr>
                <w:rFonts w:ascii="Times New Roman" w:eastAsia="標楷體" w:hAnsi="Times New Roman"/>
                <w:color w:val="000000"/>
                <w:kern w:val="0"/>
                <w:szCs w:val="24"/>
              </w:rPr>
              <w:t>固定服用中草藥</w:t>
            </w:r>
          </w:p>
        </w:tc>
        <w:tc>
          <w:tcPr>
            <w:tcW w:w="1390" w:type="pct"/>
            <w:tcBorders>
              <w:top w:val="single" w:sz="4" w:space="0" w:color="auto"/>
              <w:bottom w:val="single" w:sz="4"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.015*  </w:t>
            </w:r>
          </w:p>
        </w:tc>
        <w:tc>
          <w:tcPr>
            <w:tcW w:w="1974" w:type="pct"/>
            <w:tcBorders>
              <w:top w:val="single" w:sz="4" w:space="0" w:color="auto"/>
              <w:left w:val="nil"/>
              <w:bottom w:val="single" w:sz="4" w:space="0" w:color="auto"/>
            </w:tcBorders>
            <w:shd w:val="clear" w:color="auto" w:fill="FFFFFF"/>
            <w:vAlign w:val="center"/>
          </w:tcPr>
          <w:p w:rsidR="00BD30C3" w:rsidRPr="009F1C95" w:rsidRDefault="00BD30C3" w:rsidP="00224214">
            <w:pPr>
              <w:spacing w:line="360" w:lineRule="auto"/>
              <w:ind w:firstLineChars="200" w:firstLine="480"/>
              <w:jc w:val="both"/>
              <w:rPr>
                <w:rFonts w:ascii="Times New Roman" w:eastAsia="標楷體" w:hAnsi="Times New Roman"/>
                <w:szCs w:val="24"/>
              </w:rPr>
            </w:pPr>
            <w:r w:rsidRPr="009F1C95">
              <w:rPr>
                <w:rFonts w:ascii="Times New Roman" w:eastAsia="標楷體" w:hAnsi="Times New Roman"/>
                <w:szCs w:val="24"/>
              </w:rPr>
              <w:t>是</w:t>
            </w:r>
            <w:r w:rsidRPr="009F1C95">
              <w:rPr>
                <w:rFonts w:ascii="Times New Roman" w:eastAsia="標楷體" w:hAnsi="Times New Roman"/>
                <w:szCs w:val="24"/>
              </w:rPr>
              <w:t>&gt;</w:t>
            </w:r>
            <w:r w:rsidRPr="009F1C95">
              <w:rPr>
                <w:rFonts w:ascii="Times New Roman" w:eastAsia="標楷體" w:hAnsi="Times New Roman"/>
                <w:szCs w:val="24"/>
              </w:rPr>
              <w:t>否</w:t>
            </w:r>
          </w:p>
        </w:tc>
      </w:tr>
      <w:tr w:rsidR="00BD30C3" w:rsidRPr="009F1C95" w:rsidTr="00BD30C3">
        <w:trPr>
          <w:jc w:val="center"/>
        </w:trPr>
        <w:tc>
          <w:tcPr>
            <w:tcW w:w="1636" w:type="pct"/>
            <w:shd w:val="clear" w:color="auto" w:fill="FFFFFF"/>
            <w:vAlign w:val="center"/>
          </w:tcPr>
          <w:p w:rsidR="00BD30C3" w:rsidRPr="009F1C95" w:rsidRDefault="00BD30C3" w:rsidP="00224214">
            <w:pPr>
              <w:spacing w:line="360" w:lineRule="auto"/>
              <w:jc w:val="center"/>
              <w:rPr>
                <w:rFonts w:ascii="Times New Roman" w:eastAsia="標楷體" w:hAnsi="Times New Roman"/>
                <w:color w:val="000000"/>
                <w:kern w:val="0"/>
                <w:szCs w:val="24"/>
              </w:rPr>
            </w:pPr>
            <w:r w:rsidRPr="009F1C95">
              <w:rPr>
                <w:rFonts w:ascii="Times New Roman" w:eastAsia="標楷體" w:hAnsi="Times New Roman"/>
                <w:color w:val="000000"/>
                <w:kern w:val="0"/>
                <w:szCs w:val="24"/>
              </w:rPr>
              <w:t>固定服用保健食品</w:t>
            </w:r>
          </w:p>
        </w:tc>
        <w:tc>
          <w:tcPr>
            <w:tcW w:w="1390" w:type="pct"/>
            <w:tcBorders>
              <w:top w:val="single" w:sz="4" w:space="0" w:color="auto"/>
              <w:bottom w:val="single" w:sz="12" w:space="0" w:color="auto"/>
              <w:right w:val="nil"/>
            </w:tcBorders>
            <w:shd w:val="clear" w:color="auto" w:fill="FFFFFF"/>
            <w:vAlign w:val="center"/>
          </w:tcPr>
          <w:p w:rsidR="00BD30C3" w:rsidRPr="009F1C95" w:rsidRDefault="00BD30C3" w:rsidP="00224214">
            <w:pPr>
              <w:spacing w:line="360" w:lineRule="auto"/>
              <w:jc w:val="right"/>
              <w:rPr>
                <w:rFonts w:ascii="Times New Roman" w:eastAsia="標楷體" w:hAnsi="Times New Roman"/>
                <w:szCs w:val="24"/>
              </w:rPr>
            </w:pPr>
            <w:r w:rsidRPr="009F1C95">
              <w:rPr>
                <w:rFonts w:ascii="Times New Roman" w:eastAsia="標楷體" w:hAnsi="Times New Roman"/>
                <w:szCs w:val="24"/>
              </w:rPr>
              <w:t xml:space="preserve">.095   </w:t>
            </w:r>
          </w:p>
        </w:tc>
        <w:tc>
          <w:tcPr>
            <w:tcW w:w="1974" w:type="pct"/>
            <w:tcBorders>
              <w:top w:val="single" w:sz="4" w:space="0" w:color="auto"/>
              <w:left w:val="nil"/>
              <w:bottom w:val="single" w:sz="12" w:space="0" w:color="auto"/>
            </w:tcBorders>
            <w:shd w:val="clear" w:color="auto" w:fill="FFFFFF"/>
            <w:vAlign w:val="center"/>
          </w:tcPr>
          <w:p w:rsidR="00BD30C3" w:rsidRPr="009F1C95" w:rsidRDefault="00BD30C3" w:rsidP="00224214">
            <w:pPr>
              <w:spacing w:line="360" w:lineRule="auto"/>
              <w:jc w:val="both"/>
              <w:rPr>
                <w:rFonts w:ascii="Times New Roman" w:eastAsia="標楷體" w:hAnsi="Times New Roman"/>
                <w:szCs w:val="24"/>
              </w:rPr>
            </w:pPr>
          </w:p>
        </w:tc>
      </w:tr>
    </w:tbl>
    <w:p w:rsidR="006767AC" w:rsidRDefault="006767AC" w:rsidP="00224214">
      <w:pPr>
        <w:tabs>
          <w:tab w:val="left" w:pos="426"/>
        </w:tabs>
        <w:spacing w:line="360" w:lineRule="auto"/>
        <w:rPr>
          <w:rFonts w:ascii="Times New Roman" w:eastAsia="標楷體" w:hAnsi="Times New Roman"/>
          <w:sz w:val="20"/>
          <w:szCs w:val="20"/>
        </w:rPr>
      </w:pPr>
      <w:r w:rsidRPr="00224214">
        <w:rPr>
          <w:rFonts w:ascii="Times New Roman" w:eastAsia="標楷體" w:hAnsi="Times New Roman"/>
          <w:b/>
          <w:color w:val="000000"/>
          <w:sz w:val="20"/>
          <w:szCs w:val="20"/>
        </w:rPr>
        <w:t>備註</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N</w:t>
      </w:r>
      <w:r w:rsidRPr="00224214">
        <w:rPr>
          <w:rFonts w:ascii="Times New Roman" w:eastAsia="標楷體" w:hAnsi="Times New Roman"/>
          <w:color w:val="000000"/>
          <w:sz w:val="20"/>
          <w:szCs w:val="20"/>
        </w:rPr>
        <w:t>=236</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p</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.05</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 xml:space="preserve"> p</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.01</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w:t>
      </w:r>
      <w:r w:rsidRPr="00224214">
        <w:rPr>
          <w:rFonts w:ascii="Times New Roman" w:eastAsia="標楷體" w:hAnsi="Times New Roman"/>
          <w:i/>
          <w:color w:val="000000"/>
          <w:sz w:val="20"/>
          <w:szCs w:val="20"/>
        </w:rPr>
        <w:t xml:space="preserve"> p</w:t>
      </w:r>
      <w:r w:rsidRPr="00224214">
        <w:rPr>
          <w:rFonts w:ascii="Times New Roman" w:eastAsia="標楷體" w:hAnsi="Times New Roman"/>
          <w:color w:val="000000"/>
          <w:sz w:val="20"/>
          <w:szCs w:val="20"/>
        </w:rPr>
        <w:t>＜</w:t>
      </w:r>
      <w:r w:rsidRPr="00224214">
        <w:rPr>
          <w:rFonts w:ascii="Times New Roman" w:eastAsia="標楷體" w:hAnsi="Times New Roman"/>
          <w:color w:val="000000"/>
          <w:sz w:val="20"/>
          <w:szCs w:val="20"/>
        </w:rPr>
        <w:t>.001</w:t>
      </w:r>
      <w:r w:rsidRPr="00224214">
        <w:rPr>
          <w:rFonts w:ascii="Times New Roman" w:eastAsia="標楷體" w:hAnsi="Times New Roman"/>
          <w:sz w:val="20"/>
          <w:szCs w:val="20"/>
        </w:rPr>
        <w:t xml:space="preserve"> </w:t>
      </w:r>
      <w:r w:rsidRPr="00224214">
        <w:rPr>
          <w:rFonts w:ascii="Times New Roman" w:eastAsia="標楷體" w:hAnsi="Times New Roman"/>
          <w:sz w:val="20"/>
          <w:szCs w:val="20"/>
        </w:rPr>
        <w:t>，相關代碼請參照表</w:t>
      </w:r>
      <w:r w:rsidRPr="00224214">
        <w:rPr>
          <w:rFonts w:ascii="Times New Roman" w:eastAsia="標楷體" w:hAnsi="Times New Roman"/>
          <w:sz w:val="20"/>
          <w:szCs w:val="20"/>
        </w:rPr>
        <w:t>1</w:t>
      </w:r>
    </w:p>
    <w:p w:rsidR="00224214" w:rsidRPr="00224214" w:rsidRDefault="00224214" w:rsidP="00224214">
      <w:pPr>
        <w:tabs>
          <w:tab w:val="left" w:pos="426"/>
        </w:tabs>
        <w:spacing w:line="360" w:lineRule="auto"/>
        <w:rPr>
          <w:rFonts w:ascii="Times New Roman" w:eastAsia="標楷體" w:hAnsi="Times New Roman"/>
          <w:sz w:val="20"/>
          <w:szCs w:val="20"/>
        </w:rPr>
      </w:pPr>
    </w:p>
    <w:p w:rsidR="00755A0F" w:rsidRDefault="00224214" w:rsidP="00224214">
      <w:pPr>
        <w:pStyle w:val="2"/>
        <w:numPr>
          <w:ilvl w:val="0"/>
          <w:numId w:val="0"/>
        </w:numPr>
        <w:adjustRightInd/>
        <w:snapToGrid/>
        <w:spacing w:before="0" w:beforeAutospacing="0" w:after="0" w:afterAutospacing="0" w:line="360" w:lineRule="auto"/>
        <w:jc w:val="left"/>
        <w:rPr>
          <w:rFonts w:ascii="Times New Roman" w:hAnsi="Times New Roman"/>
          <w:b w:val="0"/>
          <w:sz w:val="24"/>
          <w:szCs w:val="24"/>
        </w:rPr>
      </w:pPr>
      <w:r w:rsidRPr="00224214">
        <w:rPr>
          <w:rFonts w:ascii="Times New Roman" w:hAnsi="Times New Roman"/>
          <w:b w:val="0"/>
          <w:sz w:val="24"/>
          <w:szCs w:val="24"/>
        </w:rPr>
        <w:lastRenderedPageBreak/>
        <w:t>4-5</w:t>
      </w:r>
      <w:r w:rsidR="00687F0E" w:rsidRPr="00224214">
        <w:rPr>
          <w:rFonts w:ascii="Times New Roman" w:hAnsi="Times New Roman"/>
          <w:b w:val="0"/>
          <w:sz w:val="24"/>
          <w:szCs w:val="24"/>
        </w:rPr>
        <w:t>藥品衛教單張滿意度</w:t>
      </w:r>
      <w:r w:rsidR="00FC08C7" w:rsidRPr="00224214">
        <w:rPr>
          <w:rFonts w:ascii="Times New Roman" w:hAnsi="Times New Roman"/>
          <w:b w:val="0"/>
          <w:sz w:val="24"/>
          <w:szCs w:val="24"/>
        </w:rPr>
        <w:t>對到藥師服務滿意度</w:t>
      </w:r>
      <w:r w:rsidR="00687F0E" w:rsidRPr="00224214">
        <w:rPr>
          <w:rFonts w:ascii="Times New Roman" w:hAnsi="Times New Roman"/>
          <w:b w:val="0"/>
          <w:sz w:val="24"/>
          <w:szCs w:val="24"/>
        </w:rPr>
        <w:t>之模式</w:t>
      </w:r>
    </w:p>
    <w:p w:rsidR="00224214" w:rsidRPr="00224214" w:rsidRDefault="00224214" w:rsidP="00224214"/>
    <w:p w:rsidR="0096281C" w:rsidRDefault="00B9695E" w:rsidP="00224214">
      <w:pPr>
        <w:spacing w:line="360" w:lineRule="auto"/>
        <w:rPr>
          <w:rFonts w:ascii="Times New Roman" w:eastAsia="標楷體" w:hAnsi="Times New Roman"/>
          <w:color w:val="000000"/>
          <w:kern w:val="0"/>
          <w:szCs w:val="24"/>
        </w:rPr>
      </w:pPr>
      <w:r w:rsidRPr="009F1C95">
        <w:rPr>
          <w:rFonts w:ascii="Times New Roman" w:eastAsia="標楷體" w:hAnsi="Times New Roman"/>
        </w:rPr>
        <w:tab/>
      </w:r>
      <w:r w:rsidR="00D62066">
        <w:rPr>
          <w:rFonts w:ascii="Times New Roman" w:eastAsia="標楷體" w:hAnsi="Times New Roman" w:hint="eastAsia"/>
        </w:rPr>
        <w:t>有關模式的</w:t>
      </w:r>
      <w:r w:rsidR="00A47F24" w:rsidRPr="00A56C87">
        <w:rPr>
          <w:rFonts w:ascii="Times New Roman" w:eastAsia="標楷體" w:hAnsi="Times New Roman"/>
        </w:rPr>
        <w:t>部分</w:t>
      </w:r>
      <w:r w:rsidR="00537824" w:rsidRPr="00A56C87">
        <w:rPr>
          <w:rFonts w:ascii="Times New Roman" w:eastAsia="標楷體" w:hAnsi="Times New Roman"/>
        </w:rPr>
        <w:t>將</w:t>
      </w:r>
      <w:r w:rsidR="00A47F24" w:rsidRPr="00A56C87">
        <w:rPr>
          <w:rFonts w:ascii="Times New Roman" w:eastAsia="標楷體" w:hAnsi="Times New Roman"/>
        </w:rPr>
        <w:t>透過</w:t>
      </w:r>
      <w:r w:rsidR="00A47F24" w:rsidRPr="00A56C87">
        <w:rPr>
          <w:rFonts w:ascii="Times New Roman" w:eastAsia="標楷體" w:hAnsi="Times New Roman"/>
        </w:rPr>
        <w:t>PLS</w:t>
      </w:r>
      <w:r w:rsidR="00D62066">
        <w:rPr>
          <w:rFonts w:ascii="Times New Roman" w:eastAsia="標楷體" w:hAnsi="Times New Roman" w:hint="eastAsia"/>
        </w:rPr>
        <w:t>-</w:t>
      </w:r>
      <w:r w:rsidR="00D62066">
        <w:rPr>
          <w:rFonts w:ascii="Times New Roman" w:eastAsia="標楷體" w:hAnsi="Times New Roman"/>
        </w:rPr>
        <w:t>SEM</w:t>
      </w:r>
      <w:r w:rsidR="00D62066">
        <w:rPr>
          <w:rFonts w:ascii="Times New Roman" w:eastAsia="標楷體" w:hAnsi="Times New Roman" w:hint="eastAsia"/>
        </w:rPr>
        <w:t>分析</w:t>
      </w:r>
      <w:r w:rsidR="00537824" w:rsidRPr="00A56C87">
        <w:rPr>
          <w:rFonts w:ascii="Times New Roman" w:eastAsia="標楷體" w:hAnsi="Times New Roman"/>
        </w:rPr>
        <w:t>以</w:t>
      </w:r>
      <w:r w:rsidR="00A47F24" w:rsidRPr="00A56C87">
        <w:rPr>
          <w:rFonts w:ascii="Times New Roman" w:eastAsia="標楷體" w:hAnsi="Times New Roman"/>
        </w:rPr>
        <w:t>確認</w:t>
      </w:r>
      <w:r w:rsidR="00537824" w:rsidRPr="00A56C87">
        <w:rPr>
          <w:rFonts w:ascii="Times New Roman" w:eastAsia="標楷體" w:hAnsi="Times New Roman"/>
        </w:rPr>
        <w:t>『藥師服務滿意度』對到『藥品衛教單張滿意度』兩構面</w:t>
      </w:r>
      <w:r w:rsidR="00A47F24" w:rsidRPr="00A56C87">
        <w:rPr>
          <w:rFonts w:ascii="Times New Roman" w:eastAsia="標楷體" w:hAnsi="Times New Roman"/>
        </w:rPr>
        <w:t>之間的關係並建</w:t>
      </w:r>
      <w:r w:rsidR="00537824" w:rsidRPr="00A56C87">
        <w:rPr>
          <w:rFonts w:ascii="Times New Roman" w:eastAsia="標楷體" w:hAnsi="Times New Roman"/>
        </w:rPr>
        <w:t>構相關</w:t>
      </w:r>
      <w:r w:rsidR="00A47F24" w:rsidRPr="00A56C87">
        <w:rPr>
          <w:rFonts w:ascii="Times New Roman" w:eastAsia="標楷體" w:hAnsi="Times New Roman"/>
        </w:rPr>
        <w:t>模式。</w:t>
      </w:r>
      <w:r w:rsidR="00DA6E40" w:rsidRPr="00A56C87">
        <w:rPr>
          <w:rFonts w:ascii="Times New Roman" w:eastAsia="標楷體" w:hAnsi="Times New Roman"/>
          <w:color w:val="000000"/>
          <w:kern w:val="0"/>
          <w:szCs w:val="24"/>
        </w:rPr>
        <w:t>長久以來，在研究方法上，</w:t>
      </w:r>
      <w:r w:rsidR="00DA6E40" w:rsidRPr="00A56C87">
        <w:rPr>
          <w:rFonts w:ascii="Times New Roman" w:eastAsia="標楷體" w:hAnsi="Times New Roman"/>
          <w:color w:val="000000"/>
          <w:kern w:val="0"/>
          <w:szCs w:val="24"/>
        </w:rPr>
        <w:t>PLS-SEM</w:t>
      </w:r>
      <w:r w:rsidR="00DA6E40" w:rsidRPr="00A56C87">
        <w:rPr>
          <w:rFonts w:ascii="Times New Roman" w:eastAsia="標楷體" w:hAnsi="Times New Roman"/>
          <w:color w:val="000000"/>
          <w:kern w:val="0"/>
          <w:szCs w:val="24"/>
        </w:rPr>
        <w:t>的兩大問題是</w:t>
      </w:r>
      <w:r w:rsidR="00DA6E40" w:rsidRPr="00A56C87">
        <w:rPr>
          <w:rFonts w:ascii="Times New Roman" w:eastAsia="標楷體" w:hAnsi="Times New Roman"/>
          <w:color w:val="000000"/>
          <w:kern w:val="0"/>
          <w:szCs w:val="24"/>
        </w:rPr>
        <w:t>:</w:t>
      </w:r>
      <w:r w:rsidR="00DA6E40" w:rsidRPr="00A56C87">
        <w:rPr>
          <w:rFonts w:ascii="Times New Roman" w:eastAsia="標楷體" w:hAnsi="Times New Roman"/>
          <w:color w:val="000000"/>
          <w:kern w:val="0"/>
          <w:szCs w:val="24"/>
        </w:rPr>
        <w:t>（</w:t>
      </w:r>
      <w:r w:rsidR="00DA6E40" w:rsidRPr="00A56C87">
        <w:rPr>
          <w:rFonts w:ascii="Times New Roman" w:eastAsia="標楷體" w:hAnsi="Times New Roman"/>
          <w:color w:val="000000"/>
          <w:kern w:val="0"/>
          <w:szCs w:val="24"/>
        </w:rPr>
        <w:t>1)</w:t>
      </w:r>
      <w:r w:rsidR="00DA6E40" w:rsidRPr="00A56C87">
        <w:rPr>
          <w:rFonts w:ascii="Times New Roman" w:eastAsia="標楷體" w:hAnsi="Times New Roman"/>
          <w:color w:val="000000"/>
          <w:kern w:val="0"/>
          <w:szCs w:val="24"/>
        </w:rPr>
        <w:t>缺乏一致性結果；</w:t>
      </w:r>
      <w:r w:rsidR="00DA6E40" w:rsidRPr="00A56C87">
        <w:rPr>
          <w:rFonts w:ascii="Times New Roman" w:eastAsia="標楷體" w:hAnsi="Times New Roman"/>
          <w:color w:val="000000"/>
          <w:kern w:val="0"/>
          <w:szCs w:val="24"/>
        </w:rPr>
        <w:t>(2)</w:t>
      </w:r>
      <w:r w:rsidR="00DA6E40" w:rsidRPr="00A56C87">
        <w:rPr>
          <w:rFonts w:ascii="Times New Roman" w:eastAsia="標楷體" w:hAnsi="Times New Roman"/>
          <w:color w:val="000000"/>
          <w:kern w:val="0"/>
          <w:szCs w:val="24"/>
        </w:rPr>
        <w:t>缺乏模式適配指標（</w:t>
      </w:r>
      <w:r w:rsidR="00DA6E40" w:rsidRPr="00A56C87">
        <w:rPr>
          <w:rFonts w:ascii="Times New Roman" w:eastAsia="標楷體" w:hAnsi="Times New Roman"/>
          <w:color w:val="000000"/>
          <w:kern w:val="0"/>
          <w:szCs w:val="24"/>
        </w:rPr>
        <w:t>Henseler, Dijkstra, Sarstedt, Ringle, Diamantopoulos, Straub, et al., 2014 )</w:t>
      </w:r>
      <w:r w:rsidR="00DA6E40" w:rsidRPr="00A56C87">
        <w:rPr>
          <w:rFonts w:ascii="Times New Roman" w:eastAsia="標楷體" w:hAnsi="Times New Roman"/>
          <w:color w:val="000000"/>
          <w:kern w:val="0"/>
          <w:szCs w:val="24"/>
        </w:rPr>
        <w:t>。</w:t>
      </w:r>
      <w:r w:rsidR="00DA6E40" w:rsidRPr="00A56C87">
        <w:rPr>
          <w:rFonts w:ascii="Times New Roman" w:eastAsia="標楷體" w:hAnsi="Times New Roman"/>
          <w:color w:val="000000"/>
          <w:kern w:val="0"/>
          <w:szCs w:val="24"/>
        </w:rPr>
        <w:t>SmartPLS 3</w:t>
      </w:r>
      <w:r w:rsidR="00DA6E40" w:rsidRPr="00A56C87">
        <w:rPr>
          <w:rFonts w:ascii="Times New Roman" w:eastAsia="標楷體" w:hAnsi="Times New Roman"/>
          <w:color w:val="000000"/>
          <w:kern w:val="0"/>
          <w:szCs w:val="24"/>
        </w:rPr>
        <w:t>已經提供初步解決方式，</w:t>
      </w:r>
      <w:r w:rsidR="00DA6E40" w:rsidRPr="00A56C87">
        <w:rPr>
          <w:rFonts w:ascii="Times New Roman" w:eastAsia="標楷體" w:hAnsi="Times New Roman"/>
          <w:szCs w:val="24"/>
        </w:rPr>
        <w:t>在缺乏一致性問題上，</w:t>
      </w:r>
      <w:r w:rsidR="00DA6E40" w:rsidRPr="00A56C87">
        <w:rPr>
          <w:rFonts w:ascii="Times New Roman" w:eastAsia="標楷體" w:hAnsi="Times New Roman"/>
          <w:szCs w:val="24"/>
        </w:rPr>
        <w:t>SmartPLS 3</w:t>
      </w:r>
      <w:r w:rsidR="00DA6E40" w:rsidRPr="00A56C87">
        <w:rPr>
          <w:rFonts w:ascii="Times New Roman" w:eastAsia="標楷體" w:hAnsi="Times New Roman"/>
          <w:szCs w:val="24"/>
        </w:rPr>
        <w:t>提供的</w:t>
      </w:r>
      <w:r w:rsidR="00DA6E40" w:rsidRPr="00A56C87">
        <w:rPr>
          <w:rFonts w:ascii="Times New Roman" w:eastAsia="標楷體" w:hAnsi="Times New Roman"/>
          <w:szCs w:val="24"/>
        </w:rPr>
        <w:t>PLSc</w:t>
      </w:r>
      <w:r w:rsidR="00DA6E40" w:rsidRPr="00A56C87">
        <w:rPr>
          <w:rFonts w:ascii="Times New Roman" w:eastAsia="標楷體" w:hAnsi="Times New Roman"/>
          <w:szCs w:val="24"/>
        </w:rPr>
        <w:t>功能（</w:t>
      </w:r>
      <w:r w:rsidR="00DA6E40" w:rsidRPr="00A56C87">
        <w:rPr>
          <w:rFonts w:ascii="Times New Roman" w:eastAsia="標楷體" w:hAnsi="Times New Roman"/>
          <w:color w:val="000000"/>
          <w:kern w:val="0"/>
          <w:szCs w:val="24"/>
        </w:rPr>
        <w:t>consistent PLS Algorithm</w:t>
      </w:r>
      <w:r w:rsidR="00DA6E40" w:rsidRPr="00A56C87">
        <w:rPr>
          <w:rFonts w:ascii="Times New Roman" w:eastAsia="標楷體" w:hAnsi="Times New Roman"/>
          <w:color w:val="000000"/>
          <w:kern w:val="0"/>
          <w:szCs w:val="24"/>
        </w:rPr>
        <w:t>」</w:t>
      </w:r>
      <w:r w:rsidR="00DA6E40" w:rsidRPr="00A56C87">
        <w:rPr>
          <w:rFonts w:ascii="Times New Roman" w:eastAsia="標楷體" w:hAnsi="Times New Roman"/>
          <w:color w:val="000000"/>
          <w:kern w:val="0"/>
          <w:szCs w:val="24"/>
        </w:rPr>
        <w:t>+</w:t>
      </w:r>
      <w:r w:rsidR="00DA6E40" w:rsidRPr="00A56C87">
        <w:rPr>
          <w:rFonts w:ascii="Times New Roman" w:eastAsia="標楷體" w:hAnsi="Times New Roman"/>
          <w:szCs w:val="24"/>
        </w:rPr>
        <w:t>「</w:t>
      </w:r>
      <w:r w:rsidR="00DA6E40" w:rsidRPr="00A56C87">
        <w:rPr>
          <w:rFonts w:ascii="Times New Roman" w:eastAsia="標楷體" w:hAnsi="Times New Roman"/>
          <w:color w:val="000000"/>
          <w:kern w:val="0"/>
          <w:szCs w:val="24"/>
        </w:rPr>
        <w:t>consistent PLS Bootstrapping</w:t>
      </w:r>
      <w:r w:rsidR="00DA6E40" w:rsidRPr="00A56C87">
        <w:rPr>
          <w:rFonts w:ascii="Times New Roman" w:eastAsia="標楷體" w:hAnsi="Times New Roman"/>
          <w:szCs w:val="24"/>
        </w:rPr>
        <w:t>)</w:t>
      </w:r>
      <w:r w:rsidR="00DA6E40" w:rsidRPr="00A56C87">
        <w:rPr>
          <w:rFonts w:ascii="Times New Roman" w:eastAsia="標楷體" w:hAnsi="Times New Roman"/>
          <w:szCs w:val="24"/>
        </w:rPr>
        <w:t>（</w:t>
      </w:r>
      <w:r w:rsidR="00DA6E40" w:rsidRPr="00A56C87">
        <w:rPr>
          <w:rFonts w:ascii="Times New Roman" w:eastAsia="標楷體" w:hAnsi="Times New Roman"/>
          <w:szCs w:val="24"/>
        </w:rPr>
        <w:t>Dijkstra &amp; Henseler, 2015</w:t>
      </w:r>
      <w:r w:rsidR="00DA6E40" w:rsidRPr="00A56C87">
        <w:rPr>
          <w:rFonts w:ascii="Times New Roman" w:eastAsia="標楷體" w:hAnsi="Times New Roman"/>
          <w:szCs w:val="24"/>
        </w:rPr>
        <w:t>）可以提供一致性的結果</w:t>
      </w:r>
      <w:r w:rsidR="00DA6E40" w:rsidRPr="00A56C87">
        <w:rPr>
          <w:rFonts w:ascii="Times New Roman" w:eastAsia="標楷體" w:hAnsi="Times New Roman"/>
          <w:color w:val="000000"/>
          <w:kern w:val="0"/>
          <w:szCs w:val="24"/>
        </w:rPr>
        <w:t>，但只能用在所有構面是反</w:t>
      </w:r>
      <w:r w:rsidR="00887FC2" w:rsidRPr="00A56C87">
        <w:rPr>
          <w:rFonts w:ascii="Times New Roman" w:eastAsia="標楷體" w:hAnsi="Times New Roman"/>
          <w:color w:val="000000"/>
          <w:kern w:val="0"/>
          <w:szCs w:val="24"/>
        </w:rPr>
        <w:t>映</w:t>
      </w:r>
      <w:r w:rsidR="00DA6E40" w:rsidRPr="00A56C87">
        <w:rPr>
          <w:rFonts w:ascii="Times New Roman" w:eastAsia="標楷體" w:hAnsi="Times New Roman"/>
          <w:color w:val="000000"/>
          <w:kern w:val="0"/>
          <w:szCs w:val="24"/>
        </w:rPr>
        <w:t>性（</w:t>
      </w:r>
      <w:r w:rsidR="00DA6E40" w:rsidRPr="00A56C87">
        <w:rPr>
          <w:rFonts w:ascii="Times New Roman" w:eastAsia="標楷體" w:hAnsi="Times New Roman"/>
          <w:color w:val="000000"/>
          <w:kern w:val="0"/>
          <w:szCs w:val="24"/>
        </w:rPr>
        <w:t>reflective)</w:t>
      </w:r>
      <w:r w:rsidR="00887FC2" w:rsidRPr="00A56C87">
        <w:rPr>
          <w:rFonts w:ascii="Times New Roman" w:eastAsia="標楷體" w:hAnsi="Times New Roman"/>
          <w:color w:val="000000"/>
          <w:kern w:val="0"/>
          <w:szCs w:val="24"/>
        </w:rPr>
        <w:t>；對於在缺乏模</w:t>
      </w:r>
      <w:r w:rsidR="00A56C87" w:rsidRPr="00A56C87">
        <w:rPr>
          <w:rFonts w:ascii="Times New Roman" w:eastAsia="標楷體" w:hAnsi="Times New Roman"/>
          <w:color w:val="000000"/>
          <w:kern w:val="0"/>
          <w:szCs w:val="24"/>
        </w:rPr>
        <w:t>式適配指標這個問題上，</w:t>
      </w:r>
      <w:r w:rsidR="00A56C87" w:rsidRPr="00A56C87">
        <w:rPr>
          <w:rFonts w:ascii="Times New Roman" w:eastAsia="標楷體" w:hAnsi="Times New Roman"/>
          <w:color w:val="000000"/>
          <w:kern w:val="0"/>
          <w:szCs w:val="24"/>
        </w:rPr>
        <w:t xml:space="preserve">SmartPLS 3 </w:t>
      </w:r>
      <w:r w:rsidR="00A56C87" w:rsidRPr="00A56C87">
        <w:rPr>
          <w:rFonts w:ascii="Times New Roman" w:eastAsia="標楷體" w:hAnsi="Times New Roman"/>
          <w:color w:val="000000"/>
          <w:kern w:val="0"/>
          <w:szCs w:val="24"/>
        </w:rPr>
        <w:t>提供了</w:t>
      </w:r>
      <w:r w:rsidR="00A56C87" w:rsidRPr="00A56C87">
        <w:rPr>
          <w:rFonts w:ascii="Times New Roman" w:eastAsia="標楷體" w:hAnsi="Times New Roman"/>
          <w:color w:val="000000"/>
          <w:kern w:val="0"/>
          <w:szCs w:val="24"/>
        </w:rPr>
        <w:t>SRMR</w:t>
      </w:r>
      <w:r w:rsidR="00A56C87" w:rsidRPr="00A56C87">
        <w:rPr>
          <w:rFonts w:ascii="Times New Roman" w:eastAsia="標楷體" w:hAnsi="Times New Roman"/>
          <w:color w:val="000000"/>
          <w:kern w:val="0"/>
          <w:szCs w:val="24"/>
        </w:rPr>
        <w:t>模式適配指標（</w:t>
      </w:r>
      <w:r w:rsidR="00A56C87" w:rsidRPr="00A56C87">
        <w:rPr>
          <w:rFonts w:ascii="Times New Roman" w:eastAsia="標楷體" w:hAnsi="Times New Roman"/>
          <w:color w:val="000000"/>
          <w:kern w:val="0"/>
          <w:szCs w:val="24"/>
        </w:rPr>
        <w:t>Henseler et al., 2014 )</w:t>
      </w:r>
      <w:r w:rsidR="00A56C87" w:rsidRPr="00A56C87">
        <w:rPr>
          <w:rFonts w:ascii="Times New Roman" w:eastAsia="標楷體" w:hAnsi="Times New Roman"/>
          <w:color w:val="000000"/>
          <w:kern w:val="0"/>
          <w:szCs w:val="24"/>
        </w:rPr>
        <w:t>，以評估研究模式的適配（蕭文龍，</w:t>
      </w:r>
      <w:r w:rsidR="00A56C87" w:rsidRPr="00A56C87">
        <w:rPr>
          <w:rFonts w:ascii="Times New Roman" w:eastAsia="標楷體" w:hAnsi="Times New Roman"/>
          <w:color w:val="000000"/>
          <w:kern w:val="0"/>
          <w:szCs w:val="24"/>
        </w:rPr>
        <w:t>2016</w:t>
      </w:r>
      <w:r w:rsidR="00A56C87" w:rsidRPr="00A56C87">
        <w:rPr>
          <w:rFonts w:ascii="Times New Roman" w:eastAsia="標楷體" w:hAnsi="Times New Roman"/>
          <w:color w:val="000000"/>
          <w:kern w:val="0"/>
          <w:szCs w:val="24"/>
        </w:rPr>
        <w:t>）。</w:t>
      </w:r>
    </w:p>
    <w:p w:rsidR="00224214" w:rsidRPr="00A56C87" w:rsidRDefault="00224214" w:rsidP="00224214">
      <w:pPr>
        <w:spacing w:line="360" w:lineRule="auto"/>
        <w:rPr>
          <w:rFonts w:ascii="Times New Roman" w:eastAsia="標楷體" w:hAnsi="Times New Roman"/>
        </w:rPr>
      </w:pPr>
    </w:p>
    <w:p w:rsidR="00B96B0E" w:rsidRPr="00224214" w:rsidRDefault="00801C6E" w:rsidP="00224214">
      <w:pPr>
        <w:pStyle w:val="3"/>
        <w:numPr>
          <w:ilvl w:val="2"/>
          <w:numId w:val="39"/>
        </w:numPr>
        <w:rPr>
          <w:b w:val="0"/>
          <w:sz w:val="24"/>
        </w:rPr>
      </w:pPr>
      <w:bookmarkStart w:id="43" w:name="_Toc447401544"/>
      <w:r>
        <w:rPr>
          <w:rFonts w:hint="eastAsia"/>
          <w:b w:val="0"/>
          <w:sz w:val="24"/>
        </w:rPr>
        <w:t>衛教單張、藥師專業能力、藥師服務、顧客滿意與同理心</w:t>
      </w:r>
      <w:r w:rsidR="003520C5" w:rsidRPr="00224214">
        <w:rPr>
          <w:rFonts w:hint="eastAsia"/>
          <w:b w:val="0"/>
          <w:sz w:val="24"/>
        </w:rPr>
        <w:t>之</w:t>
      </w:r>
      <w:r w:rsidR="00951911" w:rsidRPr="00224214">
        <w:rPr>
          <w:b w:val="0"/>
          <w:sz w:val="24"/>
        </w:rPr>
        <w:t>模式</w:t>
      </w:r>
    </w:p>
    <w:p w:rsidR="00224214" w:rsidRDefault="00224214" w:rsidP="00224214">
      <w:pPr>
        <w:tabs>
          <w:tab w:val="left" w:pos="699"/>
        </w:tabs>
        <w:spacing w:line="360" w:lineRule="auto"/>
        <w:rPr>
          <w:rFonts w:ascii="Times New Roman" w:eastAsia="標楷體" w:hAnsi="Times New Roman"/>
          <w:szCs w:val="24"/>
        </w:rPr>
      </w:pPr>
    </w:p>
    <w:p w:rsidR="008865E0" w:rsidRPr="00FE1EED" w:rsidRDefault="00B96B0E" w:rsidP="00224214">
      <w:pPr>
        <w:tabs>
          <w:tab w:val="left" w:pos="699"/>
        </w:tabs>
        <w:spacing w:line="360" w:lineRule="auto"/>
        <w:ind w:firstLineChars="200" w:firstLine="480"/>
        <w:rPr>
          <w:rFonts w:ascii="Times New Roman" w:eastAsia="標楷體" w:hAnsi="Times New Roman"/>
          <w:szCs w:val="24"/>
        </w:rPr>
      </w:pPr>
      <w:r w:rsidRPr="00FE1EED">
        <w:rPr>
          <w:rFonts w:ascii="Times New Roman" w:eastAsia="標楷體" w:hAnsi="Times New Roman"/>
          <w:szCs w:val="24"/>
        </w:rPr>
        <w:t>根據</w:t>
      </w:r>
      <w:r w:rsidR="00537824" w:rsidRPr="00FE1EED">
        <w:rPr>
          <w:rFonts w:ascii="Times New Roman" w:eastAsia="標楷體" w:hAnsi="Times New Roman"/>
          <w:szCs w:val="24"/>
        </w:rPr>
        <w:t>前述</w:t>
      </w:r>
      <w:r w:rsidRPr="00FE1EED">
        <w:rPr>
          <w:rFonts w:ascii="Times New Roman" w:eastAsia="標楷體" w:hAnsi="Times New Roman"/>
          <w:szCs w:val="24"/>
        </w:rPr>
        <w:t>因素分析之結果，</w:t>
      </w:r>
      <w:r w:rsidR="00537824" w:rsidRPr="00FE1EED">
        <w:rPr>
          <w:rFonts w:ascii="Times New Roman" w:eastAsia="標楷體" w:hAnsi="Times New Roman"/>
          <w:szCs w:val="24"/>
        </w:rPr>
        <w:t>可知『藥師服務滿意度』萃取出</w:t>
      </w:r>
      <w:r w:rsidRPr="00FE1EED">
        <w:rPr>
          <w:rFonts w:ascii="Times New Roman" w:eastAsia="標楷體" w:hAnsi="Times New Roman"/>
          <w:szCs w:val="24"/>
        </w:rPr>
        <w:t>「</w:t>
      </w:r>
      <w:r w:rsidRPr="00FE1EED">
        <w:rPr>
          <w:rFonts w:ascii="Times New Roman" w:eastAsia="標楷體" w:hAnsi="Times New Roman"/>
          <w:color w:val="000000"/>
          <w:kern w:val="0"/>
          <w:szCs w:val="24"/>
        </w:rPr>
        <w:t>用藥指導」與「</w:t>
      </w:r>
      <w:r w:rsidRPr="00FE1EED">
        <w:rPr>
          <w:rFonts w:ascii="Times New Roman" w:eastAsia="標楷體" w:hAnsi="Times New Roman"/>
        </w:rPr>
        <w:t>服務態度」</w:t>
      </w:r>
      <w:r w:rsidR="00537824" w:rsidRPr="00FE1EED">
        <w:rPr>
          <w:rFonts w:ascii="Times New Roman" w:eastAsia="標楷體" w:hAnsi="Times New Roman"/>
        </w:rPr>
        <w:t>兩個</w:t>
      </w:r>
      <w:r w:rsidR="003F619A" w:rsidRPr="00FE1EED">
        <w:rPr>
          <w:rFonts w:ascii="Times New Roman" w:eastAsia="標楷體" w:hAnsi="Times New Roman"/>
        </w:rPr>
        <w:t>構面</w:t>
      </w:r>
      <w:r w:rsidR="00537824" w:rsidRPr="00FE1EED">
        <w:rPr>
          <w:rFonts w:ascii="Times New Roman" w:eastAsia="標楷體" w:hAnsi="Times New Roman"/>
        </w:rPr>
        <w:t>，故進而進行</w:t>
      </w:r>
      <w:r w:rsidR="00537824" w:rsidRPr="00FE1EED">
        <w:rPr>
          <w:rFonts w:ascii="Times New Roman" w:eastAsia="標楷體" w:hAnsi="Times New Roman"/>
          <w:szCs w:val="24"/>
        </w:rPr>
        <w:t>「</w:t>
      </w:r>
      <w:r w:rsidR="00537824" w:rsidRPr="00FE1EED">
        <w:rPr>
          <w:rFonts w:ascii="Times New Roman" w:eastAsia="標楷體" w:hAnsi="Times New Roman"/>
          <w:color w:val="000000"/>
          <w:kern w:val="0"/>
          <w:szCs w:val="24"/>
        </w:rPr>
        <w:t>用藥指導」與「</w:t>
      </w:r>
      <w:r w:rsidR="00537824" w:rsidRPr="00FE1EED">
        <w:rPr>
          <w:rFonts w:ascii="Times New Roman" w:eastAsia="標楷體" w:hAnsi="Times New Roman"/>
        </w:rPr>
        <w:t>服務態度」對到</w:t>
      </w:r>
      <w:r w:rsidR="00537824" w:rsidRPr="00FE1EED">
        <w:rPr>
          <w:rFonts w:ascii="Times New Roman" w:eastAsia="標楷體" w:hAnsi="Times New Roman"/>
          <w:szCs w:val="24"/>
        </w:rPr>
        <w:t>『藥品單張滿意度』構面之二因</w:t>
      </w:r>
      <w:r w:rsidR="000456F5">
        <w:rPr>
          <w:rFonts w:ascii="Times New Roman" w:eastAsia="標楷體" w:hAnsi="Times New Roman" w:hint="eastAsia"/>
          <w:szCs w:val="24"/>
        </w:rPr>
        <w:t>一中二</w:t>
      </w:r>
      <w:r w:rsidR="00537824" w:rsidRPr="00FE1EED">
        <w:rPr>
          <w:rFonts w:ascii="Times New Roman" w:eastAsia="標楷體" w:hAnsi="Times New Roman"/>
          <w:szCs w:val="24"/>
        </w:rPr>
        <w:t>果之</w:t>
      </w:r>
      <w:r w:rsidR="00537824" w:rsidRPr="00FE1EED">
        <w:rPr>
          <w:rFonts w:ascii="Times New Roman" w:eastAsia="標楷體" w:hAnsi="Times New Roman"/>
          <w:szCs w:val="24"/>
        </w:rPr>
        <w:t>SmartPLS</w:t>
      </w:r>
      <w:r w:rsidR="001D372B" w:rsidRPr="00FE1EED">
        <w:rPr>
          <w:rFonts w:ascii="Times New Roman" w:eastAsia="標楷體" w:hAnsi="Times New Roman"/>
          <w:color w:val="000000"/>
          <w:kern w:val="0"/>
          <w:szCs w:val="24"/>
        </w:rPr>
        <w:t xml:space="preserve"> consistent PLS Algorithm + consistent PLS Bootstrapping</w:t>
      </w:r>
      <w:r w:rsidR="00537824" w:rsidRPr="00FE1EED">
        <w:rPr>
          <w:rFonts w:ascii="Times New Roman" w:eastAsia="標楷體" w:hAnsi="Times New Roman"/>
          <w:szCs w:val="24"/>
        </w:rPr>
        <w:t>分析</w:t>
      </w:r>
      <w:r w:rsidRPr="00FE1EED">
        <w:rPr>
          <w:rFonts w:ascii="Times New Roman" w:eastAsia="標楷體" w:hAnsi="Times New Roman"/>
          <w:szCs w:val="24"/>
        </w:rPr>
        <w:t>。</w:t>
      </w:r>
      <w:r w:rsidR="008865E0" w:rsidRPr="00FE1EED">
        <w:rPr>
          <w:rFonts w:ascii="Times New Roman" w:eastAsia="標楷體" w:hAnsi="Times New Roman"/>
          <w:szCs w:val="24"/>
        </w:rPr>
        <w:t>由圖</w:t>
      </w:r>
      <w:r w:rsidR="008B3C15">
        <w:rPr>
          <w:rFonts w:ascii="Times New Roman" w:eastAsia="標楷體" w:hAnsi="Times New Roman" w:hint="eastAsia"/>
          <w:szCs w:val="24"/>
        </w:rPr>
        <w:t>2</w:t>
      </w:r>
      <w:r w:rsidR="008865E0" w:rsidRPr="00FE1EED">
        <w:rPr>
          <w:rFonts w:ascii="Times New Roman" w:eastAsia="標楷體" w:hAnsi="Times New Roman"/>
          <w:szCs w:val="24"/>
        </w:rPr>
        <w:t>可以看出</w:t>
      </w:r>
      <w:r w:rsidR="00C6580C" w:rsidRPr="00FE1EED">
        <w:rPr>
          <w:rFonts w:ascii="Times New Roman" w:eastAsia="標楷體" w:hAnsi="Times New Roman"/>
          <w:noProof/>
        </w:rPr>
        <w:t>除了服務態度對到藥品單張滿意度，所有其他因素負荷量及因素間的路徑係數皆為極強烈顯著影響（</w:t>
      </w:r>
      <w:r w:rsidR="00C6580C" w:rsidRPr="008B3C15">
        <w:rPr>
          <w:rFonts w:ascii="Times New Roman" w:eastAsia="標楷體" w:hAnsi="Times New Roman"/>
          <w:noProof/>
          <w:vertAlign w:val="superscript"/>
        </w:rPr>
        <w:t>***</w:t>
      </w:r>
      <w:r w:rsidR="00C6580C" w:rsidRPr="00FE1EED">
        <w:rPr>
          <w:rFonts w:ascii="Times New Roman" w:eastAsia="標楷體" w:hAnsi="Times New Roman"/>
          <w:noProof/>
        </w:rPr>
        <w:t>)</w:t>
      </w:r>
      <w:r w:rsidR="00C6580C" w:rsidRPr="00FE1EED">
        <w:rPr>
          <w:rFonts w:ascii="Times New Roman" w:eastAsia="標楷體" w:hAnsi="Times New Roman"/>
          <w:noProof/>
        </w:rPr>
        <w:t>。</w:t>
      </w:r>
      <w:r w:rsidR="008865E0" w:rsidRPr="00FE1EED">
        <w:rPr>
          <w:rFonts w:ascii="Times New Roman" w:eastAsia="標楷體" w:hAnsi="Times New Roman"/>
          <w:szCs w:val="24"/>
        </w:rPr>
        <w:t>「</w:t>
      </w:r>
      <w:r w:rsidR="00C6580C" w:rsidRPr="00FE1EED">
        <w:rPr>
          <w:rFonts w:ascii="Times New Roman" w:eastAsia="標楷體" w:hAnsi="Times New Roman"/>
          <w:szCs w:val="24"/>
        </w:rPr>
        <w:t>服務態度</w:t>
      </w:r>
      <w:r w:rsidR="008865E0" w:rsidRPr="00FE1EED">
        <w:rPr>
          <w:rFonts w:ascii="Times New Roman" w:eastAsia="標楷體" w:hAnsi="Times New Roman"/>
          <w:szCs w:val="24"/>
        </w:rPr>
        <w:t>」對於「</w:t>
      </w:r>
      <w:r w:rsidR="00C6580C" w:rsidRPr="00FE1EED">
        <w:rPr>
          <w:rFonts w:ascii="Times New Roman" w:eastAsia="標楷體" w:hAnsi="Times New Roman"/>
          <w:szCs w:val="24"/>
        </w:rPr>
        <w:t>用藥指導</w:t>
      </w:r>
      <w:r w:rsidR="008865E0" w:rsidRPr="00FE1EED">
        <w:rPr>
          <w:rFonts w:ascii="Times New Roman" w:eastAsia="標楷體" w:hAnsi="Times New Roman"/>
          <w:szCs w:val="24"/>
        </w:rPr>
        <w:t>」之路徑係數</w:t>
      </w:r>
      <w:r w:rsidR="00C6580C" w:rsidRPr="00FE1EED">
        <w:rPr>
          <w:rFonts w:ascii="Times New Roman" w:eastAsia="標楷體" w:hAnsi="Times New Roman"/>
          <w:szCs w:val="24"/>
        </w:rPr>
        <w:t>為</w:t>
      </w:r>
      <w:r w:rsidR="008865E0" w:rsidRPr="00FE1EED">
        <w:rPr>
          <w:rFonts w:ascii="Times New Roman" w:eastAsia="標楷體" w:hAnsi="Times New Roman"/>
          <w:szCs w:val="24"/>
        </w:rPr>
        <w:t>0.7</w:t>
      </w:r>
      <w:r w:rsidR="00C6580C" w:rsidRPr="00FE1EED">
        <w:rPr>
          <w:rFonts w:ascii="Times New Roman" w:eastAsia="標楷體" w:hAnsi="Times New Roman"/>
          <w:szCs w:val="24"/>
        </w:rPr>
        <w:t>9</w:t>
      </w:r>
      <w:r w:rsidR="00C6580C" w:rsidRPr="00FE1EED">
        <w:rPr>
          <w:rFonts w:ascii="Times New Roman" w:eastAsia="標楷體" w:hAnsi="Times New Roman"/>
          <w:szCs w:val="24"/>
        </w:rPr>
        <w:t>（</w:t>
      </w:r>
      <w:r w:rsidR="00F026F2" w:rsidRPr="00FE1EED">
        <w:rPr>
          <w:rFonts w:ascii="Times New Roman" w:eastAsia="標楷體" w:hAnsi="Times New Roman"/>
          <w:szCs w:val="24"/>
        </w:rPr>
        <w:t>t</w:t>
      </w:r>
      <w:r w:rsidR="00C6580C" w:rsidRPr="00FE1EED">
        <w:rPr>
          <w:rFonts w:ascii="Times New Roman" w:eastAsia="標楷體" w:hAnsi="Times New Roman"/>
          <w:szCs w:val="24"/>
        </w:rPr>
        <w:t>=</w:t>
      </w:r>
      <w:r w:rsidR="00F026F2" w:rsidRPr="00FE1EED">
        <w:rPr>
          <w:rFonts w:ascii="Times New Roman" w:eastAsia="標楷體" w:hAnsi="Times New Roman"/>
          <w:szCs w:val="24"/>
        </w:rPr>
        <w:t>1</w:t>
      </w:r>
      <w:r w:rsidR="00C6580C" w:rsidRPr="00FE1EED">
        <w:rPr>
          <w:rFonts w:ascii="Times New Roman" w:eastAsia="標楷體" w:hAnsi="Times New Roman"/>
          <w:szCs w:val="24"/>
        </w:rPr>
        <w:t>0.</w:t>
      </w:r>
      <w:r w:rsidR="00F026F2" w:rsidRPr="00FE1EED">
        <w:rPr>
          <w:rFonts w:ascii="Times New Roman" w:eastAsia="標楷體" w:hAnsi="Times New Roman"/>
          <w:szCs w:val="24"/>
        </w:rPr>
        <w:t>122</w:t>
      </w:r>
      <w:r w:rsidR="00C6580C" w:rsidRPr="00FE1EED">
        <w:rPr>
          <w:rFonts w:ascii="Times New Roman" w:eastAsia="標楷體" w:hAnsi="Times New Roman"/>
          <w:szCs w:val="24"/>
        </w:rPr>
        <w:t>）</w:t>
      </w:r>
      <w:r w:rsidR="008865E0" w:rsidRPr="00FE1EED">
        <w:rPr>
          <w:rFonts w:ascii="Times New Roman" w:eastAsia="標楷體" w:hAnsi="Times New Roman"/>
          <w:szCs w:val="24"/>
        </w:rPr>
        <w:t>，代表「</w:t>
      </w:r>
      <w:r w:rsidR="00C6580C" w:rsidRPr="00FE1EED">
        <w:rPr>
          <w:rFonts w:ascii="Times New Roman" w:eastAsia="標楷體" w:hAnsi="Times New Roman"/>
          <w:szCs w:val="24"/>
        </w:rPr>
        <w:t>服務態度</w:t>
      </w:r>
      <w:r w:rsidR="008865E0" w:rsidRPr="00FE1EED">
        <w:rPr>
          <w:rFonts w:ascii="Times New Roman" w:eastAsia="標楷體" w:hAnsi="Times New Roman"/>
          <w:szCs w:val="24"/>
        </w:rPr>
        <w:t>」對「</w:t>
      </w:r>
      <w:r w:rsidR="00C6580C" w:rsidRPr="00FE1EED">
        <w:rPr>
          <w:rFonts w:ascii="Times New Roman" w:eastAsia="標楷體" w:hAnsi="Times New Roman"/>
          <w:szCs w:val="24"/>
        </w:rPr>
        <w:t>用藥指導</w:t>
      </w:r>
      <w:r w:rsidR="008865E0" w:rsidRPr="00FE1EED">
        <w:rPr>
          <w:rFonts w:ascii="Times New Roman" w:eastAsia="標楷體" w:hAnsi="Times New Roman"/>
          <w:szCs w:val="24"/>
        </w:rPr>
        <w:t>」有極強烈顯著正向</w:t>
      </w:r>
      <w:r w:rsidR="00C6580C" w:rsidRPr="00FE1EED">
        <w:rPr>
          <w:rFonts w:ascii="Times New Roman" w:eastAsia="標楷體" w:hAnsi="Times New Roman"/>
          <w:szCs w:val="24"/>
        </w:rPr>
        <w:t>關係；同樣的</w:t>
      </w:r>
      <w:r w:rsidR="008865E0" w:rsidRPr="00FE1EED">
        <w:rPr>
          <w:rFonts w:ascii="Times New Roman" w:eastAsia="標楷體" w:hAnsi="Times New Roman"/>
          <w:szCs w:val="24"/>
        </w:rPr>
        <w:t>，「</w:t>
      </w:r>
      <w:r w:rsidR="00C6580C" w:rsidRPr="00FE1EED">
        <w:rPr>
          <w:rFonts w:ascii="Times New Roman" w:eastAsia="標楷體" w:hAnsi="Times New Roman"/>
          <w:szCs w:val="24"/>
        </w:rPr>
        <w:t>用藥指導</w:t>
      </w:r>
      <w:r w:rsidR="008865E0" w:rsidRPr="00FE1EED">
        <w:rPr>
          <w:rFonts w:ascii="Times New Roman" w:eastAsia="標楷體" w:hAnsi="Times New Roman"/>
          <w:szCs w:val="24"/>
        </w:rPr>
        <w:t>」對「藥</w:t>
      </w:r>
      <w:r w:rsidR="00C6580C" w:rsidRPr="00FE1EED">
        <w:rPr>
          <w:rFonts w:ascii="Times New Roman" w:eastAsia="標楷體" w:hAnsi="Times New Roman"/>
          <w:szCs w:val="24"/>
        </w:rPr>
        <w:t>品單張</w:t>
      </w:r>
      <w:r w:rsidR="008865E0" w:rsidRPr="00FE1EED">
        <w:rPr>
          <w:rFonts w:ascii="Times New Roman" w:eastAsia="標楷體" w:hAnsi="Times New Roman"/>
          <w:szCs w:val="24"/>
        </w:rPr>
        <w:t>滿意度」之路徑係數為</w:t>
      </w:r>
      <w:r w:rsidR="008865E0" w:rsidRPr="00FE1EED">
        <w:rPr>
          <w:rFonts w:ascii="Times New Roman" w:eastAsia="標楷體" w:hAnsi="Times New Roman"/>
          <w:szCs w:val="24"/>
        </w:rPr>
        <w:t>0.</w:t>
      </w:r>
      <w:r w:rsidR="00C6580C" w:rsidRPr="00FE1EED">
        <w:rPr>
          <w:rFonts w:ascii="Times New Roman" w:eastAsia="標楷體" w:hAnsi="Times New Roman"/>
          <w:szCs w:val="24"/>
        </w:rPr>
        <w:t>8</w:t>
      </w:r>
      <w:r w:rsidR="008865E0" w:rsidRPr="00FE1EED">
        <w:rPr>
          <w:rFonts w:ascii="Times New Roman" w:eastAsia="標楷體" w:hAnsi="Times New Roman"/>
          <w:szCs w:val="24"/>
        </w:rPr>
        <w:t>2</w:t>
      </w:r>
      <w:r w:rsidR="00C6580C" w:rsidRPr="00FE1EED">
        <w:rPr>
          <w:rFonts w:ascii="Times New Roman" w:eastAsia="標楷體" w:hAnsi="Times New Roman"/>
          <w:szCs w:val="24"/>
        </w:rPr>
        <w:t>4</w:t>
      </w:r>
      <w:r w:rsidR="00C6580C" w:rsidRPr="00FE1EED">
        <w:rPr>
          <w:rFonts w:ascii="Times New Roman" w:eastAsia="標楷體" w:hAnsi="Times New Roman"/>
          <w:szCs w:val="24"/>
        </w:rPr>
        <w:t>（</w:t>
      </w:r>
      <w:r w:rsidR="00FE1EED" w:rsidRPr="00FE1EED">
        <w:rPr>
          <w:rFonts w:ascii="Times New Roman" w:eastAsia="標楷體" w:hAnsi="Times New Roman"/>
          <w:szCs w:val="24"/>
        </w:rPr>
        <w:t>t</w:t>
      </w:r>
      <w:r w:rsidR="00C6580C" w:rsidRPr="00FE1EED">
        <w:rPr>
          <w:rFonts w:ascii="Times New Roman" w:eastAsia="標楷體" w:hAnsi="Times New Roman"/>
          <w:szCs w:val="24"/>
        </w:rPr>
        <w:t>=</w:t>
      </w:r>
      <w:r w:rsidR="00F026F2" w:rsidRPr="00FE1EED">
        <w:rPr>
          <w:rFonts w:ascii="Times New Roman" w:eastAsia="標楷體" w:hAnsi="Times New Roman"/>
          <w:szCs w:val="24"/>
        </w:rPr>
        <w:t>8</w:t>
      </w:r>
      <w:r w:rsidR="00C6580C" w:rsidRPr="00FE1EED">
        <w:rPr>
          <w:rFonts w:ascii="Times New Roman" w:eastAsia="標楷體" w:hAnsi="Times New Roman"/>
          <w:szCs w:val="24"/>
        </w:rPr>
        <w:t>.</w:t>
      </w:r>
      <w:r w:rsidR="00F026F2" w:rsidRPr="00FE1EED">
        <w:rPr>
          <w:rFonts w:ascii="Times New Roman" w:eastAsia="標楷體" w:hAnsi="Times New Roman"/>
          <w:szCs w:val="24"/>
        </w:rPr>
        <w:t>715</w:t>
      </w:r>
      <w:r w:rsidR="00C6580C" w:rsidRPr="00FE1EED">
        <w:rPr>
          <w:rFonts w:ascii="Times New Roman" w:eastAsia="標楷體" w:hAnsi="Times New Roman"/>
          <w:szCs w:val="24"/>
        </w:rPr>
        <w:t>）</w:t>
      </w:r>
      <w:r w:rsidR="008865E0" w:rsidRPr="00FE1EED">
        <w:rPr>
          <w:rFonts w:ascii="Times New Roman" w:eastAsia="標楷體" w:hAnsi="Times New Roman"/>
          <w:szCs w:val="24"/>
        </w:rPr>
        <w:t>亦具有極強烈顯著正向</w:t>
      </w:r>
      <w:r w:rsidR="00C6580C" w:rsidRPr="00FE1EED">
        <w:rPr>
          <w:rFonts w:ascii="Times New Roman" w:eastAsia="標楷體" w:hAnsi="Times New Roman"/>
          <w:szCs w:val="24"/>
        </w:rPr>
        <w:t>關係</w:t>
      </w:r>
      <w:r w:rsidR="008865E0" w:rsidRPr="00FE1EED">
        <w:rPr>
          <w:rFonts w:ascii="Times New Roman" w:eastAsia="標楷體" w:hAnsi="Times New Roman"/>
          <w:szCs w:val="24"/>
        </w:rPr>
        <w:t>。</w:t>
      </w:r>
    </w:p>
    <w:p w:rsidR="00B96B0E" w:rsidRPr="00FE1EED" w:rsidRDefault="00B96B0E" w:rsidP="00B96B0E">
      <w:pPr>
        <w:tabs>
          <w:tab w:val="left" w:pos="699"/>
        </w:tabs>
        <w:rPr>
          <w:rFonts w:ascii="Times New Roman" w:hAnsi="Times New Roman"/>
          <w:noProof/>
        </w:rPr>
      </w:pPr>
    </w:p>
    <w:p w:rsidR="00013151" w:rsidRDefault="00222916" w:rsidP="00345C4F">
      <w:pPr>
        <w:tabs>
          <w:tab w:val="left" w:pos="699"/>
        </w:tabs>
        <w:jc w:val="center"/>
        <w:rPr>
          <w:rFonts w:ascii="Times New Roman" w:hAnsi="Times New Roman"/>
          <w:noProof/>
        </w:rPr>
      </w:pPr>
      <w:r>
        <w:rPr>
          <w:noProof/>
        </w:rPr>
        <w:lastRenderedPageBreak/>
        <w:drawing>
          <wp:inline distT="0" distB="0" distL="0" distR="0" wp14:anchorId="216A9AC8" wp14:editId="5247A4C5">
            <wp:extent cx="5502910" cy="425767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4257675"/>
                    </a:xfrm>
                    <a:prstGeom prst="rect">
                      <a:avLst/>
                    </a:prstGeom>
                  </pic:spPr>
                </pic:pic>
              </a:graphicData>
            </a:graphic>
          </wp:inline>
        </w:drawing>
      </w:r>
    </w:p>
    <w:p w:rsidR="00CE2F61" w:rsidRPr="009F1C95" w:rsidRDefault="00BF3298" w:rsidP="00B96B0E">
      <w:pPr>
        <w:tabs>
          <w:tab w:val="left" w:pos="699"/>
        </w:tabs>
        <w:rPr>
          <w:rFonts w:ascii="Times New Roman" w:eastAsia="標楷體" w:hAnsi="Times New Roman"/>
          <w:sz w:val="20"/>
          <w:szCs w:val="20"/>
        </w:rPr>
      </w:pPr>
      <w:r w:rsidRPr="006807CC">
        <w:rPr>
          <w:rFonts w:ascii="Times New Roman" w:eastAsia="標楷體" w:hAnsi="Times New Roman"/>
          <w:sz w:val="20"/>
          <w:szCs w:val="20"/>
          <w:vertAlign w:val="superscript"/>
        </w:rPr>
        <w:t>*</w:t>
      </w:r>
      <w:r w:rsidRPr="009F1C95">
        <w:rPr>
          <w:rFonts w:ascii="Times New Roman" w:eastAsia="標楷體" w:hAnsi="Times New Roman"/>
          <w:sz w:val="20"/>
          <w:szCs w:val="20"/>
        </w:rPr>
        <w:t xml:space="preserve"> </w:t>
      </w:r>
      <w:r w:rsidRPr="009F1C95">
        <w:rPr>
          <w:rFonts w:ascii="Times New Roman" w:eastAsia="標楷體" w:hAnsi="Times New Roman"/>
          <w:i/>
          <w:sz w:val="20"/>
          <w:szCs w:val="20"/>
        </w:rPr>
        <w:t>p</w:t>
      </w:r>
      <w:r w:rsidRPr="009F1C95">
        <w:rPr>
          <w:rFonts w:ascii="Times New Roman" w:eastAsia="標楷體" w:hAnsi="Times New Roman"/>
          <w:sz w:val="20"/>
          <w:szCs w:val="20"/>
        </w:rPr>
        <w:t xml:space="preserve"> &lt; .05</w:t>
      </w:r>
      <w:r w:rsidRPr="009F1C95">
        <w:rPr>
          <w:rFonts w:ascii="Times New Roman" w:eastAsia="標楷體" w:hAnsi="Times New Roman"/>
          <w:sz w:val="20"/>
          <w:szCs w:val="20"/>
        </w:rPr>
        <w:t>，</w:t>
      </w:r>
      <w:r w:rsidRPr="006807CC">
        <w:rPr>
          <w:rFonts w:ascii="Times New Roman" w:eastAsia="標楷體" w:hAnsi="Times New Roman"/>
          <w:sz w:val="20"/>
          <w:szCs w:val="20"/>
          <w:vertAlign w:val="superscript"/>
        </w:rPr>
        <w:t>**</w:t>
      </w:r>
      <w:r w:rsidRPr="009F1C95">
        <w:rPr>
          <w:rFonts w:ascii="Times New Roman" w:eastAsia="標楷體" w:hAnsi="Times New Roman"/>
          <w:sz w:val="20"/>
          <w:szCs w:val="20"/>
        </w:rPr>
        <w:t xml:space="preserve"> </w:t>
      </w:r>
      <w:r w:rsidRPr="009F1C95">
        <w:rPr>
          <w:rFonts w:ascii="Times New Roman" w:eastAsia="標楷體" w:hAnsi="Times New Roman"/>
          <w:i/>
          <w:sz w:val="20"/>
          <w:szCs w:val="20"/>
        </w:rPr>
        <w:t>p</w:t>
      </w:r>
      <w:r w:rsidRPr="009F1C95">
        <w:rPr>
          <w:rFonts w:ascii="Times New Roman" w:eastAsia="標楷體" w:hAnsi="Times New Roman"/>
          <w:sz w:val="20"/>
          <w:szCs w:val="20"/>
        </w:rPr>
        <w:t xml:space="preserve"> &lt; .01</w:t>
      </w:r>
      <w:r w:rsidRPr="009F1C95">
        <w:rPr>
          <w:rFonts w:ascii="Times New Roman" w:eastAsia="標楷體" w:hAnsi="Times New Roman"/>
          <w:sz w:val="20"/>
          <w:szCs w:val="20"/>
        </w:rPr>
        <w:t>，</w:t>
      </w:r>
      <w:r w:rsidRPr="006807CC">
        <w:rPr>
          <w:rFonts w:ascii="Times New Roman" w:eastAsia="標楷體" w:hAnsi="Times New Roman"/>
          <w:sz w:val="20"/>
          <w:szCs w:val="20"/>
          <w:vertAlign w:val="superscript"/>
        </w:rPr>
        <w:t>***</w:t>
      </w:r>
      <w:r w:rsidRPr="009F1C95">
        <w:rPr>
          <w:rFonts w:ascii="Times New Roman" w:eastAsia="標楷體" w:hAnsi="Times New Roman"/>
          <w:sz w:val="20"/>
          <w:szCs w:val="20"/>
        </w:rPr>
        <w:t xml:space="preserve"> </w:t>
      </w:r>
      <w:r w:rsidRPr="009F1C95">
        <w:rPr>
          <w:rFonts w:ascii="Times New Roman" w:eastAsia="標楷體" w:hAnsi="Times New Roman"/>
          <w:i/>
          <w:sz w:val="20"/>
          <w:szCs w:val="20"/>
        </w:rPr>
        <w:t>p</w:t>
      </w:r>
      <w:r w:rsidRPr="009F1C95">
        <w:rPr>
          <w:rFonts w:ascii="Times New Roman" w:eastAsia="標楷體" w:hAnsi="Times New Roman"/>
          <w:sz w:val="20"/>
          <w:szCs w:val="20"/>
        </w:rPr>
        <w:t xml:space="preserve"> &lt; .001</w:t>
      </w:r>
      <w:r w:rsidRPr="009F1C95">
        <w:rPr>
          <w:rFonts w:ascii="Times New Roman" w:eastAsia="標楷體" w:hAnsi="Times New Roman"/>
          <w:sz w:val="20"/>
          <w:szCs w:val="20"/>
        </w:rPr>
        <w:t>，</w:t>
      </w:r>
      <w:r w:rsidR="006807CC" w:rsidRPr="006807CC">
        <w:rPr>
          <w:rFonts w:ascii="Times New Roman" w:eastAsia="標楷體" w:hAnsi="Times New Roman" w:hint="eastAsia"/>
          <w:kern w:val="0"/>
          <w:sz w:val="20"/>
          <w:szCs w:val="20"/>
        </w:rPr>
        <w:t>除服務態度對到藥品單張滿意度</w:t>
      </w:r>
      <w:r w:rsidR="006807CC">
        <w:rPr>
          <w:rFonts w:ascii="Times New Roman" w:eastAsia="標楷體" w:hAnsi="Times New Roman" w:hint="eastAsia"/>
          <w:kern w:val="0"/>
          <w:sz w:val="20"/>
          <w:szCs w:val="20"/>
        </w:rPr>
        <w:t>路徑係數外</w:t>
      </w:r>
      <w:r w:rsidR="006807CC" w:rsidRPr="006807CC">
        <w:rPr>
          <w:rFonts w:ascii="Times New Roman" w:eastAsia="標楷體" w:hAnsi="Times New Roman" w:hint="eastAsia"/>
          <w:kern w:val="0"/>
          <w:sz w:val="20"/>
          <w:szCs w:val="20"/>
        </w:rPr>
        <w:t>，所有其他因素負荷量及因素間的路徑係數皆為</w:t>
      </w:r>
      <w:r w:rsidR="006807CC" w:rsidRPr="006807CC">
        <w:rPr>
          <w:rFonts w:ascii="Times New Roman" w:eastAsia="標楷體" w:hAnsi="Times New Roman" w:hint="eastAsia"/>
          <w:kern w:val="0"/>
          <w:sz w:val="20"/>
          <w:szCs w:val="20"/>
          <w:vertAlign w:val="superscript"/>
        </w:rPr>
        <w:t>***</w:t>
      </w:r>
    </w:p>
    <w:p w:rsidR="003D2E11" w:rsidRDefault="003D2E11" w:rsidP="003D2E11">
      <w:pPr>
        <w:pStyle w:val="affff0"/>
        <w:jc w:val="center"/>
        <w:rPr>
          <w:szCs w:val="24"/>
        </w:rPr>
      </w:pPr>
      <w:bookmarkStart w:id="44" w:name="_Toc448422035"/>
      <w:r w:rsidRPr="00345C4F">
        <w:rPr>
          <w:b w:val="0"/>
        </w:rPr>
        <w:t>圖</w:t>
      </w:r>
      <w:bookmarkStart w:id="45" w:name="_Toc448422036"/>
      <w:r w:rsidR="008B3C15">
        <w:rPr>
          <w:rFonts w:hint="eastAsia"/>
          <w:b w:val="0"/>
        </w:rPr>
        <w:t>2</w:t>
      </w:r>
      <w:r w:rsidRPr="009F1C95">
        <w:t xml:space="preserve"> </w:t>
      </w:r>
      <w:bookmarkEnd w:id="45"/>
      <w:r w:rsidR="00EB5C51" w:rsidRPr="00EB5C51">
        <w:rPr>
          <w:rFonts w:hint="eastAsia"/>
          <w:b w:val="0"/>
        </w:rPr>
        <w:t>用藥指導、服務態度與藥品單張滿意度三構面之兩因一果模式</w:t>
      </w:r>
    </w:p>
    <w:p w:rsidR="003D2E11" w:rsidRDefault="003D2E11" w:rsidP="00345C4F">
      <w:pPr>
        <w:pStyle w:val="affff0"/>
        <w:spacing w:line="360" w:lineRule="auto"/>
        <w:rPr>
          <w:szCs w:val="24"/>
        </w:rPr>
      </w:pPr>
    </w:p>
    <w:p w:rsidR="003D2E11" w:rsidRDefault="003D2E11" w:rsidP="00345C4F">
      <w:pPr>
        <w:pStyle w:val="affff0"/>
        <w:spacing w:line="360" w:lineRule="auto"/>
        <w:ind w:firstLine="480"/>
        <w:rPr>
          <w:b w:val="0"/>
          <w:shd w:val="clear" w:color="auto" w:fill="FFFFFF"/>
        </w:rPr>
      </w:pPr>
      <w:r w:rsidRPr="00273904">
        <w:rPr>
          <w:b w:val="0"/>
          <w:szCs w:val="24"/>
        </w:rPr>
        <w:t>由</w:t>
      </w:r>
      <w:r w:rsidRPr="00273904">
        <w:rPr>
          <w:rFonts w:hint="eastAsia"/>
          <w:b w:val="0"/>
          <w:szCs w:val="24"/>
        </w:rPr>
        <w:t>圖</w:t>
      </w:r>
      <w:r w:rsidR="008B3C15">
        <w:rPr>
          <w:rFonts w:hint="eastAsia"/>
          <w:b w:val="0"/>
          <w:szCs w:val="24"/>
        </w:rPr>
        <w:t>3</w:t>
      </w:r>
      <w:r w:rsidRPr="00273904">
        <w:rPr>
          <w:b w:val="0"/>
          <w:szCs w:val="24"/>
        </w:rPr>
        <w:t>可知「</w:t>
      </w:r>
      <w:r w:rsidRPr="00273904">
        <w:rPr>
          <w:rFonts w:hint="eastAsia"/>
          <w:b w:val="0"/>
          <w:color w:val="000000"/>
          <w:kern w:val="0"/>
          <w:szCs w:val="24"/>
        </w:rPr>
        <w:t>服務態度</w:t>
      </w:r>
      <w:r w:rsidRPr="00273904">
        <w:rPr>
          <w:b w:val="0"/>
          <w:szCs w:val="24"/>
        </w:rPr>
        <w:t>」</w:t>
      </w:r>
      <w:r w:rsidRPr="00273904">
        <w:rPr>
          <w:rFonts w:hint="eastAsia"/>
          <w:b w:val="0"/>
          <w:szCs w:val="24"/>
        </w:rPr>
        <w:t>對到</w:t>
      </w:r>
      <w:r w:rsidRPr="00273904">
        <w:rPr>
          <w:b w:val="0"/>
          <w:szCs w:val="24"/>
        </w:rPr>
        <w:t>「</w:t>
      </w:r>
      <w:r w:rsidRPr="00273904">
        <w:rPr>
          <w:rFonts w:hint="eastAsia"/>
          <w:b w:val="0"/>
          <w:szCs w:val="24"/>
        </w:rPr>
        <w:t>用藥指導</w:t>
      </w:r>
      <w:r w:rsidRPr="00273904">
        <w:rPr>
          <w:b w:val="0"/>
          <w:szCs w:val="24"/>
        </w:rPr>
        <w:t>」</w:t>
      </w:r>
      <w:r w:rsidRPr="00273904">
        <w:rPr>
          <w:rFonts w:hint="eastAsia"/>
          <w:b w:val="0"/>
          <w:szCs w:val="24"/>
        </w:rPr>
        <w:t>的</w:t>
      </w:r>
      <w:r w:rsidRPr="00273904">
        <w:rPr>
          <w:b w:val="0"/>
          <w:szCs w:val="24"/>
        </w:rPr>
        <w:t>調整後</w:t>
      </w:r>
      <w:r w:rsidRPr="00273904">
        <w:rPr>
          <w:b w:val="0"/>
          <w:szCs w:val="24"/>
        </w:rPr>
        <w:t>R</w:t>
      </w:r>
      <w:r w:rsidRPr="00273904">
        <w:rPr>
          <w:b w:val="0"/>
          <w:szCs w:val="24"/>
          <w:vertAlign w:val="superscript"/>
        </w:rPr>
        <w:t>2</w:t>
      </w:r>
      <w:r w:rsidRPr="00273904">
        <w:rPr>
          <w:b w:val="0"/>
          <w:szCs w:val="24"/>
        </w:rPr>
        <w:t>（</w:t>
      </w:r>
      <w:r w:rsidRPr="00273904">
        <w:rPr>
          <w:b w:val="0"/>
          <w:szCs w:val="24"/>
        </w:rPr>
        <w:t xml:space="preserve">R </w:t>
      </w:r>
      <w:r w:rsidR="008B3C15">
        <w:rPr>
          <w:b w:val="0"/>
          <w:szCs w:val="24"/>
        </w:rPr>
        <w:t>sq</w:t>
      </w:r>
      <w:r w:rsidRPr="00273904">
        <w:rPr>
          <w:b w:val="0"/>
          <w:szCs w:val="24"/>
        </w:rPr>
        <w:t xml:space="preserve">uare </w:t>
      </w:r>
      <w:r w:rsidR="008B3C15">
        <w:rPr>
          <w:b w:val="0"/>
          <w:szCs w:val="24"/>
        </w:rPr>
        <w:t>a</w:t>
      </w:r>
      <w:r w:rsidRPr="00273904">
        <w:rPr>
          <w:b w:val="0"/>
          <w:szCs w:val="24"/>
        </w:rPr>
        <w:t>djusted</w:t>
      </w:r>
      <w:r w:rsidRPr="00273904">
        <w:rPr>
          <w:b w:val="0"/>
          <w:szCs w:val="24"/>
        </w:rPr>
        <w:t>）</w:t>
      </w:r>
      <w:r w:rsidRPr="00273904">
        <w:rPr>
          <w:rFonts w:hint="eastAsia"/>
          <w:b w:val="0"/>
          <w:szCs w:val="24"/>
        </w:rPr>
        <w:t>=0.623</w:t>
      </w:r>
      <w:r w:rsidRPr="00273904">
        <w:rPr>
          <w:rFonts w:hint="eastAsia"/>
          <w:b w:val="0"/>
          <w:szCs w:val="24"/>
        </w:rPr>
        <w:t>，代表兩構面間的解釋力為</w:t>
      </w:r>
      <w:r w:rsidRPr="00273904">
        <w:rPr>
          <w:rFonts w:hint="eastAsia"/>
          <w:b w:val="0"/>
          <w:szCs w:val="24"/>
        </w:rPr>
        <w:t>62.3%</w:t>
      </w:r>
      <w:r w:rsidRPr="00273904">
        <w:rPr>
          <w:rFonts w:hint="eastAsia"/>
          <w:b w:val="0"/>
          <w:szCs w:val="24"/>
        </w:rPr>
        <w:t>，以及</w:t>
      </w:r>
      <w:r w:rsidRPr="00273904">
        <w:rPr>
          <w:b w:val="0"/>
          <w:szCs w:val="24"/>
        </w:rPr>
        <w:t>「</w:t>
      </w:r>
      <w:r w:rsidRPr="00273904">
        <w:rPr>
          <w:rFonts w:hint="eastAsia"/>
          <w:b w:val="0"/>
          <w:szCs w:val="24"/>
        </w:rPr>
        <w:t>用藥指導</w:t>
      </w:r>
      <w:r w:rsidRPr="00273904">
        <w:rPr>
          <w:b w:val="0"/>
          <w:szCs w:val="24"/>
        </w:rPr>
        <w:t>」對</w:t>
      </w:r>
      <w:r w:rsidRPr="00273904">
        <w:rPr>
          <w:rFonts w:hint="eastAsia"/>
          <w:b w:val="0"/>
          <w:szCs w:val="24"/>
        </w:rPr>
        <w:t>到</w:t>
      </w:r>
      <w:r w:rsidRPr="00273904">
        <w:rPr>
          <w:b w:val="0"/>
          <w:szCs w:val="24"/>
        </w:rPr>
        <w:t>「</w:t>
      </w:r>
      <w:r w:rsidRPr="00273904">
        <w:rPr>
          <w:b w:val="0"/>
          <w:color w:val="000000"/>
          <w:kern w:val="0"/>
          <w:szCs w:val="24"/>
        </w:rPr>
        <w:t>藥品單張滿意度</w:t>
      </w:r>
      <w:r w:rsidRPr="00273904">
        <w:rPr>
          <w:b w:val="0"/>
          <w:szCs w:val="24"/>
        </w:rPr>
        <w:t>」的潛在變項解釋力為</w:t>
      </w:r>
      <w:r w:rsidR="0092485B">
        <w:rPr>
          <w:rFonts w:hint="eastAsia"/>
          <w:b w:val="0"/>
          <w:szCs w:val="24"/>
        </w:rPr>
        <w:t>6</w:t>
      </w:r>
      <w:r w:rsidR="0092485B">
        <w:rPr>
          <w:b w:val="0"/>
          <w:szCs w:val="24"/>
        </w:rPr>
        <w:t>2</w:t>
      </w:r>
      <w:r w:rsidRPr="00273904">
        <w:rPr>
          <w:b w:val="0"/>
          <w:szCs w:val="24"/>
        </w:rPr>
        <w:t>.</w:t>
      </w:r>
      <w:r w:rsidRPr="00273904">
        <w:rPr>
          <w:rFonts w:hint="eastAsia"/>
          <w:b w:val="0"/>
          <w:szCs w:val="24"/>
        </w:rPr>
        <w:t>3</w:t>
      </w:r>
      <w:r w:rsidRPr="00273904">
        <w:rPr>
          <w:b w:val="0"/>
          <w:szCs w:val="24"/>
        </w:rPr>
        <w:t>%</w:t>
      </w:r>
      <w:r w:rsidRPr="00273904">
        <w:rPr>
          <w:b w:val="0"/>
          <w:szCs w:val="24"/>
        </w:rPr>
        <w:t>，</w:t>
      </w:r>
      <w:r w:rsidRPr="00273904">
        <w:rPr>
          <w:rFonts w:hint="eastAsia"/>
          <w:b w:val="0"/>
          <w:szCs w:val="24"/>
        </w:rPr>
        <w:t>兩者的調整後</w:t>
      </w:r>
      <w:r w:rsidRPr="00273904">
        <w:rPr>
          <w:b w:val="0"/>
          <w:szCs w:val="24"/>
        </w:rPr>
        <w:t>R</w:t>
      </w:r>
      <w:r w:rsidRPr="00273904">
        <w:rPr>
          <w:b w:val="0"/>
          <w:szCs w:val="24"/>
          <w:vertAlign w:val="superscript"/>
        </w:rPr>
        <w:t>2</w:t>
      </w:r>
      <w:r w:rsidR="008B3C15">
        <w:rPr>
          <w:rFonts w:hint="eastAsia"/>
          <w:b w:val="0"/>
          <w:szCs w:val="24"/>
        </w:rPr>
        <w:t>均</w:t>
      </w:r>
      <w:r w:rsidRPr="00273904">
        <w:rPr>
          <w:rFonts w:hint="eastAsia"/>
          <w:b w:val="0"/>
          <w:szCs w:val="24"/>
        </w:rPr>
        <w:t>&gt;</w:t>
      </w:r>
      <w:r w:rsidRPr="00273904">
        <w:rPr>
          <w:b w:val="0"/>
          <w:szCs w:val="24"/>
        </w:rPr>
        <w:t>0.3</w:t>
      </w:r>
      <w:r w:rsidRPr="00273904">
        <w:rPr>
          <w:rFonts w:hint="eastAsia"/>
          <w:b w:val="0"/>
          <w:szCs w:val="24"/>
        </w:rPr>
        <w:t>，故</w:t>
      </w:r>
      <w:r w:rsidRPr="00273904">
        <w:rPr>
          <w:b w:val="0"/>
          <w:szCs w:val="24"/>
        </w:rPr>
        <w:t>模式適配度為十全十美</w:t>
      </w:r>
      <w:r w:rsidRPr="00273904">
        <w:rPr>
          <w:b w:val="0"/>
          <w:shd w:val="clear" w:color="auto" w:fill="FFFFFF"/>
        </w:rPr>
        <w:t>（周子敬，</w:t>
      </w:r>
      <w:r w:rsidRPr="00273904">
        <w:rPr>
          <w:b w:val="0"/>
          <w:shd w:val="clear" w:color="auto" w:fill="FFFFFF"/>
        </w:rPr>
        <w:t>2016</w:t>
      </w:r>
      <w:r w:rsidRPr="00273904">
        <w:rPr>
          <w:b w:val="0"/>
          <w:shd w:val="clear" w:color="auto" w:fill="FFFFFF"/>
        </w:rPr>
        <w:t>）。</w:t>
      </w:r>
    </w:p>
    <w:p w:rsidR="000E3A9E" w:rsidRPr="00273904" w:rsidRDefault="000E3A9E" w:rsidP="000E3A9E">
      <w:pPr>
        <w:pStyle w:val="affff0"/>
        <w:spacing w:line="360" w:lineRule="auto"/>
        <w:rPr>
          <w:b w:val="0"/>
          <w:shd w:val="clear" w:color="auto" w:fill="FFFFFF"/>
        </w:rPr>
      </w:pPr>
    </w:p>
    <w:p w:rsidR="003D2E11" w:rsidRPr="00EF1A36" w:rsidRDefault="000A38C6" w:rsidP="00345C4F">
      <w:pPr>
        <w:pStyle w:val="affff0"/>
        <w:spacing w:line="360" w:lineRule="auto"/>
        <w:rPr>
          <w:b w:val="0"/>
          <w:shd w:val="clear" w:color="auto" w:fill="FFFFFF"/>
        </w:rPr>
      </w:pPr>
      <w:r>
        <w:rPr>
          <w:shd w:val="clear" w:color="auto" w:fill="FFFFFF"/>
        </w:rPr>
        <w:tab/>
      </w:r>
      <w:r w:rsidRPr="00EF1A36">
        <w:rPr>
          <w:b w:val="0"/>
          <w:color w:val="000000" w:themeColor="text1"/>
          <w:szCs w:val="24"/>
        </w:rPr>
        <w:t>根據</w:t>
      </w:r>
      <w:r w:rsidRPr="00EF1A36">
        <w:rPr>
          <w:b w:val="0"/>
          <w:color w:val="000000" w:themeColor="text1"/>
          <w:szCs w:val="24"/>
        </w:rPr>
        <w:t xml:space="preserve">f </w:t>
      </w:r>
      <w:r w:rsidR="00EF1A36" w:rsidRPr="00EF1A36">
        <w:rPr>
          <w:rFonts w:hint="eastAsia"/>
          <w:b w:val="0"/>
          <w:color w:val="000000" w:themeColor="text1"/>
          <w:szCs w:val="24"/>
          <w:vertAlign w:val="superscript"/>
        </w:rPr>
        <w:t>2</w:t>
      </w:r>
      <w:r w:rsidR="008B3C15">
        <w:rPr>
          <w:rFonts w:ascii="標楷體" w:hAnsi="標楷體" w:hint="eastAsia"/>
          <w:b w:val="0"/>
          <w:color w:val="000000" w:themeColor="text1"/>
          <w:szCs w:val="24"/>
        </w:rPr>
        <w:t>（</w:t>
      </w:r>
      <w:r w:rsidR="008B3C15">
        <w:rPr>
          <w:rFonts w:hint="eastAsia"/>
          <w:b w:val="0"/>
          <w:color w:val="000000" w:themeColor="text1"/>
          <w:szCs w:val="24"/>
        </w:rPr>
        <w:t>effect size</w:t>
      </w:r>
      <w:r w:rsidR="008B3C15">
        <w:rPr>
          <w:rFonts w:ascii="標楷體" w:hAnsi="標楷體" w:hint="eastAsia"/>
          <w:b w:val="0"/>
          <w:color w:val="000000" w:themeColor="text1"/>
          <w:szCs w:val="24"/>
        </w:rPr>
        <w:t>)</w:t>
      </w:r>
      <w:r w:rsidRPr="00EF1A36">
        <w:rPr>
          <w:b w:val="0"/>
          <w:color w:val="000000" w:themeColor="text1"/>
          <w:szCs w:val="24"/>
        </w:rPr>
        <w:t>可以看出外生變數對於內生變數的影響力，</w:t>
      </w:r>
      <w:r w:rsidR="008B3C15">
        <w:rPr>
          <w:rFonts w:hint="eastAsia"/>
          <w:b w:val="0"/>
          <w:color w:val="000000" w:themeColor="text1"/>
          <w:szCs w:val="24"/>
        </w:rPr>
        <w:t>學理分類為</w:t>
      </w:r>
      <w:r w:rsidRPr="00EF1A36">
        <w:rPr>
          <w:rStyle w:val="afc"/>
          <w:b w:val="0"/>
          <w:i w:val="0"/>
          <w:shd w:val="clear" w:color="auto" w:fill="FFFFFF"/>
        </w:rPr>
        <w:t>弱</w:t>
      </w:r>
      <w:r w:rsidRPr="00EF1A36">
        <w:rPr>
          <w:b w:val="0"/>
          <w:shd w:val="clear" w:color="auto" w:fill="FFFFFF"/>
        </w:rPr>
        <w:t>（</w:t>
      </w:r>
      <w:r w:rsidRPr="00EF1A36">
        <w:rPr>
          <w:b w:val="0"/>
          <w:shd w:val="clear" w:color="auto" w:fill="FFFFFF"/>
        </w:rPr>
        <w:t>0.02&lt;</w:t>
      </w:r>
      <w:r w:rsidRPr="00EF1A36">
        <w:rPr>
          <w:b w:val="0"/>
          <w:color w:val="000000" w:themeColor="text1"/>
          <w:szCs w:val="24"/>
        </w:rPr>
        <w:t xml:space="preserve">f </w:t>
      </w:r>
      <w:r w:rsidR="00EF1A36" w:rsidRPr="00EF1A36">
        <w:rPr>
          <w:rFonts w:hint="eastAsia"/>
          <w:b w:val="0"/>
          <w:color w:val="000000" w:themeColor="text1"/>
          <w:szCs w:val="24"/>
          <w:vertAlign w:val="superscript"/>
        </w:rPr>
        <w:t>2</w:t>
      </w:r>
      <w:r w:rsidRPr="00EF1A36">
        <w:rPr>
          <w:b w:val="0"/>
          <w:shd w:val="clear" w:color="auto" w:fill="FFFFFF"/>
        </w:rPr>
        <w:t>&lt;0.15</w:t>
      </w:r>
      <w:r w:rsidRPr="00EF1A36">
        <w:rPr>
          <w:b w:val="0"/>
          <w:shd w:val="clear" w:color="auto" w:fill="FFFFFF"/>
        </w:rPr>
        <w:t>），中（</w:t>
      </w:r>
      <w:r w:rsidRPr="00EF1A36">
        <w:rPr>
          <w:b w:val="0"/>
          <w:shd w:val="clear" w:color="auto" w:fill="FFFFFF"/>
        </w:rPr>
        <w:t>0.15&lt;</w:t>
      </w:r>
      <w:r w:rsidRPr="00EF1A36">
        <w:rPr>
          <w:b w:val="0"/>
          <w:color w:val="000000" w:themeColor="text1"/>
          <w:szCs w:val="24"/>
        </w:rPr>
        <w:t>f</w:t>
      </w:r>
      <w:r w:rsidR="00EF1A36" w:rsidRPr="00EF1A36">
        <w:rPr>
          <w:rFonts w:hint="eastAsia"/>
          <w:b w:val="0"/>
          <w:color w:val="000000" w:themeColor="text1"/>
          <w:szCs w:val="24"/>
          <w:vertAlign w:val="superscript"/>
        </w:rPr>
        <w:t>2</w:t>
      </w:r>
      <w:r w:rsidRPr="00EF1A36">
        <w:rPr>
          <w:b w:val="0"/>
          <w:shd w:val="clear" w:color="auto" w:fill="FFFFFF"/>
        </w:rPr>
        <w:t>&lt;0.35</w:t>
      </w:r>
      <w:r w:rsidRPr="00EF1A36">
        <w:rPr>
          <w:b w:val="0"/>
          <w:shd w:val="clear" w:color="auto" w:fill="FFFFFF"/>
        </w:rPr>
        <w:t>），強（</w:t>
      </w:r>
      <w:r w:rsidRPr="00EF1A36">
        <w:rPr>
          <w:b w:val="0"/>
          <w:color w:val="000000" w:themeColor="text1"/>
          <w:szCs w:val="24"/>
        </w:rPr>
        <w:t xml:space="preserve">f </w:t>
      </w:r>
      <w:r w:rsidR="00EF1A36" w:rsidRPr="00EF1A36">
        <w:rPr>
          <w:rFonts w:hint="eastAsia"/>
          <w:b w:val="0"/>
          <w:color w:val="000000" w:themeColor="text1"/>
          <w:szCs w:val="24"/>
          <w:vertAlign w:val="superscript"/>
        </w:rPr>
        <w:t>2</w:t>
      </w:r>
      <w:r w:rsidRPr="00EF1A36">
        <w:rPr>
          <w:b w:val="0"/>
          <w:shd w:val="clear" w:color="auto" w:fill="FFFFFF"/>
        </w:rPr>
        <w:t>&gt;0.35</w:t>
      </w:r>
      <w:r w:rsidRPr="00EF1A36">
        <w:rPr>
          <w:b w:val="0"/>
          <w:shd w:val="clear" w:color="auto" w:fill="FFFFFF"/>
        </w:rPr>
        <w:t>）（蕭文龍，</w:t>
      </w:r>
      <w:r w:rsidRPr="00EF1A36">
        <w:rPr>
          <w:b w:val="0"/>
          <w:shd w:val="clear" w:color="auto" w:fill="FFFFFF"/>
        </w:rPr>
        <w:t>2016</w:t>
      </w:r>
      <w:r w:rsidRPr="00EF1A36">
        <w:rPr>
          <w:b w:val="0"/>
          <w:shd w:val="clear" w:color="auto" w:fill="FFFFFF"/>
        </w:rPr>
        <w:t>）。由圖</w:t>
      </w:r>
      <w:r w:rsidRPr="00EF1A36">
        <w:rPr>
          <w:b w:val="0"/>
          <w:shd w:val="clear" w:color="auto" w:fill="FFFFFF"/>
        </w:rPr>
        <w:t>4</w:t>
      </w:r>
      <w:r w:rsidRPr="00EF1A36">
        <w:rPr>
          <w:b w:val="0"/>
          <w:shd w:val="clear" w:color="auto" w:fill="FFFFFF"/>
        </w:rPr>
        <w:t>可以看出</w:t>
      </w:r>
      <w:r w:rsidR="00400D66" w:rsidRPr="00273904">
        <w:rPr>
          <w:b w:val="0"/>
          <w:szCs w:val="24"/>
        </w:rPr>
        <w:t>「</w:t>
      </w:r>
      <w:r w:rsidR="00400D66" w:rsidRPr="00273904">
        <w:rPr>
          <w:rFonts w:hint="eastAsia"/>
          <w:b w:val="0"/>
          <w:color w:val="000000"/>
          <w:kern w:val="0"/>
          <w:szCs w:val="24"/>
        </w:rPr>
        <w:t>服務態度</w:t>
      </w:r>
      <w:r w:rsidR="00400D66" w:rsidRPr="00273904">
        <w:rPr>
          <w:b w:val="0"/>
          <w:szCs w:val="24"/>
        </w:rPr>
        <w:t>」</w:t>
      </w:r>
      <w:r w:rsidR="00400D66" w:rsidRPr="00273904">
        <w:rPr>
          <w:rFonts w:hint="eastAsia"/>
          <w:b w:val="0"/>
          <w:szCs w:val="24"/>
        </w:rPr>
        <w:t>對到</w:t>
      </w:r>
      <w:r w:rsidR="00400D66" w:rsidRPr="00273904">
        <w:rPr>
          <w:b w:val="0"/>
          <w:szCs w:val="24"/>
        </w:rPr>
        <w:t>「</w:t>
      </w:r>
      <w:r w:rsidR="00400D66" w:rsidRPr="00273904">
        <w:rPr>
          <w:rFonts w:hint="eastAsia"/>
          <w:b w:val="0"/>
          <w:szCs w:val="24"/>
        </w:rPr>
        <w:t>用藥指導</w:t>
      </w:r>
      <w:r w:rsidR="00400D66" w:rsidRPr="00273904">
        <w:rPr>
          <w:b w:val="0"/>
          <w:szCs w:val="24"/>
        </w:rPr>
        <w:t>」</w:t>
      </w:r>
      <w:r w:rsidRPr="00EF1A36">
        <w:rPr>
          <w:b w:val="0"/>
          <w:shd w:val="clear" w:color="auto" w:fill="FFFFFF"/>
        </w:rPr>
        <w:t>的影響力為</w:t>
      </w:r>
      <w:r w:rsidR="00400D66">
        <w:rPr>
          <w:rFonts w:hint="eastAsia"/>
          <w:b w:val="0"/>
          <w:shd w:val="clear" w:color="auto" w:fill="FFFFFF"/>
        </w:rPr>
        <w:t>強</w:t>
      </w:r>
      <w:r w:rsidR="0029696C">
        <w:rPr>
          <w:rFonts w:ascii="標楷體" w:hAnsi="標楷體" w:hint="eastAsia"/>
          <w:b w:val="0"/>
          <w:shd w:val="clear" w:color="auto" w:fill="FFFFFF"/>
        </w:rPr>
        <w:t>（</w:t>
      </w:r>
      <w:r w:rsidR="00400D66">
        <w:rPr>
          <w:rFonts w:hint="eastAsia"/>
          <w:b w:val="0"/>
          <w:shd w:val="clear" w:color="auto" w:fill="FFFFFF"/>
        </w:rPr>
        <w:t>f</w:t>
      </w:r>
      <w:r w:rsidR="00400D66" w:rsidRPr="00400D66">
        <w:rPr>
          <w:rFonts w:hint="eastAsia"/>
          <w:b w:val="0"/>
          <w:shd w:val="clear" w:color="auto" w:fill="FFFFFF"/>
          <w:vertAlign w:val="superscript"/>
        </w:rPr>
        <w:t>2</w:t>
      </w:r>
      <w:r w:rsidR="00400D66">
        <w:rPr>
          <w:b w:val="0"/>
          <w:shd w:val="clear" w:color="auto" w:fill="FFFFFF"/>
        </w:rPr>
        <w:t xml:space="preserve"> </w:t>
      </w:r>
      <w:r w:rsidR="00400D66">
        <w:rPr>
          <w:rFonts w:hint="eastAsia"/>
          <w:b w:val="0"/>
          <w:shd w:val="clear" w:color="auto" w:fill="FFFFFF"/>
        </w:rPr>
        <w:t>=</w:t>
      </w:r>
      <w:r w:rsidR="00400D66">
        <w:rPr>
          <w:b w:val="0"/>
          <w:shd w:val="clear" w:color="auto" w:fill="FFFFFF"/>
        </w:rPr>
        <w:t xml:space="preserve"> 1</w:t>
      </w:r>
      <w:r w:rsidRPr="00EF1A36">
        <w:rPr>
          <w:b w:val="0"/>
          <w:shd w:val="clear" w:color="auto" w:fill="FFFFFF"/>
        </w:rPr>
        <w:t>.</w:t>
      </w:r>
      <w:r w:rsidR="00400D66">
        <w:rPr>
          <w:b w:val="0"/>
          <w:shd w:val="clear" w:color="auto" w:fill="FFFFFF"/>
        </w:rPr>
        <w:t>66</w:t>
      </w:r>
      <w:r w:rsidR="0029696C">
        <w:rPr>
          <w:rFonts w:ascii="標楷體" w:hAnsi="標楷體" w:hint="eastAsia"/>
          <w:b w:val="0"/>
          <w:shd w:val="clear" w:color="auto" w:fill="FFFFFF"/>
        </w:rPr>
        <w:t>）</w:t>
      </w:r>
      <w:r w:rsidRPr="00EF1A36">
        <w:rPr>
          <w:b w:val="0"/>
          <w:shd w:val="clear" w:color="auto" w:fill="FFFFFF"/>
        </w:rPr>
        <w:t>；</w:t>
      </w:r>
      <w:r w:rsidR="00455E1E" w:rsidRPr="00455E1E">
        <w:rPr>
          <w:rFonts w:hint="eastAsia"/>
          <w:b w:val="0"/>
          <w:color w:val="000000"/>
          <w:kern w:val="0"/>
          <w:szCs w:val="24"/>
        </w:rPr>
        <w:t>「用藥指導」對到「藥品單張滿意度」</w:t>
      </w:r>
      <w:r w:rsidRPr="00EF1A36">
        <w:rPr>
          <w:b w:val="0"/>
          <w:shd w:val="clear" w:color="auto" w:fill="FFFFFF"/>
        </w:rPr>
        <w:t>的影響力為強</w:t>
      </w:r>
      <w:r w:rsidR="0029696C">
        <w:rPr>
          <w:rFonts w:ascii="標楷體" w:hAnsi="標楷體" w:hint="eastAsia"/>
          <w:b w:val="0"/>
          <w:shd w:val="clear" w:color="auto" w:fill="FFFFFF"/>
        </w:rPr>
        <w:t>（</w:t>
      </w:r>
      <w:r w:rsidR="00455E1E">
        <w:rPr>
          <w:rFonts w:hint="eastAsia"/>
          <w:b w:val="0"/>
          <w:shd w:val="clear" w:color="auto" w:fill="FFFFFF"/>
        </w:rPr>
        <w:t>f</w:t>
      </w:r>
      <w:r w:rsidR="00455E1E" w:rsidRPr="00400D66">
        <w:rPr>
          <w:rFonts w:hint="eastAsia"/>
          <w:b w:val="0"/>
          <w:shd w:val="clear" w:color="auto" w:fill="FFFFFF"/>
          <w:vertAlign w:val="superscript"/>
        </w:rPr>
        <w:t>2</w:t>
      </w:r>
      <w:r w:rsidR="00455E1E">
        <w:rPr>
          <w:b w:val="0"/>
          <w:shd w:val="clear" w:color="auto" w:fill="FFFFFF"/>
        </w:rPr>
        <w:t xml:space="preserve"> </w:t>
      </w:r>
      <w:r w:rsidR="00455E1E">
        <w:rPr>
          <w:rFonts w:hint="eastAsia"/>
          <w:b w:val="0"/>
          <w:shd w:val="clear" w:color="auto" w:fill="FFFFFF"/>
        </w:rPr>
        <w:t>=1</w:t>
      </w:r>
      <w:r w:rsidRPr="00EF1A36">
        <w:rPr>
          <w:b w:val="0"/>
          <w:shd w:val="clear" w:color="auto" w:fill="FFFFFF"/>
        </w:rPr>
        <w:t>.</w:t>
      </w:r>
      <w:r w:rsidR="00455E1E">
        <w:rPr>
          <w:rFonts w:hint="eastAsia"/>
          <w:b w:val="0"/>
          <w:shd w:val="clear" w:color="auto" w:fill="FFFFFF"/>
        </w:rPr>
        <w:t>0</w:t>
      </w:r>
      <w:r w:rsidRPr="00EF1A36">
        <w:rPr>
          <w:b w:val="0"/>
          <w:shd w:val="clear" w:color="auto" w:fill="FFFFFF"/>
        </w:rPr>
        <w:t>4</w:t>
      </w:r>
      <w:r w:rsidR="00455E1E">
        <w:rPr>
          <w:rFonts w:hint="eastAsia"/>
          <w:b w:val="0"/>
          <w:shd w:val="clear" w:color="auto" w:fill="FFFFFF"/>
        </w:rPr>
        <w:t>5</w:t>
      </w:r>
      <w:r w:rsidR="0029696C">
        <w:rPr>
          <w:rFonts w:ascii="標楷體" w:hAnsi="標楷體" w:hint="eastAsia"/>
          <w:b w:val="0"/>
          <w:shd w:val="clear" w:color="auto" w:fill="FFFFFF"/>
        </w:rPr>
        <w:t>）</w:t>
      </w:r>
      <w:r w:rsidR="00455E1E">
        <w:rPr>
          <w:rFonts w:hint="eastAsia"/>
          <w:b w:val="0"/>
          <w:shd w:val="clear" w:color="auto" w:fill="FFFFFF"/>
        </w:rPr>
        <w:t>；</w:t>
      </w:r>
      <w:r w:rsidR="00455E1E" w:rsidRPr="00273904">
        <w:rPr>
          <w:b w:val="0"/>
          <w:szCs w:val="24"/>
        </w:rPr>
        <w:t>「</w:t>
      </w:r>
      <w:r w:rsidR="00455E1E" w:rsidRPr="00273904">
        <w:rPr>
          <w:rFonts w:hint="eastAsia"/>
          <w:b w:val="0"/>
          <w:color w:val="000000"/>
          <w:kern w:val="0"/>
          <w:szCs w:val="24"/>
        </w:rPr>
        <w:t>服務態度</w:t>
      </w:r>
      <w:r w:rsidR="00455E1E" w:rsidRPr="00273904">
        <w:rPr>
          <w:b w:val="0"/>
          <w:szCs w:val="24"/>
        </w:rPr>
        <w:t>」</w:t>
      </w:r>
      <w:r w:rsidR="00455E1E" w:rsidRPr="00273904">
        <w:rPr>
          <w:rFonts w:hint="eastAsia"/>
          <w:b w:val="0"/>
          <w:szCs w:val="24"/>
        </w:rPr>
        <w:t>對到</w:t>
      </w:r>
      <w:r w:rsidR="00455E1E" w:rsidRPr="00273904">
        <w:rPr>
          <w:b w:val="0"/>
          <w:szCs w:val="24"/>
        </w:rPr>
        <w:t>「</w:t>
      </w:r>
      <w:r w:rsidR="00455E1E" w:rsidRPr="00455E1E">
        <w:rPr>
          <w:rFonts w:hint="eastAsia"/>
          <w:b w:val="0"/>
          <w:color w:val="000000"/>
          <w:kern w:val="0"/>
          <w:szCs w:val="24"/>
        </w:rPr>
        <w:t>藥品單張滿意度</w:t>
      </w:r>
      <w:r w:rsidR="00455E1E" w:rsidRPr="00273904">
        <w:rPr>
          <w:b w:val="0"/>
          <w:szCs w:val="24"/>
        </w:rPr>
        <w:t>」</w:t>
      </w:r>
      <w:r w:rsidR="00455E1E" w:rsidRPr="00EF1A36">
        <w:rPr>
          <w:b w:val="0"/>
          <w:shd w:val="clear" w:color="auto" w:fill="FFFFFF"/>
        </w:rPr>
        <w:t>的影響力為</w:t>
      </w:r>
      <w:r w:rsidR="00455E1E">
        <w:rPr>
          <w:rFonts w:hint="eastAsia"/>
          <w:b w:val="0"/>
          <w:shd w:val="clear" w:color="auto" w:fill="FFFFFF"/>
        </w:rPr>
        <w:t>非常弱</w:t>
      </w:r>
      <w:r w:rsidR="00F455A4">
        <w:rPr>
          <w:rFonts w:ascii="標楷體" w:hAnsi="標楷體" w:hint="eastAsia"/>
          <w:b w:val="0"/>
          <w:shd w:val="clear" w:color="auto" w:fill="FFFFFF"/>
        </w:rPr>
        <w:t>（</w:t>
      </w:r>
      <w:r w:rsidR="00455E1E">
        <w:rPr>
          <w:rFonts w:hint="eastAsia"/>
          <w:b w:val="0"/>
          <w:shd w:val="clear" w:color="auto" w:fill="FFFFFF"/>
        </w:rPr>
        <w:t>f</w:t>
      </w:r>
      <w:r w:rsidR="00455E1E" w:rsidRPr="00400D66">
        <w:rPr>
          <w:rFonts w:hint="eastAsia"/>
          <w:b w:val="0"/>
          <w:shd w:val="clear" w:color="auto" w:fill="FFFFFF"/>
          <w:vertAlign w:val="superscript"/>
        </w:rPr>
        <w:t>2</w:t>
      </w:r>
      <w:r w:rsidR="00455E1E">
        <w:rPr>
          <w:b w:val="0"/>
          <w:shd w:val="clear" w:color="auto" w:fill="FFFFFF"/>
        </w:rPr>
        <w:t xml:space="preserve"> </w:t>
      </w:r>
      <w:r w:rsidR="00455E1E">
        <w:rPr>
          <w:rFonts w:hint="eastAsia"/>
          <w:b w:val="0"/>
          <w:shd w:val="clear" w:color="auto" w:fill="FFFFFF"/>
        </w:rPr>
        <w:t>=</w:t>
      </w:r>
      <w:r w:rsidR="00455E1E">
        <w:rPr>
          <w:b w:val="0"/>
          <w:shd w:val="clear" w:color="auto" w:fill="FFFFFF"/>
        </w:rPr>
        <w:t xml:space="preserve"> </w:t>
      </w:r>
      <w:r w:rsidR="00455E1E">
        <w:rPr>
          <w:rFonts w:hint="eastAsia"/>
          <w:b w:val="0"/>
          <w:shd w:val="clear" w:color="auto" w:fill="FFFFFF"/>
        </w:rPr>
        <w:t>0</w:t>
      </w:r>
      <w:r w:rsidR="00455E1E" w:rsidRPr="00EF1A36">
        <w:rPr>
          <w:b w:val="0"/>
          <w:shd w:val="clear" w:color="auto" w:fill="FFFFFF"/>
        </w:rPr>
        <w:t>.</w:t>
      </w:r>
      <w:r w:rsidR="00455E1E">
        <w:rPr>
          <w:rFonts w:hint="eastAsia"/>
          <w:b w:val="0"/>
          <w:shd w:val="clear" w:color="auto" w:fill="FFFFFF"/>
        </w:rPr>
        <w:t>005</w:t>
      </w:r>
      <w:r w:rsidR="00F455A4">
        <w:rPr>
          <w:rFonts w:ascii="標楷體" w:hAnsi="標楷體" w:hint="eastAsia"/>
          <w:b w:val="0"/>
          <w:shd w:val="clear" w:color="auto" w:fill="FFFFFF"/>
        </w:rPr>
        <w:t>）</w:t>
      </w:r>
      <w:r w:rsidRPr="00EF1A36">
        <w:rPr>
          <w:b w:val="0"/>
          <w:shd w:val="clear" w:color="auto" w:fill="FFFFFF"/>
        </w:rPr>
        <w:t>。</w:t>
      </w:r>
    </w:p>
    <w:p w:rsidR="00B96B0E" w:rsidRPr="009F1C95" w:rsidRDefault="00222197" w:rsidP="00A04699">
      <w:pPr>
        <w:pStyle w:val="affff0"/>
        <w:spacing w:line="360" w:lineRule="auto"/>
        <w:rPr>
          <w:szCs w:val="24"/>
        </w:rPr>
      </w:pPr>
      <w:r>
        <w:rPr>
          <w:shd w:val="clear" w:color="auto" w:fill="FFFFFF"/>
        </w:rPr>
        <w:lastRenderedPageBreak/>
        <w:tab/>
      </w:r>
      <w:bookmarkEnd w:id="44"/>
      <w:r w:rsidR="00CF4756">
        <w:rPr>
          <w:noProof/>
        </w:rPr>
        <w:drawing>
          <wp:inline distT="0" distB="0" distL="0" distR="0" wp14:anchorId="29F1FB20" wp14:editId="1BC28A84">
            <wp:extent cx="5502910" cy="3209925"/>
            <wp:effectExtent l="0" t="0" r="254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3209925"/>
                    </a:xfrm>
                    <a:prstGeom prst="rect">
                      <a:avLst/>
                    </a:prstGeom>
                  </pic:spPr>
                </pic:pic>
              </a:graphicData>
            </a:graphic>
          </wp:inline>
        </w:drawing>
      </w:r>
    </w:p>
    <w:p w:rsidR="00B96B0E" w:rsidRPr="009F1C95" w:rsidRDefault="00B96B0E" w:rsidP="00951911">
      <w:pPr>
        <w:pStyle w:val="affff0"/>
        <w:jc w:val="center"/>
        <w:rPr>
          <w:b w:val="0"/>
        </w:rPr>
      </w:pPr>
      <w:bookmarkStart w:id="46" w:name="_Toc448422037"/>
      <w:r w:rsidRPr="00A04699">
        <w:rPr>
          <w:b w:val="0"/>
        </w:rPr>
        <w:t>圖</w:t>
      </w:r>
      <w:bookmarkStart w:id="47" w:name="_Toc448422038"/>
      <w:bookmarkEnd w:id="46"/>
      <w:r w:rsidR="00A04699" w:rsidRPr="00A04699">
        <w:rPr>
          <w:rFonts w:hint="eastAsia"/>
          <w:b w:val="0"/>
        </w:rPr>
        <w:t>3</w:t>
      </w:r>
      <w:r w:rsidR="00A04699" w:rsidRPr="009F1C95">
        <w:t xml:space="preserve"> </w:t>
      </w:r>
      <w:r w:rsidR="00A04699">
        <w:rPr>
          <w:rFonts w:hint="eastAsia"/>
          <w:b w:val="0"/>
        </w:rPr>
        <w:t>服務態度、用藥指導與</w:t>
      </w:r>
      <w:r w:rsidR="00A04699" w:rsidRPr="009F1C95">
        <w:rPr>
          <w:b w:val="0"/>
        </w:rPr>
        <w:t>藥品單張滿意度</w:t>
      </w:r>
      <w:r w:rsidR="00A04699">
        <w:rPr>
          <w:b w:val="0"/>
        </w:rPr>
        <w:t>–</w:t>
      </w:r>
      <w:r w:rsidR="00A04699">
        <w:rPr>
          <w:rFonts w:hint="eastAsia"/>
          <w:b w:val="0"/>
        </w:rPr>
        <w:t>調整後</w:t>
      </w:r>
      <w:r w:rsidR="00A04699" w:rsidRPr="009F1C95">
        <w:rPr>
          <w:b w:val="0"/>
        </w:rPr>
        <w:t>R</w:t>
      </w:r>
      <w:r w:rsidR="00A04699" w:rsidRPr="00C1397B">
        <w:rPr>
          <w:rFonts w:hint="eastAsia"/>
          <w:b w:val="0"/>
          <w:vertAlign w:val="superscript"/>
        </w:rPr>
        <w:t>2</w:t>
      </w:r>
      <w:r w:rsidR="00A04699" w:rsidRPr="009F1C95">
        <w:rPr>
          <w:b w:val="0"/>
        </w:rPr>
        <w:t>直方圖</w:t>
      </w:r>
      <w:bookmarkEnd w:id="47"/>
    </w:p>
    <w:p w:rsidR="00B96B0E" w:rsidRPr="004E15A6" w:rsidRDefault="00B96B0E" w:rsidP="00B96B0E">
      <w:pPr>
        <w:rPr>
          <w:rFonts w:ascii="Times New Roman" w:eastAsia="標楷體" w:hAnsi="Times New Roman"/>
          <w:shd w:val="clear" w:color="auto" w:fill="FFFFFF"/>
        </w:rPr>
      </w:pPr>
      <w:r w:rsidRPr="009F1C95">
        <w:rPr>
          <w:rFonts w:ascii="Times New Roman" w:eastAsia="標楷體" w:hAnsi="Times New Roman"/>
          <w:szCs w:val="24"/>
        </w:rPr>
        <w:t xml:space="preserve">   </w:t>
      </w:r>
    </w:p>
    <w:p w:rsidR="00B96B0E" w:rsidRPr="00D704A5" w:rsidRDefault="00CF4756" w:rsidP="00B96B0E">
      <w:pPr>
        <w:rPr>
          <w:rFonts w:ascii="標楷體" w:eastAsia="標楷體" w:hAnsi="標楷體"/>
          <w:b/>
          <w:szCs w:val="24"/>
        </w:rPr>
      </w:pPr>
      <w:r>
        <w:rPr>
          <w:noProof/>
        </w:rPr>
        <w:drawing>
          <wp:inline distT="0" distB="0" distL="0" distR="0" wp14:anchorId="5641FE03" wp14:editId="7D94C96F">
            <wp:extent cx="5502910" cy="3438525"/>
            <wp:effectExtent l="0" t="0" r="254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3438525"/>
                    </a:xfrm>
                    <a:prstGeom prst="rect">
                      <a:avLst/>
                    </a:prstGeom>
                  </pic:spPr>
                </pic:pic>
              </a:graphicData>
            </a:graphic>
          </wp:inline>
        </w:drawing>
      </w:r>
    </w:p>
    <w:p w:rsidR="00B96B0E" w:rsidRDefault="00B96B0E" w:rsidP="00951911">
      <w:pPr>
        <w:pStyle w:val="affff0"/>
        <w:jc w:val="center"/>
        <w:rPr>
          <w:b w:val="0"/>
        </w:rPr>
      </w:pPr>
      <w:bookmarkStart w:id="48" w:name="_Toc448422039"/>
      <w:r w:rsidRPr="00A04699">
        <w:rPr>
          <w:b w:val="0"/>
        </w:rPr>
        <w:t>圖</w:t>
      </w:r>
      <w:r w:rsidRPr="00A04699">
        <w:rPr>
          <w:b w:val="0"/>
        </w:rPr>
        <w:t>4</w:t>
      </w:r>
      <w:bookmarkStart w:id="49" w:name="_Toc448422040"/>
      <w:bookmarkEnd w:id="48"/>
      <w:r w:rsidRPr="00B140F8">
        <w:t xml:space="preserve"> </w:t>
      </w:r>
      <w:r w:rsidR="006B75FC">
        <w:rPr>
          <w:rFonts w:hint="eastAsia"/>
          <w:b w:val="0"/>
        </w:rPr>
        <w:t>服務態度、用藥指導與</w:t>
      </w:r>
      <w:r w:rsidR="006B75FC" w:rsidRPr="009F1C95">
        <w:rPr>
          <w:b w:val="0"/>
        </w:rPr>
        <w:t>藥品單張滿意度</w:t>
      </w:r>
      <w:r w:rsidRPr="00B140F8">
        <w:rPr>
          <w:b w:val="0"/>
        </w:rPr>
        <w:t xml:space="preserve">- f </w:t>
      </w:r>
      <w:r w:rsidR="00455E1E" w:rsidRPr="00455E1E">
        <w:rPr>
          <w:rFonts w:hint="eastAsia"/>
          <w:b w:val="0"/>
          <w:vertAlign w:val="superscript"/>
        </w:rPr>
        <w:t>2</w:t>
      </w:r>
      <w:r w:rsidRPr="00B140F8">
        <w:rPr>
          <w:b w:val="0"/>
        </w:rPr>
        <w:t>直方圖</w:t>
      </w:r>
      <w:bookmarkEnd w:id="49"/>
    </w:p>
    <w:p w:rsidR="00A04699" w:rsidRDefault="00A04699" w:rsidP="00A04699">
      <w:pPr>
        <w:pStyle w:val="affff0"/>
        <w:spacing w:line="360" w:lineRule="auto"/>
        <w:ind w:firstLine="482"/>
        <w:rPr>
          <w:b w:val="0"/>
          <w:szCs w:val="24"/>
        </w:rPr>
      </w:pPr>
      <w:r w:rsidRPr="006350D7">
        <w:rPr>
          <w:rFonts w:hint="eastAsia"/>
          <w:b w:val="0"/>
          <w:shd w:val="clear" w:color="auto" w:fill="FFFFFF"/>
        </w:rPr>
        <w:t>在</w:t>
      </w:r>
      <w:r w:rsidRPr="004A5393">
        <w:rPr>
          <w:b w:val="0"/>
          <w:szCs w:val="24"/>
        </w:rPr>
        <w:t>平均變異萃取（</w:t>
      </w:r>
      <w:r w:rsidRPr="004A5393">
        <w:rPr>
          <w:b w:val="0"/>
          <w:szCs w:val="24"/>
        </w:rPr>
        <w:t>Average Variance Extracted, AVE</w:t>
      </w:r>
      <w:r w:rsidRPr="004A5393">
        <w:rPr>
          <w:b w:val="0"/>
          <w:szCs w:val="24"/>
        </w:rPr>
        <w:t>）</w:t>
      </w:r>
      <w:r>
        <w:rPr>
          <w:rFonts w:hint="eastAsia"/>
          <w:b w:val="0"/>
          <w:szCs w:val="24"/>
        </w:rPr>
        <w:t>方面，</w:t>
      </w:r>
      <w:r w:rsidRPr="004A5393">
        <w:rPr>
          <w:b w:val="0"/>
          <w:szCs w:val="24"/>
        </w:rPr>
        <w:t>服務態度（</w:t>
      </w:r>
      <w:r w:rsidRPr="004A5393">
        <w:rPr>
          <w:b w:val="0"/>
          <w:szCs w:val="24"/>
        </w:rPr>
        <w:t>AVE=0.654</w:t>
      </w:r>
      <w:r w:rsidRPr="004A5393">
        <w:rPr>
          <w:b w:val="0"/>
          <w:szCs w:val="24"/>
        </w:rPr>
        <w:t>）、用藥指導（</w:t>
      </w:r>
      <w:r w:rsidRPr="004A5393">
        <w:rPr>
          <w:b w:val="0"/>
          <w:szCs w:val="24"/>
        </w:rPr>
        <w:t>AVE=0.691</w:t>
      </w:r>
      <w:r w:rsidRPr="004A5393">
        <w:rPr>
          <w:b w:val="0"/>
          <w:szCs w:val="24"/>
        </w:rPr>
        <w:t>）與藥品單張滿意度（</w:t>
      </w:r>
      <w:r w:rsidRPr="004A5393">
        <w:rPr>
          <w:b w:val="0"/>
          <w:szCs w:val="24"/>
        </w:rPr>
        <w:t>AVE=0.524</w:t>
      </w:r>
      <w:r w:rsidRPr="004A5393">
        <w:rPr>
          <w:b w:val="0"/>
          <w:szCs w:val="24"/>
        </w:rPr>
        <w:t>）三個構</w:t>
      </w:r>
      <w:r w:rsidRPr="004A5393">
        <w:rPr>
          <w:b w:val="0"/>
          <w:szCs w:val="24"/>
        </w:rPr>
        <w:lastRenderedPageBreak/>
        <w:t>面皆超過檻值</w:t>
      </w:r>
      <w:r w:rsidRPr="004A5393">
        <w:rPr>
          <w:b w:val="0"/>
          <w:szCs w:val="24"/>
        </w:rPr>
        <w:t>0.5</w:t>
      </w:r>
      <w:r>
        <w:rPr>
          <w:rFonts w:ascii="標楷體" w:hAnsi="標楷體" w:hint="eastAsia"/>
          <w:b w:val="0"/>
          <w:szCs w:val="24"/>
        </w:rPr>
        <w:t>（</w:t>
      </w:r>
      <w:r w:rsidRPr="004A5393">
        <w:rPr>
          <w:b w:val="0"/>
          <w:color w:val="000000" w:themeColor="text1"/>
          <w:szCs w:val="24"/>
        </w:rPr>
        <w:t>圖</w:t>
      </w:r>
      <w:r w:rsidR="00BA388A">
        <w:rPr>
          <w:rFonts w:hint="eastAsia"/>
          <w:b w:val="0"/>
          <w:color w:val="000000" w:themeColor="text1"/>
          <w:szCs w:val="24"/>
        </w:rPr>
        <w:t>5</w:t>
      </w:r>
      <w:r>
        <w:rPr>
          <w:rFonts w:ascii="標楷體" w:hAnsi="標楷體" w:hint="eastAsia"/>
          <w:b w:val="0"/>
          <w:szCs w:val="24"/>
        </w:rPr>
        <w:t>）</w:t>
      </w:r>
      <w:r w:rsidRPr="004A5393">
        <w:rPr>
          <w:b w:val="0"/>
          <w:szCs w:val="24"/>
        </w:rPr>
        <w:t>。</w:t>
      </w:r>
      <w:r>
        <w:rPr>
          <w:rFonts w:hint="eastAsia"/>
          <w:b w:val="0"/>
          <w:szCs w:val="24"/>
        </w:rPr>
        <w:t>在組成信度</w:t>
      </w:r>
      <w:r w:rsidRPr="004A5393">
        <w:rPr>
          <w:b w:val="0"/>
          <w:szCs w:val="24"/>
        </w:rPr>
        <w:t>（</w:t>
      </w:r>
      <w:r>
        <w:rPr>
          <w:rFonts w:hint="eastAsia"/>
          <w:b w:val="0"/>
          <w:szCs w:val="24"/>
        </w:rPr>
        <w:t>C</w:t>
      </w:r>
      <w:r>
        <w:rPr>
          <w:b w:val="0"/>
          <w:szCs w:val="24"/>
        </w:rPr>
        <w:t>omposite Reliability</w:t>
      </w:r>
      <w:r w:rsidRPr="004A5393">
        <w:rPr>
          <w:b w:val="0"/>
          <w:szCs w:val="24"/>
        </w:rPr>
        <w:t xml:space="preserve">, </w:t>
      </w:r>
      <w:r>
        <w:rPr>
          <w:b w:val="0"/>
          <w:szCs w:val="24"/>
        </w:rPr>
        <w:t>CR</w:t>
      </w:r>
      <w:r w:rsidRPr="004A5393">
        <w:rPr>
          <w:b w:val="0"/>
          <w:szCs w:val="24"/>
        </w:rPr>
        <w:t>）</w:t>
      </w:r>
      <w:r>
        <w:rPr>
          <w:rFonts w:hint="eastAsia"/>
          <w:b w:val="0"/>
          <w:szCs w:val="24"/>
        </w:rPr>
        <w:t>方面，</w:t>
      </w:r>
      <w:r w:rsidRPr="004A5393">
        <w:rPr>
          <w:b w:val="0"/>
          <w:szCs w:val="24"/>
        </w:rPr>
        <w:t>服務態度（</w:t>
      </w:r>
      <w:r>
        <w:rPr>
          <w:rFonts w:hint="eastAsia"/>
          <w:b w:val="0"/>
          <w:szCs w:val="24"/>
        </w:rPr>
        <w:t>CR</w:t>
      </w:r>
      <w:r w:rsidRPr="004A5393">
        <w:rPr>
          <w:b w:val="0"/>
          <w:szCs w:val="24"/>
        </w:rPr>
        <w:t>=0.</w:t>
      </w:r>
      <w:r>
        <w:rPr>
          <w:rFonts w:hint="eastAsia"/>
          <w:b w:val="0"/>
          <w:szCs w:val="24"/>
        </w:rPr>
        <w:t>882</w:t>
      </w:r>
      <w:r w:rsidRPr="004A5393">
        <w:rPr>
          <w:b w:val="0"/>
          <w:szCs w:val="24"/>
        </w:rPr>
        <w:t>）、用藥指導（</w:t>
      </w:r>
      <w:r>
        <w:rPr>
          <w:rFonts w:hint="eastAsia"/>
          <w:b w:val="0"/>
          <w:szCs w:val="24"/>
        </w:rPr>
        <w:t>CR</w:t>
      </w:r>
      <w:r w:rsidRPr="004A5393">
        <w:rPr>
          <w:b w:val="0"/>
          <w:szCs w:val="24"/>
        </w:rPr>
        <w:t>=0.</w:t>
      </w:r>
      <w:r>
        <w:rPr>
          <w:rFonts w:hint="eastAsia"/>
          <w:b w:val="0"/>
          <w:szCs w:val="24"/>
        </w:rPr>
        <w:t>946</w:t>
      </w:r>
      <w:r w:rsidRPr="004A5393">
        <w:rPr>
          <w:b w:val="0"/>
          <w:szCs w:val="24"/>
        </w:rPr>
        <w:t>）與藥品單張滿意度（</w:t>
      </w:r>
      <w:r>
        <w:rPr>
          <w:rFonts w:hint="eastAsia"/>
          <w:b w:val="0"/>
          <w:szCs w:val="24"/>
        </w:rPr>
        <w:t>CR</w:t>
      </w:r>
      <w:r w:rsidRPr="004A5393">
        <w:rPr>
          <w:b w:val="0"/>
          <w:szCs w:val="24"/>
        </w:rPr>
        <w:t>=0.</w:t>
      </w:r>
      <w:r>
        <w:rPr>
          <w:rFonts w:hint="eastAsia"/>
          <w:b w:val="0"/>
          <w:szCs w:val="24"/>
        </w:rPr>
        <w:t>8</w:t>
      </w:r>
      <w:r w:rsidRPr="004A5393">
        <w:rPr>
          <w:b w:val="0"/>
          <w:szCs w:val="24"/>
        </w:rPr>
        <w:t>4</w:t>
      </w:r>
      <w:r>
        <w:rPr>
          <w:rFonts w:hint="eastAsia"/>
          <w:b w:val="0"/>
          <w:szCs w:val="24"/>
        </w:rPr>
        <w:t>1</w:t>
      </w:r>
      <w:r w:rsidRPr="004A5393">
        <w:rPr>
          <w:b w:val="0"/>
          <w:szCs w:val="24"/>
        </w:rPr>
        <w:t>）三個構面皆超過門檻值</w:t>
      </w:r>
      <w:r w:rsidRPr="004A5393">
        <w:rPr>
          <w:b w:val="0"/>
          <w:szCs w:val="24"/>
        </w:rPr>
        <w:t>0.</w:t>
      </w:r>
      <w:r>
        <w:rPr>
          <w:rFonts w:hint="eastAsia"/>
          <w:b w:val="0"/>
          <w:szCs w:val="24"/>
        </w:rPr>
        <w:t>7</w:t>
      </w:r>
      <w:r>
        <w:rPr>
          <w:rFonts w:ascii="標楷體" w:hAnsi="標楷體" w:hint="eastAsia"/>
          <w:b w:val="0"/>
          <w:szCs w:val="24"/>
        </w:rPr>
        <w:t>（</w:t>
      </w:r>
      <w:r w:rsidRPr="004A5393">
        <w:rPr>
          <w:b w:val="0"/>
          <w:color w:val="000000" w:themeColor="text1"/>
          <w:szCs w:val="24"/>
        </w:rPr>
        <w:t>圖</w:t>
      </w:r>
      <w:r w:rsidR="00BA388A">
        <w:rPr>
          <w:rFonts w:hint="eastAsia"/>
          <w:b w:val="0"/>
          <w:color w:val="000000" w:themeColor="text1"/>
          <w:szCs w:val="24"/>
        </w:rPr>
        <w:t>6</w:t>
      </w:r>
      <w:r>
        <w:rPr>
          <w:rFonts w:ascii="標楷體" w:hAnsi="標楷體" w:hint="eastAsia"/>
          <w:b w:val="0"/>
          <w:szCs w:val="24"/>
        </w:rPr>
        <w:t>）</w:t>
      </w:r>
      <w:r w:rsidRPr="004A5393">
        <w:rPr>
          <w:b w:val="0"/>
          <w:szCs w:val="24"/>
        </w:rPr>
        <w:t>。</w:t>
      </w:r>
    </w:p>
    <w:p w:rsidR="00BA388A" w:rsidRPr="00B140F8" w:rsidRDefault="00BA388A" w:rsidP="00BA388A">
      <w:pPr>
        <w:pStyle w:val="affff0"/>
        <w:spacing w:line="360" w:lineRule="auto"/>
      </w:pPr>
    </w:p>
    <w:p w:rsidR="00B96B0E" w:rsidRPr="007856B6" w:rsidRDefault="00C23F9C" w:rsidP="00BA388A">
      <w:pPr>
        <w:jc w:val="center"/>
        <w:rPr>
          <w:rFonts w:ascii="Times New Roman" w:eastAsia="標楷體" w:hAnsi="Times New Roman"/>
          <w:szCs w:val="24"/>
        </w:rPr>
      </w:pPr>
      <w:r>
        <w:rPr>
          <w:noProof/>
        </w:rPr>
        <w:drawing>
          <wp:inline distT="0" distB="0" distL="0" distR="0" wp14:anchorId="7B4554A2" wp14:editId="7E9AF7DD">
            <wp:extent cx="5502910" cy="274320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2743200"/>
                    </a:xfrm>
                    <a:prstGeom prst="rect">
                      <a:avLst/>
                    </a:prstGeom>
                  </pic:spPr>
                </pic:pic>
              </a:graphicData>
            </a:graphic>
          </wp:inline>
        </w:drawing>
      </w:r>
    </w:p>
    <w:p w:rsidR="00B96B0E" w:rsidRDefault="00B96B0E" w:rsidP="00951911">
      <w:pPr>
        <w:pStyle w:val="affff0"/>
        <w:jc w:val="center"/>
        <w:rPr>
          <w:b w:val="0"/>
          <w:color w:val="000000" w:themeColor="text1"/>
        </w:rPr>
      </w:pPr>
      <w:bookmarkStart w:id="50" w:name="_Toc448422041"/>
      <w:r w:rsidRPr="00BA388A">
        <w:rPr>
          <w:b w:val="0"/>
        </w:rPr>
        <w:t>圖</w:t>
      </w:r>
      <w:bookmarkStart w:id="51" w:name="_Toc448422042"/>
      <w:bookmarkEnd w:id="50"/>
      <w:r w:rsidR="00BA388A" w:rsidRPr="00BA388A">
        <w:rPr>
          <w:rFonts w:hint="eastAsia"/>
          <w:b w:val="0"/>
        </w:rPr>
        <w:t>5</w:t>
      </w:r>
      <w:r w:rsidR="00BA388A" w:rsidRPr="007856B6">
        <w:t xml:space="preserve"> </w:t>
      </w:r>
      <w:r w:rsidR="00BA388A">
        <w:rPr>
          <w:rFonts w:hint="eastAsia"/>
          <w:b w:val="0"/>
        </w:rPr>
        <w:t>服務態度、用藥指導與</w:t>
      </w:r>
      <w:r w:rsidR="00BA388A" w:rsidRPr="009F1C95">
        <w:rPr>
          <w:b w:val="0"/>
        </w:rPr>
        <w:t>藥品單張滿意度</w:t>
      </w:r>
      <w:r w:rsidR="00BA388A">
        <w:rPr>
          <w:rFonts w:hint="eastAsia"/>
          <w:b w:val="0"/>
        </w:rPr>
        <w:t xml:space="preserve"> </w:t>
      </w:r>
      <w:r w:rsidR="00BA388A" w:rsidRPr="007856B6">
        <w:rPr>
          <w:b w:val="0"/>
        </w:rPr>
        <w:t>(AVE)</w:t>
      </w:r>
      <w:r w:rsidR="00BA388A">
        <w:rPr>
          <w:rFonts w:hint="eastAsia"/>
          <w:b w:val="0"/>
        </w:rPr>
        <w:t xml:space="preserve"> </w:t>
      </w:r>
      <w:r w:rsidR="00BA388A" w:rsidRPr="007856B6">
        <w:rPr>
          <w:b w:val="0"/>
          <w:color w:val="000000" w:themeColor="text1"/>
        </w:rPr>
        <w:t>直方圖</w:t>
      </w:r>
      <w:bookmarkEnd w:id="51"/>
    </w:p>
    <w:p w:rsidR="006350D7" w:rsidRPr="00EE22C5" w:rsidRDefault="006350D7" w:rsidP="006350D7">
      <w:pPr>
        <w:pStyle w:val="affff0"/>
      </w:pPr>
    </w:p>
    <w:p w:rsidR="00B96B0E" w:rsidRPr="00D704A5" w:rsidRDefault="00C23F9C" w:rsidP="00B96B0E">
      <w:pPr>
        <w:rPr>
          <w:rFonts w:ascii="標楷體" w:eastAsia="標楷體" w:hAnsi="標楷體"/>
          <w:color w:val="000000" w:themeColor="text1"/>
          <w:szCs w:val="24"/>
        </w:rPr>
      </w:pPr>
      <w:r>
        <w:rPr>
          <w:noProof/>
        </w:rPr>
        <w:drawing>
          <wp:inline distT="0" distB="0" distL="0" distR="0" wp14:anchorId="40949715" wp14:editId="4596D5C9">
            <wp:extent cx="5502910" cy="2543175"/>
            <wp:effectExtent l="0" t="0" r="254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2543175"/>
                    </a:xfrm>
                    <a:prstGeom prst="rect">
                      <a:avLst/>
                    </a:prstGeom>
                  </pic:spPr>
                </pic:pic>
              </a:graphicData>
            </a:graphic>
          </wp:inline>
        </w:drawing>
      </w:r>
    </w:p>
    <w:p w:rsidR="00B96B0E" w:rsidRDefault="00BA388A" w:rsidP="00951911">
      <w:pPr>
        <w:pStyle w:val="affff0"/>
        <w:jc w:val="center"/>
        <w:rPr>
          <w:b w:val="0"/>
          <w:color w:val="000000" w:themeColor="text1"/>
        </w:rPr>
      </w:pPr>
      <w:bookmarkStart w:id="52" w:name="_Toc448422043"/>
      <w:r w:rsidRPr="00BA388A">
        <w:rPr>
          <w:b w:val="0"/>
        </w:rPr>
        <w:t>圖</w:t>
      </w:r>
      <w:bookmarkStart w:id="53" w:name="_Toc448422044"/>
      <w:bookmarkEnd w:id="52"/>
      <w:r w:rsidRPr="00BA388A">
        <w:rPr>
          <w:rFonts w:hint="eastAsia"/>
          <w:b w:val="0"/>
        </w:rPr>
        <w:t>6</w:t>
      </w:r>
      <w:r w:rsidRPr="007856B6">
        <w:t xml:space="preserve"> </w:t>
      </w:r>
      <w:r>
        <w:rPr>
          <w:rFonts w:hint="eastAsia"/>
          <w:b w:val="0"/>
        </w:rPr>
        <w:t>服務態度、用藥指導與</w:t>
      </w:r>
      <w:r w:rsidRPr="009F1C95">
        <w:rPr>
          <w:b w:val="0"/>
        </w:rPr>
        <w:t>藥品單張滿意度</w:t>
      </w:r>
      <w:r>
        <w:rPr>
          <w:rFonts w:hint="eastAsia"/>
          <w:b w:val="0"/>
        </w:rPr>
        <w:t xml:space="preserve"> </w:t>
      </w:r>
      <w:r w:rsidRPr="007856B6">
        <w:rPr>
          <w:b w:val="0"/>
        </w:rPr>
        <w:t>(</w:t>
      </w:r>
      <w:r>
        <w:rPr>
          <w:rFonts w:hint="eastAsia"/>
          <w:b w:val="0"/>
        </w:rPr>
        <w:t>CR</w:t>
      </w:r>
      <w:r w:rsidRPr="007856B6">
        <w:rPr>
          <w:b w:val="0"/>
        </w:rPr>
        <w:t>)</w:t>
      </w:r>
      <w:r>
        <w:rPr>
          <w:rFonts w:hint="eastAsia"/>
          <w:b w:val="0"/>
        </w:rPr>
        <w:t xml:space="preserve"> </w:t>
      </w:r>
      <w:r w:rsidRPr="007856B6">
        <w:rPr>
          <w:b w:val="0"/>
          <w:color w:val="000000" w:themeColor="text1"/>
        </w:rPr>
        <w:t>直方圖</w:t>
      </w:r>
      <w:bookmarkEnd w:id="53"/>
    </w:p>
    <w:p w:rsidR="00C74205" w:rsidRPr="00C74205" w:rsidRDefault="00C74205" w:rsidP="00EB04F1">
      <w:pPr>
        <w:spacing w:line="360" w:lineRule="auto"/>
        <w:ind w:firstLine="482"/>
        <w:rPr>
          <w:rFonts w:ascii="Times New Roman" w:eastAsia="標楷體" w:hAnsi="Times New Roman"/>
          <w:shd w:val="clear" w:color="auto" w:fill="FFFFFF"/>
        </w:rPr>
      </w:pPr>
      <w:r w:rsidRPr="00C74205">
        <w:rPr>
          <w:rFonts w:ascii="Times New Roman" w:eastAsia="標楷體" w:hAnsi="Times New Roman"/>
          <w:szCs w:val="24"/>
        </w:rPr>
        <w:t>根據</w:t>
      </w:r>
      <w:r w:rsidRPr="00C74205">
        <w:rPr>
          <w:rFonts w:ascii="Times New Roman" w:eastAsia="標楷體" w:hAnsi="Times New Roman"/>
          <w:color w:val="000000" w:themeColor="text1"/>
          <w:szCs w:val="24"/>
        </w:rPr>
        <w:t>圖</w:t>
      </w:r>
      <w:r w:rsidR="00EB04F1">
        <w:rPr>
          <w:rFonts w:ascii="Times New Roman" w:eastAsia="標楷體" w:hAnsi="Times New Roman" w:hint="eastAsia"/>
          <w:color w:val="000000" w:themeColor="text1"/>
          <w:szCs w:val="24"/>
        </w:rPr>
        <w:t>7</w:t>
      </w:r>
      <w:r w:rsidRPr="00C74205">
        <w:rPr>
          <w:rFonts w:ascii="Times New Roman" w:eastAsia="標楷體" w:hAnsi="Times New Roman"/>
          <w:color w:val="000000" w:themeColor="text1"/>
          <w:szCs w:val="24"/>
        </w:rPr>
        <w:t>及表</w:t>
      </w:r>
      <w:r w:rsidRPr="00C74205">
        <w:rPr>
          <w:rFonts w:ascii="Times New Roman" w:eastAsia="標楷體" w:hAnsi="Times New Roman"/>
          <w:color w:val="000000" w:themeColor="text1"/>
          <w:szCs w:val="24"/>
        </w:rPr>
        <w:t>12</w:t>
      </w:r>
      <w:r w:rsidRPr="00C74205">
        <w:rPr>
          <w:rFonts w:ascii="Times New Roman" w:eastAsia="標楷體" w:hAnsi="Times New Roman"/>
          <w:szCs w:val="24"/>
        </w:rPr>
        <w:t>可知，</w:t>
      </w:r>
      <w:r w:rsidRPr="00C74205">
        <w:rPr>
          <w:rFonts w:ascii="Times New Roman" w:eastAsia="標楷體" w:hAnsi="Times New Roman"/>
        </w:rPr>
        <w:t>藥師服務滿意度對於藥品單張衛教</w:t>
      </w:r>
      <w:r w:rsidRPr="00C74205">
        <w:rPr>
          <w:rFonts w:ascii="Times New Roman" w:eastAsia="標楷體" w:hAnsi="Times New Roman"/>
          <w:szCs w:val="24"/>
        </w:rPr>
        <w:t>滿意度中的「</w:t>
      </w:r>
      <w:r w:rsidRPr="00C74205">
        <w:rPr>
          <w:rFonts w:ascii="Times New Roman" w:eastAsia="標楷體" w:hAnsi="Times New Roman"/>
          <w:bCs/>
          <w:color w:val="000000"/>
          <w:szCs w:val="24"/>
        </w:rPr>
        <w:t>服務態度</w:t>
      </w:r>
      <w:r w:rsidRPr="00C74205">
        <w:rPr>
          <w:rFonts w:ascii="Times New Roman" w:eastAsia="標楷體" w:hAnsi="Times New Roman"/>
          <w:szCs w:val="24"/>
        </w:rPr>
        <w:t>」、「</w:t>
      </w:r>
      <w:r w:rsidRPr="00C74205">
        <w:rPr>
          <w:rFonts w:ascii="Times New Roman" w:eastAsia="標楷體" w:hAnsi="Times New Roman"/>
          <w:bCs/>
          <w:color w:val="000000"/>
          <w:szCs w:val="24"/>
        </w:rPr>
        <w:t>用藥指導</w:t>
      </w:r>
      <w:r w:rsidRPr="00C74205">
        <w:rPr>
          <w:rFonts w:ascii="Times New Roman" w:eastAsia="標楷體" w:hAnsi="Times New Roman"/>
          <w:szCs w:val="24"/>
        </w:rPr>
        <w:t>」與「</w:t>
      </w:r>
      <w:r w:rsidRPr="00C74205">
        <w:rPr>
          <w:rFonts w:ascii="Times New Roman" w:eastAsia="標楷體" w:hAnsi="Times New Roman"/>
          <w:bCs/>
          <w:color w:val="000000"/>
          <w:szCs w:val="24"/>
        </w:rPr>
        <w:t>藥品單張滿意度</w:t>
      </w:r>
      <w:r w:rsidRPr="00C74205">
        <w:rPr>
          <w:rFonts w:ascii="Times New Roman" w:eastAsia="標楷體" w:hAnsi="Times New Roman"/>
          <w:color w:val="000000"/>
          <w:kern w:val="0"/>
          <w:szCs w:val="24"/>
        </w:rPr>
        <w:t>」</w:t>
      </w:r>
      <w:r w:rsidR="00A04AAD">
        <w:rPr>
          <w:rFonts w:ascii="Times New Roman" w:eastAsia="標楷體" w:hAnsi="Times New Roman" w:hint="eastAsia"/>
          <w:color w:val="000000"/>
          <w:kern w:val="0"/>
          <w:szCs w:val="24"/>
        </w:rPr>
        <w:t>三個構面</w:t>
      </w:r>
      <w:r w:rsidRPr="00C74205">
        <w:rPr>
          <w:rFonts w:ascii="Times New Roman" w:eastAsia="標楷體" w:hAnsi="Times New Roman"/>
          <w:szCs w:val="24"/>
        </w:rPr>
        <w:t>皆為高信度</w:t>
      </w:r>
      <w:r w:rsidR="00C65060">
        <w:rPr>
          <w:rFonts w:ascii="Times New Roman" w:eastAsia="標楷體" w:hAnsi="Times New Roman" w:hint="eastAsia"/>
          <w:szCs w:val="24"/>
        </w:rPr>
        <w:t>，相關判斷標準如</w:t>
      </w:r>
      <w:r w:rsidRPr="00C74205">
        <w:rPr>
          <w:rStyle w:val="afc"/>
          <w:rFonts w:ascii="Times New Roman" w:eastAsia="標楷體" w:hAnsi="Times New Roman"/>
          <w:i w:val="0"/>
          <w:shd w:val="clear" w:color="auto" w:fill="FFFFFF"/>
        </w:rPr>
        <w:t>低信度</w:t>
      </w:r>
      <w:r w:rsidRPr="00C74205">
        <w:rPr>
          <w:rFonts w:ascii="Times New Roman" w:eastAsia="標楷體" w:hAnsi="Times New Roman"/>
          <w:shd w:val="clear" w:color="auto" w:fill="FFFFFF"/>
        </w:rPr>
        <w:t>（</w:t>
      </w:r>
      <w:r w:rsidRPr="00C74205">
        <w:rPr>
          <w:rFonts w:ascii="Times New Roman" w:eastAsia="標楷體" w:hAnsi="Times New Roman"/>
          <w:szCs w:val="24"/>
        </w:rPr>
        <w:t>α</w:t>
      </w:r>
      <w:r w:rsidRPr="00C74205">
        <w:rPr>
          <w:rFonts w:ascii="Times New Roman" w:eastAsia="標楷體" w:hAnsi="Times New Roman"/>
          <w:shd w:val="clear" w:color="auto" w:fill="FFFFFF"/>
        </w:rPr>
        <w:t>&lt;0.35</w:t>
      </w:r>
      <w:r w:rsidRPr="00C74205">
        <w:rPr>
          <w:rFonts w:ascii="Times New Roman" w:eastAsia="標楷體" w:hAnsi="Times New Roman"/>
          <w:shd w:val="clear" w:color="auto" w:fill="FFFFFF"/>
        </w:rPr>
        <w:t>），中信度（</w:t>
      </w:r>
      <w:r w:rsidRPr="00C74205">
        <w:rPr>
          <w:rFonts w:ascii="Times New Roman" w:eastAsia="標楷體" w:hAnsi="Times New Roman"/>
          <w:shd w:val="clear" w:color="auto" w:fill="FFFFFF"/>
        </w:rPr>
        <w:t>0.35&lt;</w:t>
      </w:r>
      <w:r w:rsidRPr="00C74205">
        <w:rPr>
          <w:rFonts w:ascii="Times New Roman" w:eastAsia="標楷體" w:hAnsi="Times New Roman"/>
          <w:szCs w:val="24"/>
        </w:rPr>
        <w:t>α</w:t>
      </w:r>
      <w:r w:rsidRPr="00C74205">
        <w:rPr>
          <w:rFonts w:ascii="Times New Roman" w:eastAsia="標楷體" w:hAnsi="Times New Roman"/>
          <w:shd w:val="clear" w:color="auto" w:fill="FFFFFF"/>
        </w:rPr>
        <w:t>&lt;0.70</w:t>
      </w:r>
      <w:r w:rsidRPr="00C74205">
        <w:rPr>
          <w:rFonts w:ascii="Times New Roman" w:eastAsia="標楷體" w:hAnsi="Times New Roman"/>
          <w:shd w:val="clear" w:color="auto" w:fill="FFFFFF"/>
        </w:rPr>
        <w:t>），高信度（</w:t>
      </w:r>
      <w:r w:rsidRPr="00C74205">
        <w:rPr>
          <w:rFonts w:ascii="Times New Roman" w:eastAsia="標楷體" w:hAnsi="Times New Roman"/>
          <w:szCs w:val="24"/>
        </w:rPr>
        <w:t>α</w:t>
      </w:r>
      <w:r w:rsidRPr="00C74205">
        <w:rPr>
          <w:rFonts w:ascii="Times New Roman" w:eastAsia="標楷體" w:hAnsi="Times New Roman"/>
          <w:shd w:val="clear" w:color="auto" w:fill="FFFFFF"/>
        </w:rPr>
        <w:t>&gt;0.70</w:t>
      </w:r>
      <w:r w:rsidRPr="00C74205">
        <w:rPr>
          <w:rFonts w:ascii="Times New Roman" w:eastAsia="標楷體" w:hAnsi="Times New Roman"/>
          <w:shd w:val="clear" w:color="auto" w:fill="FFFFFF"/>
        </w:rPr>
        <w:t>）（周子敬，</w:t>
      </w:r>
      <w:r w:rsidRPr="00C74205">
        <w:rPr>
          <w:rFonts w:ascii="Times New Roman" w:eastAsia="標楷體" w:hAnsi="Times New Roman"/>
          <w:shd w:val="clear" w:color="auto" w:fill="FFFFFF"/>
        </w:rPr>
        <w:t>20</w:t>
      </w:r>
      <w:r>
        <w:rPr>
          <w:rFonts w:ascii="Times New Roman" w:eastAsia="標楷體" w:hAnsi="Times New Roman" w:hint="eastAsia"/>
          <w:shd w:val="clear" w:color="auto" w:fill="FFFFFF"/>
        </w:rPr>
        <w:t>16</w:t>
      </w:r>
      <w:r w:rsidRPr="00C74205">
        <w:rPr>
          <w:rFonts w:ascii="Times New Roman" w:eastAsia="標楷體" w:hAnsi="Times New Roman"/>
          <w:shd w:val="clear" w:color="auto" w:fill="FFFFFF"/>
        </w:rPr>
        <w:t>）。</w:t>
      </w:r>
    </w:p>
    <w:p w:rsidR="00B96B0E" w:rsidRPr="00A04AAD" w:rsidRDefault="00B96B0E" w:rsidP="00C74205">
      <w:pPr>
        <w:rPr>
          <w:rFonts w:ascii="標楷體" w:eastAsia="標楷體" w:hAnsi="標楷體"/>
          <w:szCs w:val="24"/>
        </w:rPr>
      </w:pPr>
    </w:p>
    <w:p w:rsidR="00B96B0E" w:rsidRPr="00D704A5" w:rsidRDefault="00C23F9C" w:rsidP="00B96B0E">
      <w:pPr>
        <w:rPr>
          <w:rFonts w:ascii="標楷體" w:eastAsia="標楷體" w:hAnsi="標楷體"/>
          <w:szCs w:val="24"/>
        </w:rPr>
      </w:pPr>
      <w:r>
        <w:rPr>
          <w:noProof/>
        </w:rPr>
        <w:lastRenderedPageBreak/>
        <w:drawing>
          <wp:inline distT="0" distB="0" distL="0" distR="0" wp14:anchorId="1F0AFE2C" wp14:editId="55B794C4">
            <wp:extent cx="5502910" cy="255270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2552700"/>
                    </a:xfrm>
                    <a:prstGeom prst="rect">
                      <a:avLst/>
                    </a:prstGeom>
                  </pic:spPr>
                </pic:pic>
              </a:graphicData>
            </a:graphic>
          </wp:inline>
        </w:drawing>
      </w:r>
    </w:p>
    <w:p w:rsidR="00B96B0E" w:rsidRDefault="00EB04F1" w:rsidP="00951911">
      <w:pPr>
        <w:pStyle w:val="affff0"/>
        <w:jc w:val="center"/>
        <w:rPr>
          <w:b w:val="0"/>
          <w:color w:val="000000" w:themeColor="text1"/>
        </w:rPr>
      </w:pPr>
      <w:bookmarkStart w:id="54" w:name="_Toc448422045"/>
      <w:r w:rsidRPr="00EB04F1">
        <w:rPr>
          <w:b w:val="0"/>
        </w:rPr>
        <w:t>圖</w:t>
      </w:r>
      <w:bookmarkStart w:id="55" w:name="_Toc448422046"/>
      <w:bookmarkEnd w:id="54"/>
      <w:r w:rsidRPr="00EB04F1">
        <w:rPr>
          <w:rFonts w:hint="eastAsia"/>
          <w:b w:val="0"/>
        </w:rPr>
        <w:t>7</w:t>
      </w:r>
      <w:r w:rsidRPr="00C74205">
        <w:t xml:space="preserve"> </w:t>
      </w:r>
      <w:r w:rsidRPr="00C74205">
        <w:rPr>
          <w:b w:val="0"/>
        </w:rPr>
        <w:t>服務態度、用藥指導與藥品單張滿意度</w:t>
      </w:r>
      <w:r w:rsidRPr="00C74205">
        <w:rPr>
          <w:b w:val="0"/>
        </w:rPr>
        <w:t xml:space="preserve"> -</w:t>
      </w:r>
      <w:r w:rsidRPr="00C74205">
        <w:rPr>
          <w:b w:val="0"/>
          <w:color w:val="000000" w:themeColor="text1"/>
        </w:rPr>
        <w:t xml:space="preserve"> </w:t>
      </w:r>
      <w:r w:rsidRPr="00C74205">
        <w:rPr>
          <w:b w:val="0"/>
        </w:rPr>
        <w:t>Cronbach’s α</w:t>
      </w:r>
      <w:r w:rsidRPr="00C74205">
        <w:rPr>
          <w:b w:val="0"/>
          <w:color w:val="000000" w:themeColor="text1"/>
        </w:rPr>
        <w:t>直方圖</w:t>
      </w:r>
      <w:bookmarkEnd w:id="55"/>
    </w:p>
    <w:p w:rsidR="00EB04F1" w:rsidRPr="00C74205" w:rsidRDefault="00C23F9C" w:rsidP="00EB04F1">
      <w:pPr>
        <w:pStyle w:val="affff0"/>
        <w:spacing w:line="360" w:lineRule="auto"/>
      </w:pPr>
      <w:r>
        <w:rPr>
          <w:noProof/>
        </w:rPr>
        <w:drawing>
          <wp:inline distT="0" distB="0" distL="0" distR="0" wp14:anchorId="3C946431" wp14:editId="6CCB2925">
            <wp:extent cx="5502910" cy="2051685"/>
            <wp:effectExtent l="0" t="0" r="2540" b="571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2051685"/>
                    </a:xfrm>
                    <a:prstGeom prst="rect">
                      <a:avLst/>
                    </a:prstGeom>
                  </pic:spPr>
                </pic:pic>
              </a:graphicData>
            </a:graphic>
          </wp:inline>
        </w:drawing>
      </w:r>
    </w:p>
    <w:p w:rsidR="00B96B0E" w:rsidRPr="00600C12" w:rsidRDefault="00B96B0E" w:rsidP="00EB04F1">
      <w:pPr>
        <w:pStyle w:val="aff2"/>
        <w:snapToGrid/>
        <w:spacing w:line="360" w:lineRule="auto"/>
        <w:rPr>
          <w:rFonts w:hAnsi="Times New Roman"/>
          <w:b/>
          <w:color w:val="000000" w:themeColor="text1"/>
        </w:rPr>
      </w:pPr>
      <w:bookmarkStart w:id="56" w:name="_Toc448421268"/>
      <w:r w:rsidRPr="00600C12">
        <w:rPr>
          <w:rFonts w:hAnsi="Times New Roman"/>
        </w:rPr>
        <w:t>表</w:t>
      </w:r>
      <w:r w:rsidRPr="00600C12">
        <w:rPr>
          <w:rFonts w:hAnsi="Times New Roman"/>
        </w:rPr>
        <w:t>1</w:t>
      </w:r>
      <w:bookmarkEnd w:id="56"/>
      <w:r w:rsidR="001A29E7">
        <w:rPr>
          <w:rFonts w:hAnsi="Times New Roman" w:hint="eastAsia"/>
        </w:rPr>
        <w:t>2</w:t>
      </w:r>
      <w:r w:rsidR="00EB04F1">
        <w:rPr>
          <w:rFonts w:hAnsi="Times New Roman" w:hint="eastAsia"/>
        </w:rPr>
        <w:t xml:space="preserve"> </w:t>
      </w:r>
      <w:bookmarkStart w:id="57" w:name="_Toc448421269"/>
      <w:r w:rsidR="00734DBF" w:rsidRPr="00EB04F1">
        <w:rPr>
          <w:rFonts w:hAnsi="Times New Roman"/>
        </w:rPr>
        <w:t>服務態度、用藥指導與藥品單張滿意度</w:t>
      </w:r>
      <w:r w:rsidRPr="00EB04F1">
        <w:rPr>
          <w:rFonts w:hAnsi="Times New Roman"/>
        </w:rPr>
        <w:t xml:space="preserve"> -</w:t>
      </w:r>
      <w:r w:rsidRPr="00EB04F1">
        <w:rPr>
          <w:rFonts w:hAnsi="Times New Roman"/>
          <w:color w:val="000000" w:themeColor="text1"/>
        </w:rPr>
        <w:t xml:space="preserve"> </w:t>
      </w:r>
      <w:r w:rsidRPr="00EB04F1">
        <w:rPr>
          <w:rFonts w:hAnsi="Times New Roman"/>
        </w:rPr>
        <w:t>Cronbach’s α</w:t>
      </w:r>
      <w:bookmarkEnd w:id="57"/>
    </w:p>
    <w:tbl>
      <w:tblPr>
        <w:tblW w:w="8614" w:type="dxa"/>
        <w:tblInd w:w="33" w:type="dxa"/>
        <w:tblCellMar>
          <w:left w:w="28" w:type="dxa"/>
          <w:right w:w="28" w:type="dxa"/>
        </w:tblCellMar>
        <w:tblLook w:val="04A0" w:firstRow="1" w:lastRow="0" w:firstColumn="1" w:lastColumn="0" w:noHBand="0" w:noVBand="1"/>
      </w:tblPr>
      <w:tblGrid>
        <w:gridCol w:w="3340"/>
        <w:gridCol w:w="2240"/>
        <w:gridCol w:w="3034"/>
      </w:tblGrid>
      <w:tr w:rsidR="00B96B0E" w:rsidRPr="00600C12" w:rsidTr="00600C12">
        <w:trPr>
          <w:trHeight w:val="255"/>
        </w:trPr>
        <w:tc>
          <w:tcPr>
            <w:tcW w:w="3340" w:type="dxa"/>
            <w:tcBorders>
              <w:top w:val="single" w:sz="12" w:space="0" w:color="auto"/>
              <w:bottom w:val="single" w:sz="4" w:space="0" w:color="000000"/>
            </w:tcBorders>
            <w:shd w:val="clear" w:color="auto" w:fill="FFFFFF" w:themeFill="background1"/>
            <w:noWrap/>
            <w:vAlign w:val="bottom"/>
            <w:hideMark/>
          </w:tcPr>
          <w:p w:rsidR="00B96B0E" w:rsidRPr="00600C12" w:rsidRDefault="00A04AAD" w:rsidP="00EB04F1">
            <w:pPr>
              <w:widowControl/>
              <w:spacing w:line="360" w:lineRule="auto"/>
              <w:jc w:val="center"/>
              <w:rPr>
                <w:rFonts w:ascii="Times New Roman" w:eastAsia="標楷體" w:hAnsi="Times New Roman"/>
                <w:color w:val="000000"/>
                <w:kern w:val="0"/>
                <w:szCs w:val="24"/>
              </w:rPr>
            </w:pPr>
            <w:r>
              <w:rPr>
                <w:rFonts w:ascii="Times New Roman" w:eastAsia="標楷體" w:hAnsi="Times New Roman" w:hint="eastAsia"/>
                <w:color w:val="000000"/>
                <w:kern w:val="0"/>
                <w:szCs w:val="24"/>
              </w:rPr>
              <w:t>構面</w:t>
            </w:r>
          </w:p>
        </w:tc>
        <w:tc>
          <w:tcPr>
            <w:tcW w:w="2240" w:type="dxa"/>
            <w:tcBorders>
              <w:top w:val="single" w:sz="12" w:space="0" w:color="auto"/>
              <w:left w:val="nil"/>
              <w:bottom w:val="single" w:sz="4" w:space="0" w:color="000000"/>
            </w:tcBorders>
            <w:shd w:val="clear" w:color="auto" w:fill="FFFFFF" w:themeFill="background1"/>
            <w:noWrap/>
            <w:vAlign w:val="bottom"/>
            <w:hideMark/>
          </w:tcPr>
          <w:p w:rsidR="00B96B0E" w:rsidRPr="00600C12" w:rsidRDefault="00B96B0E" w:rsidP="00EB04F1">
            <w:pPr>
              <w:widowControl/>
              <w:spacing w:line="360" w:lineRule="auto"/>
              <w:jc w:val="center"/>
              <w:rPr>
                <w:rFonts w:ascii="Times New Roman" w:eastAsia="標楷體" w:hAnsi="Times New Roman"/>
                <w:bCs/>
                <w:color w:val="000000"/>
                <w:kern w:val="0"/>
                <w:szCs w:val="24"/>
              </w:rPr>
            </w:pPr>
            <w:r w:rsidRPr="00600C12">
              <w:rPr>
                <w:rFonts w:ascii="Times New Roman" w:eastAsia="標楷體" w:hAnsi="Times New Roman"/>
                <w:bCs/>
                <w:color w:val="000000"/>
                <w:kern w:val="0"/>
                <w:szCs w:val="24"/>
              </w:rPr>
              <w:t>Cronbach’s α</w:t>
            </w:r>
          </w:p>
        </w:tc>
        <w:tc>
          <w:tcPr>
            <w:tcW w:w="3034" w:type="dxa"/>
            <w:tcBorders>
              <w:top w:val="single" w:sz="12" w:space="0" w:color="auto"/>
              <w:left w:val="nil"/>
              <w:bottom w:val="single" w:sz="4" w:space="0" w:color="000000"/>
            </w:tcBorders>
            <w:shd w:val="clear" w:color="auto" w:fill="FFFFFF" w:themeFill="background1"/>
          </w:tcPr>
          <w:p w:rsidR="00B96B0E" w:rsidRPr="00600C12" w:rsidRDefault="00B96B0E" w:rsidP="00EB04F1">
            <w:pPr>
              <w:widowControl/>
              <w:spacing w:line="360" w:lineRule="auto"/>
              <w:jc w:val="center"/>
              <w:rPr>
                <w:rFonts w:ascii="Times New Roman" w:eastAsia="標楷體" w:hAnsi="Times New Roman"/>
                <w:bCs/>
                <w:color w:val="000000"/>
                <w:kern w:val="0"/>
                <w:szCs w:val="24"/>
              </w:rPr>
            </w:pPr>
            <w:r w:rsidRPr="00600C12">
              <w:rPr>
                <w:rFonts w:ascii="Times New Roman" w:eastAsia="標楷體" w:hAnsi="Times New Roman"/>
                <w:bCs/>
                <w:color w:val="000000"/>
                <w:kern w:val="0"/>
                <w:szCs w:val="24"/>
              </w:rPr>
              <w:t>信度</w:t>
            </w:r>
          </w:p>
        </w:tc>
      </w:tr>
      <w:tr w:rsidR="00B96B0E" w:rsidRPr="00600C12" w:rsidTr="00600C12">
        <w:trPr>
          <w:trHeight w:val="255"/>
        </w:trPr>
        <w:tc>
          <w:tcPr>
            <w:tcW w:w="3340" w:type="dxa"/>
            <w:tcBorders>
              <w:top w:val="nil"/>
            </w:tcBorders>
            <w:shd w:val="clear" w:color="auto" w:fill="FFFFFF" w:themeFill="background1"/>
            <w:noWrap/>
            <w:vAlign w:val="center"/>
            <w:hideMark/>
          </w:tcPr>
          <w:p w:rsidR="00B96B0E" w:rsidRPr="00600C12" w:rsidRDefault="00B96B0E" w:rsidP="00EB04F1">
            <w:pPr>
              <w:widowControl/>
              <w:spacing w:line="360" w:lineRule="auto"/>
              <w:rPr>
                <w:rFonts w:ascii="Times New Roman" w:eastAsia="標楷體" w:hAnsi="Times New Roman"/>
                <w:bCs/>
                <w:color w:val="000000"/>
                <w:kern w:val="0"/>
                <w:szCs w:val="24"/>
              </w:rPr>
            </w:pPr>
            <w:r w:rsidRPr="00600C12">
              <w:rPr>
                <w:rFonts w:ascii="Times New Roman" w:eastAsia="標楷體" w:hAnsi="Times New Roman"/>
                <w:bCs/>
                <w:color w:val="000000"/>
                <w:szCs w:val="24"/>
              </w:rPr>
              <w:t>服務態度</w:t>
            </w:r>
          </w:p>
        </w:tc>
        <w:tc>
          <w:tcPr>
            <w:tcW w:w="2240" w:type="dxa"/>
            <w:tcBorders>
              <w:top w:val="nil"/>
              <w:left w:val="nil"/>
            </w:tcBorders>
            <w:shd w:val="clear" w:color="auto" w:fill="FFFFFF" w:themeFill="background1"/>
            <w:noWrap/>
            <w:vAlign w:val="bottom"/>
            <w:hideMark/>
          </w:tcPr>
          <w:p w:rsidR="00B96B0E" w:rsidRPr="00600C12" w:rsidRDefault="00B96B0E" w:rsidP="00EB04F1">
            <w:pPr>
              <w:widowControl/>
              <w:spacing w:line="360" w:lineRule="auto"/>
              <w:jc w:val="center"/>
              <w:rPr>
                <w:rFonts w:ascii="Times New Roman" w:eastAsia="標楷體" w:hAnsi="Times New Roman"/>
                <w:color w:val="000000"/>
                <w:kern w:val="0"/>
                <w:szCs w:val="24"/>
              </w:rPr>
            </w:pPr>
            <w:r w:rsidRPr="00600C12">
              <w:rPr>
                <w:rFonts w:ascii="Times New Roman" w:eastAsia="標楷體" w:hAnsi="Times New Roman"/>
                <w:color w:val="000000"/>
                <w:kern w:val="0"/>
                <w:szCs w:val="24"/>
              </w:rPr>
              <w:t>0.880</w:t>
            </w:r>
          </w:p>
        </w:tc>
        <w:tc>
          <w:tcPr>
            <w:tcW w:w="3034" w:type="dxa"/>
            <w:tcBorders>
              <w:top w:val="nil"/>
              <w:left w:val="nil"/>
            </w:tcBorders>
            <w:shd w:val="clear" w:color="auto" w:fill="FFFFFF" w:themeFill="background1"/>
          </w:tcPr>
          <w:p w:rsidR="00B96B0E" w:rsidRPr="00600C12" w:rsidRDefault="00B96B0E" w:rsidP="00EB04F1">
            <w:pPr>
              <w:widowControl/>
              <w:spacing w:line="360" w:lineRule="auto"/>
              <w:jc w:val="center"/>
              <w:rPr>
                <w:rFonts w:ascii="Times New Roman" w:eastAsia="標楷體" w:hAnsi="Times New Roman"/>
                <w:color w:val="000000"/>
                <w:kern w:val="0"/>
                <w:szCs w:val="24"/>
              </w:rPr>
            </w:pPr>
            <w:r w:rsidRPr="00600C12">
              <w:rPr>
                <w:rFonts w:ascii="Times New Roman" w:eastAsia="標楷體" w:hAnsi="Times New Roman"/>
                <w:color w:val="000000"/>
                <w:kern w:val="0"/>
                <w:szCs w:val="24"/>
              </w:rPr>
              <w:t>高</w:t>
            </w:r>
          </w:p>
        </w:tc>
      </w:tr>
      <w:tr w:rsidR="00B96B0E" w:rsidRPr="00600C12" w:rsidTr="00600C12">
        <w:trPr>
          <w:trHeight w:val="255"/>
        </w:trPr>
        <w:tc>
          <w:tcPr>
            <w:tcW w:w="3340" w:type="dxa"/>
            <w:tcBorders>
              <w:top w:val="nil"/>
            </w:tcBorders>
            <w:shd w:val="clear" w:color="auto" w:fill="FFFFFF" w:themeFill="background1"/>
            <w:noWrap/>
            <w:vAlign w:val="center"/>
            <w:hideMark/>
          </w:tcPr>
          <w:p w:rsidR="00B96B0E" w:rsidRPr="00600C12" w:rsidRDefault="00B96B0E" w:rsidP="00EB04F1">
            <w:pPr>
              <w:spacing w:line="360" w:lineRule="auto"/>
              <w:rPr>
                <w:rFonts w:ascii="Times New Roman" w:eastAsia="標楷體" w:hAnsi="Times New Roman"/>
                <w:bCs/>
                <w:color w:val="000000"/>
                <w:szCs w:val="24"/>
              </w:rPr>
            </w:pPr>
            <w:r w:rsidRPr="00600C12">
              <w:rPr>
                <w:rFonts w:ascii="Times New Roman" w:eastAsia="標楷體" w:hAnsi="Times New Roman"/>
                <w:bCs/>
                <w:color w:val="000000"/>
                <w:szCs w:val="24"/>
              </w:rPr>
              <w:t>用藥指導</w:t>
            </w:r>
          </w:p>
        </w:tc>
        <w:tc>
          <w:tcPr>
            <w:tcW w:w="2240" w:type="dxa"/>
            <w:tcBorders>
              <w:top w:val="nil"/>
              <w:left w:val="nil"/>
            </w:tcBorders>
            <w:shd w:val="clear" w:color="auto" w:fill="FFFFFF" w:themeFill="background1"/>
            <w:noWrap/>
            <w:vAlign w:val="bottom"/>
            <w:hideMark/>
          </w:tcPr>
          <w:p w:rsidR="00B96B0E" w:rsidRPr="00600C12" w:rsidRDefault="00B96B0E" w:rsidP="00EB04F1">
            <w:pPr>
              <w:widowControl/>
              <w:spacing w:line="360" w:lineRule="auto"/>
              <w:jc w:val="center"/>
              <w:rPr>
                <w:rFonts w:ascii="Times New Roman" w:eastAsia="標楷體" w:hAnsi="Times New Roman"/>
                <w:color w:val="000000"/>
                <w:kern w:val="0"/>
                <w:szCs w:val="24"/>
              </w:rPr>
            </w:pPr>
            <w:r w:rsidRPr="00600C12">
              <w:rPr>
                <w:rFonts w:ascii="Times New Roman" w:eastAsia="標楷體" w:hAnsi="Times New Roman"/>
                <w:color w:val="000000"/>
                <w:kern w:val="0"/>
                <w:szCs w:val="24"/>
              </w:rPr>
              <w:t>0.945</w:t>
            </w:r>
          </w:p>
        </w:tc>
        <w:tc>
          <w:tcPr>
            <w:tcW w:w="3034" w:type="dxa"/>
            <w:tcBorders>
              <w:top w:val="nil"/>
              <w:left w:val="nil"/>
            </w:tcBorders>
            <w:shd w:val="clear" w:color="auto" w:fill="FFFFFF" w:themeFill="background1"/>
          </w:tcPr>
          <w:p w:rsidR="00B96B0E" w:rsidRPr="00600C12" w:rsidRDefault="00B96B0E" w:rsidP="00EB04F1">
            <w:pPr>
              <w:widowControl/>
              <w:spacing w:line="360" w:lineRule="auto"/>
              <w:jc w:val="center"/>
              <w:rPr>
                <w:rFonts w:ascii="Times New Roman" w:eastAsia="標楷體" w:hAnsi="Times New Roman"/>
                <w:color w:val="000000"/>
                <w:kern w:val="0"/>
                <w:szCs w:val="24"/>
              </w:rPr>
            </w:pPr>
            <w:r w:rsidRPr="00600C12">
              <w:rPr>
                <w:rFonts w:ascii="Times New Roman" w:eastAsia="標楷體" w:hAnsi="Times New Roman"/>
                <w:color w:val="000000"/>
                <w:kern w:val="0"/>
                <w:szCs w:val="24"/>
              </w:rPr>
              <w:t>高</w:t>
            </w:r>
          </w:p>
        </w:tc>
      </w:tr>
      <w:tr w:rsidR="00B96B0E" w:rsidRPr="00600C12" w:rsidTr="00600C12">
        <w:trPr>
          <w:trHeight w:val="255"/>
        </w:trPr>
        <w:tc>
          <w:tcPr>
            <w:tcW w:w="3340" w:type="dxa"/>
            <w:tcBorders>
              <w:top w:val="nil"/>
              <w:bottom w:val="single" w:sz="18" w:space="0" w:color="auto"/>
            </w:tcBorders>
            <w:shd w:val="clear" w:color="auto" w:fill="FFFFFF" w:themeFill="background1"/>
            <w:noWrap/>
            <w:vAlign w:val="center"/>
            <w:hideMark/>
          </w:tcPr>
          <w:p w:rsidR="00B96B0E" w:rsidRPr="00600C12" w:rsidRDefault="00B96B0E" w:rsidP="00EB04F1">
            <w:pPr>
              <w:spacing w:line="360" w:lineRule="auto"/>
              <w:rPr>
                <w:rFonts w:ascii="Times New Roman" w:eastAsia="標楷體" w:hAnsi="Times New Roman"/>
                <w:bCs/>
                <w:color w:val="000000"/>
                <w:szCs w:val="24"/>
              </w:rPr>
            </w:pPr>
            <w:r w:rsidRPr="00600C12">
              <w:rPr>
                <w:rFonts w:ascii="Times New Roman" w:eastAsia="標楷體" w:hAnsi="Times New Roman"/>
                <w:bCs/>
                <w:color w:val="000000"/>
                <w:szCs w:val="24"/>
              </w:rPr>
              <w:t>藥品單張滿意度</w:t>
            </w:r>
          </w:p>
        </w:tc>
        <w:tc>
          <w:tcPr>
            <w:tcW w:w="2240" w:type="dxa"/>
            <w:tcBorders>
              <w:top w:val="nil"/>
              <w:left w:val="nil"/>
              <w:bottom w:val="single" w:sz="18" w:space="0" w:color="auto"/>
            </w:tcBorders>
            <w:shd w:val="clear" w:color="auto" w:fill="FFFFFF" w:themeFill="background1"/>
            <w:noWrap/>
            <w:vAlign w:val="bottom"/>
            <w:hideMark/>
          </w:tcPr>
          <w:p w:rsidR="00B96B0E" w:rsidRPr="00600C12" w:rsidRDefault="00B96B0E" w:rsidP="00EB04F1">
            <w:pPr>
              <w:widowControl/>
              <w:spacing w:line="360" w:lineRule="auto"/>
              <w:jc w:val="center"/>
              <w:rPr>
                <w:rFonts w:ascii="Times New Roman" w:eastAsia="標楷體" w:hAnsi="Times New Roman"/>
                <w:color w:val="000000"/>
                <w:kern w:val="0"/>
                <w:szCs w:val="24"/>
              </w:rPr>
            </w:pPr>
            <w:r w:rsidRPr="00600C12">
              <w:rPr>
                <w:rFonts w:ascii="Times New Roman" w:eastAsia="標楷體" w:hAnsi="Times New Roman"/>
                <w:color w:val="000000"/>
                <w:kern w:val="0"/>
                <w:szCs w:val="24"/>
              </w:rPr>
              <w:t>0.852</w:t>
            </w:r>
          </w:p>
        </w:tc>
        <w:tc>
          <w:tcPr>
            <w:tcW w:w="3034" w:type="dxa"/>
            <w:tcBorders>
              <w:top w:val="nil"/>
              <w:left w:val="nil"/>
              <w:bottom w:val="single" w:sz="18" w:space="0" w:color="auto"/>
            </w:tcBorders>
            <w:shd w:val="clear" w:color="auto" w:fill="FFFFFF" w:themeFill="background1"/>
          </w:tcPr>
          <w:p w:rsidR="00B96B0E" w:rsidRPr="00600C12" w:rsidRDefault="00B96B0E" w:rsidP="00EB04F1">
            <w:pPr>
              <w:widowControl/>
              <w:spacing w:line="360" w:lineRule="auto"/>
              <w:jc w:val="center"/>
              <w:rPr>
                <w:rFonts w:ascii="Times New Roman" w:eastAsia="標楷體" w:hAnsi="Times New Roman"/>
                <w:color w:val="000000"/>
                <w:kern w:val="0"/>
                <w:szCs w:val="24"/>
              </w:rPr>
            </w:pPr>
            <w:r w:rsidRPr="00600C12">
              <w:rPr>
                <w:rFonts w:ascii="Times New Roman" w:eastAsia="標楷體" w:hAnsi="Times New Roman"/>
                <w:color w:val="000000"/>
                <w:kern w:val="0"/>
                <w:szCs w:val="24"/>
              </w:rPr>
              <w:t>高</w:t>
            </w:r>
          </w:p>
        </w:tc>
      </w:tr>
    </w:tbl>
    <w:p w:rsidR="00A47F24" w:rsidRDefault="00C23F9C" w:rsidP="00EB04F1">
      <w:pPr>
        <w:spacing w:line="360" w:lineRule="auto"/>
      </w:pPr>
      <w:r>
        <w:rPr>
          <w:noProof/>
        </w:rPr>
        <w:drawing>
          <wp:inline distT="0" distB="0" distL="0" distR="0" wp14:anchorId="383DDA67" wp14:editId="4D842954">
            <wp:extent cx="5502910" cy="1507490"/>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1507490"/>
                    </a:xfrm>
                    <a:prstGeom prst="rect">
                      <a:avLst/>
                    </a:prstGeom>
                  </pic:spPr>
                </pic:pic>
              </a:graphicData>
            </a:graphic>
          </wp:inline>
        </w:drawing>
      </w:r>
    </w:p>
    <w:p w:rsidR="00C23F9C" w:rsidRDefault="00C23F9C" w:rsidP="00EB04F1">
      <w:pPr>
        <w:spacing w:line="360" w:lineRule="auto"/>
      </w:pPr>
    </w:p>
    <w:p w:rsidR="00D01793" w:rsidRPr="00627AFB" w:rsidRDefault="00A47F24" w:rsidP="00EB04F1">
      <w:pPr>
        <w:tabs>
          <w:tab w:val="left" w:pos="699"/>
        </w:tabs>
        <w:spacing w:line="360" w:lineRule="auto"/>
        <w:rPr>
          <w:rFonts w:ascii="Times New Roman" w:eastAsia="標楷體" w:hAnsi="Times New Roman"/>
          <w:color w:val="000000"/>
          <w:kern w:val="0"/>
          <w:szCs w:val="24"/>
        </w:rPr>
      </w:pPr>
      <w:r w:rsidRPr="00D704A5">
        <w:rPr>
          <w:rFonts w:ascii="標楷體" w:eastAsia="標楷體" w:hAnsi="標楷體" w:hint="eastAsia"/>
          <w:b/>
          <w:szCs w:val="24"/>
        </w:rPr>
        <w:lastRenderedPageBreak/>
        <w:t xml:space="preserve">   </w:t>
      </w:r>
      <w:r w:rsidRPr="00D01793">
        <w:rPr>
          <w:rFonts w:ascii="Times New Roman" w:eastAsia="標楷體" w:hAnsi="Times New Roman"/>
          <w:b/>
          <w:szCs w:val="24"/>
        </w:rPr>
        <w:t xml:space="preserve"> </w:t>
      </w:r>
      <w:r w:rsidRPr="00627AFB">
        <w:rPr>
          <w:rFonts w:ascii="Times New Roman" w:eastAsia="標楷體" w:hAnsi="Times New Roman"/>
          <w:color w:val="000000" w:themeColor="text1"/>
          <w:szCs w:val="24"/>
        </w:rPr>
        <w:t>對角線</w:t>
      </w:r>
      <w:r w:rsidRPr="00627AFB">
        <w:rPr>
          <w:rFonts w:ascii="Times New Roman" w:eastAsia="標楷體" w:hAnsi="Times New Roman"/>
          <w:szCs w:val="24"/>
        </w:rPr>
        <w:t>AVE</w:t>
      </w:r>
      <w:r w:rsidRPr="00627AFB">
        <w:rPr>
          <w:rFonts w:ascii="Times New Roman" w:eastAsia="標楷體" w:hAnsi="Times New Roman"/>
          <w:szCs w:val="24"/>
        </w:rPr>
        <w:t>開根號值</w:t>
      </w:r>
      <w:r w:rsidR="00622D3A" w:rsidRPr="00627AFB">
        <w:rPr>
          <w:rFonts w:ascii="Times New Roman" w:eastAsia="標楷體" w:hAnsi="Times New Roman"/>
          <w:szCs w:val="24"/>
        </w:rPr>
        <w:t>需</w:t>
      </w:r>
      <w:r w:rsidRPr="00627AFB">
        <w:rPr>
          <w:rFonts w:ascii="Times New Roman" w:eastAsia="標楷體" w:hAnsi="Times New Roman"/>
          <w:szCs w:val="24"/>
        </w:rPr>
        <w:t>皆大於各構面間水平列及垂直欄的相關係數，代表具備區別效度</w:t>
      </w:r>
      <w:r w:rsidR="00D01793" w:rsidRPr="00627AFB">
        <w:rPr>
          <w:rFonts w:ascii="Times New Roman" w:eastAsia="標楷體" w:hAnsi="Times New Roman"/>
          <w:szCs w:val="24"/>
        </w:rPr>
        <w:t>（</w:t>
      </w:r>
      <w:r w:rsidR="00D01793" w:rsidRPr="00627AFB">
        <w:rPr>
          <w:rFonts w:ascii="Times New Roman" w:eastAsia="標楷體" w:hAnsi="Times New Roman"/>
          <w:szCs w:val="24"/>
        </w:rPr>
        <w:t>Fornell &amp; Larcker, 1981</w:t>
      </w:r>
      <w:r w:rsidR="00D01793" w:rsidRPr="00627AFB">
        <w:rPr>
          <w:rFonts w:ascii="Times New Roman" w:eastAsia="標楷體" w:hAnsi="Times New Roman"/>
          <w:szCs w:val="24"/>
        </w:rPr>
        <w:t>）</w:t>
      </w:r>
      <w:r w:rsidR="00622D3A" w:rsidRPr="00627AFB">
        <w:rPr>
          <w:rFonts w:ascii="Times New Roman" w:eastAsia="標楷體" w:hAnsi="Times New Roman"/>
          <w:szCs w:val="24"/>
        </w:rPr>
        <w:t>，</w:t>
      </w:r>
      <w:r w:rsidR="00D01793" w:rsidRPr="00627AFB">
        <w:rPr>
          <w:rFonts w:ascii="Times New Roman" w:eastAsia="標楷體" w:hAnsi="Times New Roman"/>
          <w:szCs w:val="24"/>
        </w:rPr>
        <w:t>因此</w:t>
      </w:r>
      <w:r w:rsidR="00622D3A" w:rsidRPr="00627AFB">
        <w:rPr>
          <w:rFonts w:ascii="Times New Roman" w:eastAsia="標楷體" w:hAnsi="Times New Roman"/>
          <w:szCs w:val="24"/>
        </w:rPr>
        <w:t>「</w:t>
      </w:r>
      <w:r w:rsidR="00622D3A" w:rsidRPr="00627AFB">
        <w:rPr>
          <w:rFonts w:ascii="Times New Roman" w:eastAsia="標楷體" w:hAnsi="Times New Roman"/>
          <w:bCs/>
          <w:color w:val="000000"/>
          <w:szCs w:val="24"/>
        </w:rPr>
        <w:t>用藥指導</w:t>
      </w:r>
      <w:r w:rsidR="00622D3A" w:rsidRPr="00627AFB">
        <w:rPr>
          <w:rFonts w:ascii="Times New Roman" w:eastAsia="標楷體" w:hAnsi="Times New Roman"/>
          <w:szCs w:val="24"/>
        </w:rPr>
        <w:t>」與「</w:t>
      </w:r>
      <w:r w:rsidR="00622D3A" w:rsidRPr="00627AFB">
        <w:rPr>
          <w:rFonts w:ascii="Times New Roman" w:eastAsia="標楷體" w:hAnsi="Times New Roman"/>
          <w:bCs/>
          <w:color w:val="000000"/>
          <w:szCs w:val="24"/>
        </w:rPr>
        <w:t>藥品單張滿意度</w:t>
      </w:r>
      <w:r w:rsidR="00622D3A" w:rsidRPr="00627AFB">
        <w:rPr>
          <w:rFonts w:ascii="Times New Roman" w:eastAsia="標楷體" w:hAnsi="Times New Roman"/>
          <w:color w:val="000000"/>
          <w:kern w:val="0"/>
          <w:szCs w:val="24"/>
        </w:rPr>
        <w:t>」</w:t>
      </w:r>
      <w:r w:rsidR="00EB04F1" w:rsidRPr="00627AFB">
        <w:rPr>
          <w:rFonts w:ascii="Times New Roman" w:eastAsia="標楷體" w:hAnsi="Times New Roman"/>
          <w:color w:val="000000"/>
          <w:kern w:val="0"/>
          <w:szCs w:val="24"/>
        </w:rPr>
        <w:t>未具</w:t>
      </w:r>
      <w:r w:rsidR="00622D3A" w:rsidRPr="00627AFB">
        <w:rPr>
          <w:rFonts w:ascii="Times New Roman" w:eastAsia="標楷體" w:hAnsi="Times New Roman"/>
          <w:color w:val="000000"/>
          <w:kern w:val="0"/>
          <w:szCs w:val="24"/>
        </w:rPr>
        <w:t>區別效度（表</w:t>
      </w:r>
      <w:r w:rsidR="00622D3A" w:rsidRPr="00627AFB">
        <w:rPr>
          <w:rFonts w:ascii="Times New Roman" w:eastAsia="標楷體" w:hAnsi="Times New Roman"/>
          <w:color w:val="000000"/>
          <w:kern w:val="0"/>
          <w:szCs w:val="24"/>
        </w:rPr>
        <w:t>13)</w:t>
      </w:r>
      <w:r w:rsidR="00D01793" w:rsidRPr="00627AFB">
        <w:rPr>
          <w:rFonts w:ascii="Times New Roman" w:eastAsia="標楷體" w:hAnsi="Times New Roman"/>
          <w:color w:val="000000"/>
          <w:kern w:val="0"/>
          <w:szCs w:val="24"/>
        </w:rPr>
        <w:t>。但是，</w:t>
      </w:r>
      <w:r w:rsidR="00D01793" w:rsidRPr="00627AFB">
        <w:rPr>
          <w:rFonts w:ascii="Times New Roman" w:eastAsia="標楷體" w:hAnsi="Times New Roman"/>
          <w:color w:val="000000"/>
          <w:kern w:val="0"/>
          <w:szCs w:val="24"/>
        </w:rPr>
        <w:t xml:space="preserve">Henseler, Ringle and Sarstedt (2014) </w:t>
      </w:r>
      <w:r w:rsidR="00D01793" w:rsidRPr="00627AFB">
        <w:rPr>
          <w:rFonts w:ascii="Times New Roman" w:eastAsia="標楷體" w:hAnsi="Times New Roman"/>
          <w:color w:val="000000"/>
          <w:kern w:val="0"/>
          <w:szCs w:val="24"/>
        </w:rPr>
        <w:t>提出了「不同特質</w:t>
      </w:r>
      <w:r w:rsidR="00D01793" w:rsidRPr="00627AFB">
        <w:rPr>
          <w:rFonts w:ascii="Times New Roman" w:eastAsia="標楷體" w:hAnsi="Times New Roman"/>
          <w:color w:val="000000"/>
          <w:kern w:val="0"/>
          <w:szCs w:val="24"/>
        </w:rPr>
        <w:t>-</w:t>
      </w:r>
      <w:r w:rsidR="00D01793" w:rsidRPr="00627AFB">
        <w:rPr>
          <w:rFonts w:ascii="Times New Roman" w:eastAsia="標楷體" w:hAnsi="Times New Roman"/>
          <w:color w:val="000000"/>
          <w:kern w:val="0"/>
          <w:szCs w:val="24"/>
        </w:rPr>
        <w:t>單一特質」（</w:t>
      </w:r>
      <w:r w:rsidR="00D01793" w:rsidRPr="00627AFB">
        <w:rPr>
          <w:rFonts w:ascii="Times New Roman" w:eastAsia="標楷體" w:hAnsi="Times New Roman"/>
          <w:color w:val="000000"/>
          <w:kern w:val="0"/>
          <w:szCs w:val="24"/>
        </w:rPr>
        <w:t>Heterotrait-Monotrait, HTMT</w:t>
      </w:r>
      <w:r w:rsidR="00D01793" w:rsidRPr="00627AFB">
        <w:rPr>
          <w:rFonts w:ascii="Times New Roman" w:eastAsia="標楷體" w:hAnsi="Times New Roman"/>
          <w:color w:val="000000"/>
          <w:kern w:val="0"/>
          <w:szCs w:val="24"/>
        </w:rPr>
        <w:t>）用來評斷區別效度的新準則，其標準為所有</w:t>
      </w:r>
      <w:r w:rsidR="00D01793" w:rsidRPr="00627AFB">
        <w:rPr>
          <w:rFonts w:ascii="Times New Roman" w:eastAsia="標楷體" w:hAnsi="Times New Roman"/>
          <w:color w:val="000000"/>
          <w:kern w:val="0"/>
          <w:szCs w:val="24"/>
        </w:rPr>
        <w:t>HTMTinference</w:t>
      </w:r>
      <w:r w:rsidR="00D01793" w:rsidRPr="00627AFB">
        <w:rPr>
          <w:rFonts w:ascii="Times New Roman" w:eastAsia="標楷體" w:hAnsi="Times New Roman"/>
          <w:color w:val="000000"/>
          <w:kern w:val="0"/>
          <w:szCs w:val="24"/>
        </w:rPr>
        <w:t>值都沒有大於</w:t>
      </w:r>
      <w:r w:rsidR="00D01793" w:rsidRPr="00627AFB">
        <w:rPr>
          <w:rFonts w:ascii="Times New Roman" w:eastAsia="標楷體" w:hAnsi="Times New Roman"/>
          <w:color w:val="000000"/>
          <w:kern w:val="0"/>
          <w:szCs w:val="24"/>
        </w:rPr>
        <w:t>1</w:t>
      </w:r>
      <w:r w:rsidR="00627AFB" w:rsidRPr="00627AFB">
        <w:rPr>
          <w:rFonts w:ascii="Times New Roman" w:eastAsia="標楷體" w:hAnsi="Times New Roman"/>
          <w:color w:val="000000"/>
          <w:kern w:val="0"/>
          <w:szCs w:val="24"/>
        </w:rPr>
        <w:t>（</w:t>
      </w:r>
      <w:r w:rsidR="00627AFB" w:rsidRPr="00627AFB">
        <w:rPr>
          <w:rFonts w:ascii="Times New Roman" w:eastAsia="標楷體" w:hAnsi="Times New Roman"/>
          <w:color w:val="000000"/>
          <w:kern w:val="0"/>
          <w:szCs w:val="24"/>
        </w:rPr>
        <w:t>HTMT1</w:t>
      </w:r>
      <w:r w:rsidR="00627AFB" w:rsidRPr="00627AFB">
        <w:rPr>
          <w:rFonts w:ascii="Times New Roman" w:eastAsia="標楷體" w:hAnsi="Times New Roman"/>
          <w:color w:val="000000"/>
          <w:kern w:val="0"/>
          <w:szCs w:val="24"/>
        </w:rPr>
        <w:t>）</w:t>
      </w:r>
      <w:r w:rsidR="00D01793" w:rsidRPr="00627AFB">
        <w:rPr>
          <w:rFonts w:ascii="Times New Roman" w:eastAsia="標楷體" w:hAnsi="Times New Roman"/>
          <w:color w:val="000000"/>
          <w:kern w:val="0"/>
          <w:szCs w:val="24"/>
        </w:rPr>
        <w:t>，顯示具有良好的區別效度，蕭文龍</w:t>
      </w:r>
      <w:r w:rsidR="00627AFB" w:rsidRPr="00627AFB">
        <w:rPr>
          <w:rFonts w:ascii="Times New Roman" w:eastAsia="標楷體" w:hAnsi="Times New Roman"/>
          <w:color w:val="000000"/>
          <w:kern w:val="0"/>
          <w:szCs w:val="24"/>
        </w:rPr>
        <w:t>（</w:t>
      </w:r>
      <w:r w:rsidR="00627AFB" w:rsidRPr="00627AFB">
        <w:rPr>
          <w:rFonts w:ascii="Times New Roman" w:eastAsia="標楷體" w:hAnsi="Times New Roman"/>
          <w:color w:val="000000"/>
          <w:kern w:val="0"/>
          <w:szCs w:val="24"/>
        </w:rPr>
        <w:t>2016</w:t>
      </w:r>
      <w:r w:rsidR="00627AFB" w:rsidRPr="00627AFB">
        <w:rPr>
          <w:rFonts w:ascii="Times New Roman" w:eastAsia="標楷體" w:hAnsi="Times New Roman"/>
          <w:color w:val="000000"/>
          <w:kern w:val="0"/>
          <w:szCs w:val="24"/>
        </w:rPr>
        <w:t>）</w:t>
      </w:r>
      <w:r w:rsidR="00D01793" w:rsidRPr="00627AFB">
        <w:rPr>
          <w:rFonts w:ascii="Times New Roman" w:eastAsia="標楷體" w:hAnsi="Times New Roman"/>
          <w:color w:val="000000"/>
          <w:kern w:val="0"/>
          <w:szCs w:val="24"/>
        </w:rPr>
        <w:t>提及</w:t>
      </w:r>
      <w:r w:rsidR="00627AFB" w:rsidRPr="00627AFB">
        <w:rPr>
          <w:rFonts w:ascii="Times New Roman" w:eastAsia="標楷體" w:hAnsi="Times New Roman"/>
          <w:color w:val="000000"/>
          <w:kern w:val="0"/>
          <w:szCs w:val="24"/>
        </w:rPr>
        <w:t>HTMT1</w:t>
      </w:r>
      <w:r w:rsidR="00627AFB" w:rsidRPr="00627AFB">
        <w:rPr>
          <w:rFonts w:ascii="Times New Roman" w:eastAsia="標楷體" w:hAnsi="Times New Roman"/>
          <w:color w:val="000000"/>
          <w:kern w:val="0"/>
          <w:szCs w:val="24"/>
        </w:rPr>
        <w:t>是最寬鬆評估準則、</w:t>
      </w:r>
      <w:r w:rsidR="00627AFB" w:rsidRPr="00627AFB">
        <w:rPr>
          <w:rFonts w:ascii="Times New Roman" w:eastAsia="標楷體" w:hAnsi="Times New Roman"/>
          <w:color w:val="000000"/>
          <w:kern w:val="0"/>
          <w:szCs w:val="24"/>
        </w:rPr>
        <w:t>HTMT0.9</w:t>
      </w:r>
      <w:r w:rsidR="00627AFB" w:rsidRPr="00627AFB">
        <w:rPr>
          <w:rFonts w:ascii="Times New Roman" w:eastAsia="標楷體" w:hAnsi="Times New Roman"/>
          <w:color w:val="000000"/>
          <w:kern w:val="0"/>
          <w:szCs w:val="24"/>
        </w:rPr>
        <w:t>是中度評估準則、</w:t>
      </w:r>
      <w:r w:rsidR="00627AFB" w:rsidRPr="00627AFB">
        <w:rPr>
          <w:rFonts w:ascii="Times New Roman" w:eastAsia="標楷體" w:hAnsi="Times New Roman"/>
          <w:color w:val="000000"/>
          <w:kern w:val="0"/>
          <w:szCs w:val="24"/>
        </w:rPr>
        <w:t>HTMT0.85</w:t>
      </w:r>
      <w:r w:rsidR="00627AFB" w:rsidRPr="00627AFB">
        <w:rPr>
          <w:rFonts w:ascii="Times New Roman" w:eastAsia="標楷體" w:hAnsi="Times New Roman"/>
          <w:color w:val="000000"/>
          <w:kern w:val="0"/>
          <w:szCs w:val="24"/>
        </w:rPr>
        <w:t>是最嚴格的評估準則。</w:t>
      </w:r>
    </w:p>
    <w:p w:rsidR="00A47F24" w:rsidRPr="00A72B34" w:rsidRDefault="00D01793" w:rsidP="00EB04F1">
      <w:pPr>
        <w:tabs>
          <w:tab w:val="left" w:pos="699"/>
        </w:tabs>
        <w:spacing w:line="360" w:lineRule="auto"/>
        <w:rPr>
          <w:rFonts w:ascii="Times New Roman" w:eastAsia="標楷體" w:hAnsi="Times New Roman"/>
          <w:szCs w:val="24"/>
        </w:rPr>
      </w:pPr>
      <w:r>
        <w:rPr>
          <w:rFonts w:ascii="Times New Roman" w:eastAsia="標楷體" w:hAnsi="Times New Roman"/>
          <w:color w:val="000000"/>
          <w:kern w:val="0"/>
          <w:szCs w:val="24"/>
        </w:rPr>
        <w:tab/>
      </w:r>
      <w:r w:rsidR="00A47F24" w:rsidRPr="00A72B34">
        <w:rPr>
          <w:rFonts w:ascii="Times New Roman" w:eastAsia="標楷體" w:hAnsi="Times New Roman"/>
          <w:szCs w:val="24"/>
        </w:rPr>
        <w:t>表</w:t>
      </w:r>
      <w:r w:rsidR="00400D45" w:rsidRPr="00A72B34">
        <w:rPr>
          <w:rFonts w:ascii="Times New Roman" w:eastAsia="標楷體" w:hAnsi="Times New Roman"/>
          <w:color w:val="000000" w:themeColor="text1"/>
          <w:szCs w:val="24"/>
        </w:rPr>
        <w:t>1</w:t>
      </w:r>
      <w:r w:rsidR="003B0D39" w:rsidRPr="00A72B34">
        <w:rPr>
          <w:rFonts w:ascii="Times New Roman" w:eastAsia="標楷體" w:hAnsi="Times New Roman"/>
          <w:color w:val="000000" w:themeColor="text1"/>
          <w:szCs w:val="24"/>
        </w:rPr>
        <w:t>4</w:t>
      </w:r>
      <w:r w:rsidR="00A47F24" w:rsidRPr="00A72B34">
        <w:rPr>
          <w:rFonts w:ascii="Times New Roman" w:eastAsia="標楷體" w:hAnsi="Times New Roman"/>
          <w:color w:val="000000" w:themeColor="text1"/>
          <w:szCs w:val="24"/>
        </w:rPr>
        <w:t>可知</w:t>
      </w:r>
      <w:r w:rsidR="00A47F24" w:rsidRPr="00A72B34">
        <w:rPr>
          <w:rFonts w:ascii="Times New Roman" w:eastAsia="標楷體" w:hAnsi="Times New Roman"/>
          <w:szCs w:val="24"/>
        </w:rPr>
        <w:t>VIF</w:t>
      </w:r>
      <w:r w:rsidR="00A47F24" w:rsidRPr="00A72B34">
        <w:rPr>
          <w:rFonts w:ascii="Times New Roman" w:eastAsia="標楷體" w:hAnsi="Times New Roman"/>
          <w:szCs w:val="24"/>
        </w:rPr>
        <w:t>皆小於</w:t>
      </w:r>
      <w:r w:rsidR="00A47F24" w:rsidRPr="00A72B34">
        <w:rPr>
          <w:rFonts w:ascii="Times New Roman" w:eastAsia="標楷體" w:hAnsi="Times New Roman"/>
          <w:szCs w:val="24"/>
        </w:rPr>
        <w:t>10</w:t>
      </w:r>
      <w:r w:rsidR="00A47F24" w:rsidRPr="00A72B34">
        <w:rPr>
          <w:rFonts w:ascii="Times New Roman" w:eastAsia="標楷體" w:hAnsi="Times New Roman"/>
          <w:szCs w:val="24"/>
        </w:rPr>
        <w:t>，則無共線性問題；</w:t>
      </w:r>
      <w:r w:rsidR="00A50637">
        <w:rPr>
          <w:rFonts w:ascii="Times New Roman" w:eastAsia="標楷體" w:hAnsi="Times New Roman" w:hint="eastAsia"/>
          <w:szCs w:val="24"/>
        </w:rPr>
        <w:t>模式的</w:t>
      </w:r>
      <w:r w:rsidR="00A72B34" w:rsidRPr="00A72B34">
        <w:rPr>
          <w:rFonts w:ascii="Times New Roman" w:eastAsia="標楷體" w:hAnsi="Times New Roman"/>
          <w:color w:val="000000" w:themeColor="text1"/>
          <w:szCs w:val="24"/>
        </w:rPr>
        <w:t>標準化均方根殘差（</w:t>
      </w:r>
      <w:r w:rsidR="00A72B34" w:rsidRPr="00A72B34">
        <w:rPr>
          <w:rFonts w:ascii="Times New Roman" w:eastAsia="標楷體" w:hAnsi="Times New Roman"/>
          <w:color w:val="000000" w:themeColor="text1"/>
          <w:szCs w:val="24"/>
        </w:rPr>
        <w:t xml:space="preserve">Standardized Root Mean Square Residual, </w:t>
      </w:r>
      <w:r w:rsidR="00A72B34" w:rsidRPr="00A72B34">
        <w:rPr>
          <w:rFonts w:ascii="Times New Roman" w:eastAsia="標楷體" w:hAnsi="Times New Roman"/>
          <w:szCs w:val="24"/>
        </w:rPr>
        <w:t>SRMR</w:t>
      </w:r>
      <w:r w:rsidR="00A72B34" w:rsidRPr="00A72B34">
        <w:rPr>
          <w:rFonts w:ascii="Times New Roman" w:eastAsia="標楷體" w:hAnsi="Times New Roman"/>
          <w:color w:val="000000" w:themeColor="text1"/>
          <w:szCs w:val="24"/>
        </w:rPr>
        <w:t>）</w:t>
      </w:r>
      <w:r w:rsidR="0034482C" w:rsidRPr="00A72B34">
        <w:rPr>
          <w:rFonts w:ascii="Times New Roman" w:eastAsia="標楷體" w:hAnsi="Times New Roman"/>
          <w:szCs w:val="24"/>
        </w:rPr>
        <w:t>=0.</w:t>
      </w:r>
      <w:r w:rsidR="00A72B34" w:rsidRPr="00A72B34">
        <w:rPr>
          <w:rFonts w:ascii="Times New Roman" w:eastAsia="標楷體" w:hAnsi="Times New Roman"/>
          <w:szCs w:val="24"/>
        </w:rPr>
        <w:t>08</w:t>
      </w:r>
      <w:r w:rsidR="00735CE1">
        <w:rPr>
          <w:rFonts w:ascii="Times New Roman" w:eastAsia="標楷體" w:hAnsi="Times New Roman" w:hint="eastAsia"/>
          <w:szCs w:val="24"/>
        </w:rPr>
        <w:t>7</w:t>
      </w:r>
      <w:r w:rsidR="003B0D39" w:rsidRPr="00A72B34">
        <w:rPr>
          <w:rFonts w:ascii="Times New Roman" w:eastAsia="標楷體" w:hAnsi="Times New Roman"/>
          <w:szCs w:val="24"/>
        </w:rPr>
        <w:t>&lt;</w:t>
      </w:r>
      <w:r w:rsidR="00A47F24" w:rsidRPr="00A72B34">
        <w:rPr>
          <w:rFonts w:ascii="Times New Roman" w:eastAsia="標楷體" w:hAnsi="Times New Roman"/>
          <w:szCs w:val="24"/>
        </w:rPr>
        <w:t>0.</w:t>
      </w:r>
      <w:r w:rsidR="0034482C" w:rsidRPr="00A72B34">
        <w:rPr>
          <w:rFonts w:ascii="Times New Roman" w:eastAsia="標楷體" w:hAnsi="Times New Roman"/>
          <w:szCs w:val="24"/>
        </w:rPr>
        <w:t>1</w:t>
      </w:r>
      <w:r w:rsidR="00A47F24" w:rsidRPr="00A72B34">
        <w:rPr>
          <w:rFonts w:ascii="Times New Roman" w:eastAsia="標楷體" w:hAnsi="Times New Roman"/>
          <w:szCs w:val="24"/>
        </w:rPr>
        <w:t>，則為</w:t>
      </w:r>
      <w:r w:rsidR="0034482C" w:rsidRPr="00A72B34">
        <w:rPr>
          <w:rFonts w:ascii="Times New Roman" w:eastAsia="標楷體" w:hAnsi="Times New Roman"/>
          <w:szCs w:val="24"/>
        </w:rPr>
        <w:t>良</w:t>
      </w:r>
      <w:r w:rsidR="003B0D39" w:rsidRPr="00A72B34">
        <w:rPr>
          <w:rFonts w:ascii="Times New Roman" w:eastAsia="標楷體" w:hAnsi="Times New Roman"/>
          <w:szCs w:val="24"/>
        </w:rPr>
        <w:t>好</w:t>
      </w:r>
      <w:r w:rsidR="00A47F24" w:rsidRPr="00A72B34">
        <w:rPr>
          <w:rFonts w:ascii="Times New Roman" w:eastAsia="標楷體" w:hAnsi="Times New Roman"/>
          <w:szCs w:val="24"/>
        </w:rPr>
        <w:t>適配</w:t>
      </w:r>
      <w:r w:rsidR="00A72B34" w:rsidRPr="00A72B34">
        <w:rPr>
          <w:rFonts w:ascii="Times New Roman" w:eastAsia="標楷體" w:hAnsi="Times New Roman"/>
          <w:szCs w:val="24"/>
        </w:rPr>
        <w:t>（蕭文龍，</w:t>
      </w:r>
      <w:r w:rsidR="00A72B34" w:rsidRPr="00A72B34">
        <w:rPr>
          <w:rFonts w:ascii="Times New Roman" w:eastAsia="標楷體" w:hAnsi="Times New Roman"/>
          <w:szCs w:val="24"/>
        </w:rPr>
        <w:t>2016)</w:t>
      </w:r>
      <w:r w:rsidR="00A47F24" w:rsidRPr="00A72B34">
        <w:rPr>
          <w:rFonts w:ascii="Times New Roman" w:eastAsia="標楷體" w:hAnsi="Times New Roman"/>
          <w:szCs w:val="24"/>
        </w:rPr>
        <w:t>。</w:t>
      </w:r>
    </w:p>
    <w:p w:rsidR="00A47F24" w:rsidRPr="00A04AAD" w:rsidRDefault="00A47F24" w:rsidP="00EB04F1">
      <w:pPr>
        <w:pStyle w:val="aff2"/>
        <w:snapToGrid/>
        <w:spacing w:line="360" w:lineRule="auto"/>
        <w:rPr>
          <w:rFonts w:hAnsi="Times New Roman"/>
          <w:b/>
        </w:rPr>
      </w:pPr>
      <w:bookmarkStart w:id="58" w:name="_Toc448421270"/>
      <w:r w:rsidRPr="00A04AAD">
        <w:rPr>
          <w:rFonts w:hAnsi="Times New Roman"/>
        </w:rPr>
        <w:t>表</w:t>
      </w:r>
      <w:r w:rsidRPr="00A04AAD">
        <w:rPr>
          <w:rFonts w:hAnsi="Times New Roman"/>
        </w:rPr>
        <w:t>1</w:t>
      </w:r>
      <w:bookmarkEnd w:id="58"/>
      <w:r w:rsidR="001A29E7" w:rsidRPr="00A04AAD">
        <w:rPr>
          <w:rFonts w:hAnsi="Times New Roman"/>
        </w:rPr>
        <w:t>3</w:t>
      </w:r>
      <w:r w:rsidR="00EB04F1">
        <w:rPr>
          <w:rFonts w:hAnsi="Times New Roman" w:hint="eastAsia"/>
        </w:rPr>
        <w:t xml:space="preserve"> </w:t>
      </w:r>
      <w:bookmarkStart w:id="59" w:name="_Toc448421271"/>
      <w:r w:rsidR="00284945" w:rsidRPr="00EB04F1">
        <w:rPr>
          <w:rFonts w:hAnsi="Times New Roman"/>
        </w:rPr>
        <w:t>服務態度、用藥指導與藥品單張滿意度</w:t>
      </w:r>
      <w:r w:rsidRPr="00EB04F1">
        <w:rPr>
          <w:rFonts w:hAnsi="Times New Roman"/>
        </w:rPr>
        <w:t xml:space="preserve"> -</w:t>
      </w:r>
      <w:r w:rsidRPr="00EB04F1">
        <w:rPr>
          <w:rFonts w:hAnsi="Times New Roman"/>
          <w:color w:val="000000" w:themeColor="text1"/>
        </w:rPr>
        <w:t xml:space="preserve"> </w:t>
      </w:r>
      <w:r w:rsidRPr="00EB04F1">
        <w:rPr>
          <w:rFonts w:hAnsi="Times New Roman"/>
        </w:rPr>
        <w:t>Discriminant Validity</w:t>
      </w:r>
      <w:bookmarkEnd w:id="59"/>
    </w:p>
    <w:tbl>
      <w:tblPr>
        <w:tblW w:w="4989" w:type="pct"/>
        <w:shd w:val="clear" w:color="auto" w:fill="FFFFFF" w:themeFill="background1"/>
        <w:tblCellMar>
          <w:left w:w="28" w:type="dxa"/>
          <w:right w:w="28" w:type="dxa"/>
        </w:tblCellMar>
        <w:tblLook w:val="04A0" w:firstRow="1" w:lastRow="0" w:firstColumn="1" w:lastColumn="0" w:noHBand="0" w:noVBand="1"/>
      </w:tblPr>
      <w:tblGrid>
        <w:gridCol w:w="2161"/>
        <w:gridCol w:w="2162"/>
        <w:gridCol w:w="2162"/>
        <w:gridCol w:w="2162"/>
      </w:tblGrid>
      <w:tr w:rsidR="002E0BD2" w:rsidRPr="00A04AAD" w:rsidTr="00A04AAD">
        <w:trPr>
          <w:trHeight w:val="255"/>
        </w:trPr>
        <w:tc>
          <w:tcPr>
            <w:tcW w:w="1250" w:type="pct"/>
            <w:tcBorders>
              <w:top w:val="single" w:sz="12" w:space="0" w:color="auto"/>
              <w:bottom w:val="single" w:sz="4" w:space="0" w:color="000000"/>
            </w:tcBorders>
            <w:shd w:val="clear" w:color="auto" w:fill="FFFFFF" w:themeFill="background1"/>
            <w:noWrap/>
            <w:vAlign w:val="bottom"/>
            <w:hideMark/>
          </w:tcPr>
          <w:p w:rsidR="002E0BD2" w:rsidRPr="00A04AAD" w:rsidRDefault="00A04AAD" w:rsidP="00EB04F1">
            <w:pPr>
              <w:widowControl/>
              <w:spacing w:line="360" w:lineRule="auto"/>
              <w:jc w:val="center"/>
              <w:rPr>
                <w:rFonts w:ascii="Times New Roman" w:eastAsia="標楷體" w:hAnsi="Times New Roman"/>
                <w:color w:val="000000"/>
                <w:kern w:val="0"/>
                <w:szCs w:val="24"/>
              </w:rPr>
            </w:pPr>
            <w:r>
              <w:rPr>
                <w:rFonts w:ascii="Times New Roman" w:eastAsia="標楷體" w:hAnsi="Times New Roman" w:hint="eastAsia"/>
                <w:color w:val="000000"/>
                <w:kern w:val="0"/>
                <w:szCs w:val="24"/>
              </w:rPr>
              <w:t>構面</w:t>
            </w:r>
          </w:p>
        </w:tc>
        <w:tc>
          <w:tcPr>
            <w:tcW w:w="1250" w:type="pct"/>
            <w:tcBorders>
              <w:top w:val="single" w:sz="12" w:space="0" w:color="auto"/>
              <w:left w:val="nil"/>
              <w:bottom w:val="single" w:sz="4" w:space="0" w:color="000000"/>
            </w:tcBorders>
            <w:shd w:val="clear" w:color="auto" w:fill="FFFFFF" w:themeFill="background1"/>
            <w:noWrap/>
            <w:vAlign w:val="bottom"/>
            <w:hideMark/>
          </w:tcPr>
          <w:p w:rsidR="002E0BD2" w:rsidRPr="00A04AAD" w:rsidRDefault="002E0BD2" w:rsidP="00EB04F1">
            <w:pPr>
              <w:widowControl/>
              <w:spacing w:line="360" w:lineRule="auto"/>
              <w:jc w:val="center"/>
              <w:rPr>
                <w:rFonts w:ascii="Times New Roman" w:eastAsia="標楷體" w:hAnsi="Times New Roman"/>
                <w:bCs/>
                <w:color w:val="000000"/>
                <w:kern w:val="0"/>
                <w:szCs w:val="24"/>
              </w:rPr>
            </w:pPr>
            <w:r w:rsidRPr="00A04AAD">
              <w:rPr>
                <w:rFonts w:ascii="Times New Roman" w:eastAsia="標楷體" w:hAnsi="Times New Roman"/>
                <w:bCs/>
                <w:color w:val="000000"/>
                <w:szCs w:val="24"/>
              </w:rPr>
              <w:t>服務態度</w:t>
            </w:r>
          </w:p>
        </w:tc>
        <w:tc>
          <w:tcPr>
            <w:tcW w:w="1250" w:type="pct"/>
            <w:tcBorders>
              <w:top w:val="single" w:sz="12" w:space="0" w:color="auto"/>
              <w:left w:val="nil"/>
              <w:bottom w:val="single" w:sz="4" w:space="0" w:color="000000"/>
            </w:tcBorders>
            <w:shd w:val="clear" w:color="auto" w:fill="FFFFFF" w:themeFill="background1"/>
            <w:noWrap/>
            <w:vAlign w:val="bottom"/>
            <w:hideMark/>
          </w:tcPr>
          <w:p w:rsidR="002E0BD2" w:rsidRPr="00A04AAD" w:rsidRDefault="002E0BD2" w:rsidP="00EB04F1">
            <w:pPr>
              <w:widowControl/>
              <w:spacing w:line="360" w:lineRule="auto"/>
              <w:jc w:val="center"/>
              <w:rPr>
                <w:rFonts w:ascii="Times New Roman" w:eastAsia="標楷體" w:hAnsi="Times New Roman"/>
                <w:bCs/>
                <w:color w:val="000000"/>
                <w:kern w:val="0"/>
                <w:szCs w:val="24"/>
              </w:rPr>
            </w:pPr>
            <w:r w:rsidRPr="00A04AAD">
              <w:rPr>
                <w:rFonts w:ascii="Times New Roman" w:eastAsia="標楷體" w:hAnsi="Times New Roman"/>
                <w:bCs/>
                <w:color w:val="000000"/>
                <w:szCs w:val="24"/>
              </w:rPr>
              <w:t>用藥指導</w:t>
            </w:r>
          </w:p>
        </w:tc>
        <w:tc>
          <w:tcPr>
            <w:tcW w:w="1250" w:type="pct"/>
            <w:tcBorders>
              <w:top w:val="single" w:sz="12" w:space="0" w:color="auto"/>
              <w:left w:val="nil"/>
              <w:bottom w:val="single" w:sz="4" w:space="0" w:color="000000"/>
            </w:tcBorders>
            <w:shd w:val="clear" w:color="auto" w:fill="FFFFFF" w:themeFill="background1"/>
            <w:noWrap/>
            <w:vAlign w:val="bottom"/>
            <w:hideMark/>
          </w:tcPr>
          <w:p w:rsidR="002E0BD2" w:rsidRPr="00A04AAD" w:rsidRDefault="002E0BD2" w:rsidP="00EB04F1">
            <w:pPr>
              <w:widowControl/>
              <w:spacing w:line="360" w:lineRule="auto"/>
              <w:jc w:val="center"/>
              <w:rPr>
                <w:rFonts w:ascii="Times New Roman" w:eastAsia="標楷體" w:hAnsi="Times New Roman"/>
                <w:bCs/>
                <w:color w:val="000000"/>
                <w:kern w:val="0"/>
                <w:szCs w:val="24"/>
              </w:rPr>
            </w:pPr>
            <w:r w:rsidRPr="00A04AAD">
              <w:rPr>
                <w:rFonts w:ascii="Times New Roman" w:eastAsia="標楷體" w:hAnsi="Times New Roman"/>
                <w:bCs/>
                <w:color w:val="000000"/>
                <w:szCs w:val="24"/>
              </w:rPr>
              <w:t>藥品單張滿意度</w:t>
            </w:r>
          </w:p>
        </w:tc>
      </w:tr>
      <w:tr w:rsidR="002E0BD2" w:rsidRPr="00A04AAD" w:rsidTr="00A04AAD">
        <w:trPr>
          <w:trHeight w:val="255"/>
        </w:trPr>
        <w:tc>
          <w:tcPr>
            <w:tcW w:w="1250" w:type="pct"/>
            <w:tcBorders>
              <w:top w:val="nil"/>
            </w:tcBorders>
            <w:shd w:val="clear" w:color="auto" w:fill="FFFFFF" w:themeFill="background1"/>
            <w:noWrap/>
            <w:vAlign w:val="center"/>
            <w:hideMark/>
          </w:tcPr>
          <w:p w:rsidR="002E0BD2" w:rsidRPr="00A04AAD" w:rsidRDefault="002E0BD2" w:rsidP="00EB04F1">
            <w:pPr>
              <w:widowControl/>
              <w:spacing w:line="360" w:lineRule="auto"/>
              <w:rPr>
                <w:rFonts w:ascii="Times New Roman" w:eastAsia="標楷體" w:hAnsi="Times New Roman"/>
                <w:bCs/>
                <w:color w:val="000000"/>
                <w:kern w:val="0"/>
                <w:szCs w:val="24"/>
              </w:rPr>
            </w:pPr>
            <w:r w:rsidRPr="00A04AAD">
              <w:rPr>
                <w:rFonts w:ascii="Times New Roman" w:eastAsia="標楷體" w:hAnsi="Times New Roman"/>
                <w:bCs/>
                <w:color w:val="000000"/>
                <w:szCs w:val="24"/>
              </w:rPr>
              <w:t>服務態度</w:t>
            </w:r>
          </w:p>
        </w:tc>
        <w:tc>
          <w:tcPr>
            <w:tcW w:w="1250" w:type="pct"/>
            <w:tcBorders>
              <w:top w:val="nil"/>
              <w:left w:val="nil"/>
            </w:tcBorders>
            <w:shd w:val="clear" w:color="auto" w:fill="FFFFFF" w:themeFill="background1"/>
            <w:noWrap/>
            <w:vAlign w:val="bottom"/>
            <w:hideMark/>
          </w:tcPr>
          <w:p w:rsidR="002E0BD2" w:rsidRPr="00A04AAD" w:rsidRDefault="002E0BD2" w:rsidP="00EB04F1">
            <w:pPr>
              <w:widowControl/>
              <w:spacing w:line="360" w:lineRule="auto"/>
              <w:jc w:val="center"/>
              <w:rPr>
                <w:rFonts w:ascii="Times New Roman" w:eastAsia="標楷體" w:hAnsi="Times New Roman"/>
                <w:color w:val="000000"/>
                <w:szCs w:val="24"/>
              </w:rPr>
            </w:pPr>
            <w:r w:rsidRPr="00A04AAD">
              <w:rPr>
                <w:rFonts w:ascii="Times New Roman" w:eastAsia="標楷體" w:hAnsi="Times New Roman"/>
                <w:color w:val="000000"/>
                <w:szCs w:val="24"/>
              </w:rPr>
              <w:t>0.8</w:t>
            </w:r>
            <w:r w:rsidR="00622D3A">
              <w:rPr>
                <w:rFonts w:ascii="Times New Roman" w:eastAsia="標楷體" w:hAnsi="Times New Roman" w:hint="eastAsia"/>
                <w:color w:val="000000"/>
                <w:szCs w:val="24"/>
              </w:rPr>
              <w:t>09</w:t>
            </w:r>
          </w:p>
        </w:tc>
        <w:tc>
          <w:tcPr>
            <w:tcW w:w="1250" w:type="pct"/>
            <w:tcBorders>
              <w:top w:val="nil"/>
              <w:left w:val="nil"/>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p>
        </w:tc>
        <w:tc>
          <w:tcPr>
            <w:tcW w:w="1250" w:type="pct"/>
            <w:tcBorders>
              <w:top w:val="nil"/>
              <w:left w:val="nil"/>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p>
        </w:tc>
      </w:tr>
      <w:tr w:rsidR="002E0BD2" w:rsidRPr="00A04AAD" w:rsidTr="00A04AAD">
        <w:trPr>
          <w:trHeight w:val="255"/>
        </w:trPr>
        <w:tc>
          <w:tcPr>
            <w:tcW w:w="1250" w:type="pct"/>
            <w:tcBorders>
              <w:top w:val="nil"/>
            </w:tcBorders>
            <w:shd w:val="clear" w:color="auto" w:fill="FFFFFF" w:themeFill="background1"/>
            <w:noWrap/>
            <w:vAlign w:val="center"/>
            <w:hideMark/>
          </w:tcPr>
          <w:p w:rsidR="002E0BD2" w:rsidRPr="00A04AAD" w:rsidRDefault="002E0BD2" w:rsidP="00EB04F1">
            <w:pPr>
              <w:spacing w:line="360" w:lineRule="auto"/>
              <w:rPr>
                <w:rFonts w:ascii="Times New Roman" w:eastAsia="標楷體" w:hAnsi="Times New Roman"/>
                <w:bCs/>
                <w:color w:val="000000"/>
                <w:szCs w:val="24"/>
              </w:rPr>
            </w:pPr>
            <w:r w:rsidRPr="00A04AAD">
              <w:rPr>
                <w:rFonts w:ascii="Times New Roman" w:eastAsia="標楷體" w:hAnsi="Times New Roman"/>
                <w:bCs/>
                <w:color w:val="000000"/>
                <w:szCs w:val="24"/>
              </w:rPr>
              <w:t>用藥指導</w:t>
            </w:r>
          </w:p>
        </w:tc>
        <w:tc>
          <w:tcPr>
            <w:tcW w:w="1250" w:type="pct"/>
            <w:tcBorders>
              <w:top w:val="nil"/>
              <w:left w:val="nil"/>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r w:rsidRPr="00A04AAD">
              <w:rPr>
                <w:rFonts w:ascii="Times New Roman" w:eastAsia="標楷體" w:hAnsi="Times New Roman"/>
                <w:color w:val="000000"/>
                <w:szCs w:val="24"/>
              </w:rPr>
              <w:t>0.7</w:t>
            </w:r>
            <w:r w:rsidR="00622D3A">
              <w:rPr>
                <w:rFonts w:ascii="Times New Roman" w:eastAsia="標楷體" w:hAnsi="Times New Roman" w:hint="eastAsia"/>
                <w:color w:val="000000"/>
                <w:szCs w:val="24"/>
              </w:rPr>
              <w:t>90</w:t>
            </w:r>
          </w:p>
        </w:tc>
        <w:tc>
          <w:tcPr>
            <w:tcW w:w="1250" w:type="pct"/>
            <w:tcBorders>
              <w:top w:val="nil"/>
              <w:left w:val="nil"/>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r w:rsidRPr="00A04AAD">
              <w:rPr>
                <w:rFonts w:ascii="Times New Roman" w:eastAsia="標楷體" w:hAnsi="Times New Roman"/>
                <w:color w:val="000000"/>
                <w:szCs w:val="24"/>
              </w:rPr>
              <w:t>0.8</w:t>
            </w:r>
            <w:r w:rsidR="00622D3A">
              <w:rPr>
                <w:rFonts w:ascii="Times New Roman" w:eastAsia="標楷體" w:hAnsi="Times New Roman" w:hint="eastAsia"/>
                <w:color w:val="000000"/>
                <w:szCs w:val="24"/>
              </w:rPr>
              <w:t>3</w:t>
            </w:r>
            <w:r w:rsidRPr="00A04AAD">
              <w:rPr>
                <w:rFonts w:ascii="Times New Roman" w:eastAsia="標楷體" w:hAnsi="Times New Roman"/>
                <w:color w:val="000000"/>
                <w:szCs w:val="24"/>
              </w:rPr>
              <w:t>2</w:t>
            </w:r>
          </w:p>
        </w:tc>
        <w:tc>
          <w:tcPr>
            <w:tcW w:w="1250" w:type="pct"/>
            <w:tcBorders>
              <w:top w:val="nil"/>
              <w:left w:val="nil"/>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p>
        </w:tc>
      </w:tr>
      <w:tr w:rsidR="002E0BD2" w:rsidRPr="00A04AAD" w:rsidTr="00A04AAD">
        <w:trPr>
          <w:trHeight w:val="255"/>
        </w:trPr>
        <w:tc>
          <w:tcPr>
            <w:tcW w:w="1250" w:type="pct"/>
            <w:tcBorders>
              <w:top w:val="nil"/>
              <w:bottom w:val="single" w:sz="12" w:space="0" w:color="auto"/>
            </w:tcBorders>
            <w:shd w:val="clear" w:color="auto" w:fill="FFFFFF" w:themeFill="background1"/>
            <w:noWrap/>
            <w:vAlign w:val="center"/>
            <w:hideMark/>
          </w:tcPr>
          <w:p w:rsidR="002E0BD2" w:rsidRPr="00A04AAD" w:rsidRDefault="002E0BD2" w:rsidP="00EB04F1">
            <w:pPr>
              <w:spacing w:line="360" w:lineRule="auto"/>
              <w:rPr>
                <w:rFonts w:ascii="Times New Roman" w:eastAsia="標楷體" w:hAnsi="Times New Roman"/>
                <w:bCs/>
                <w:color w:val="000000"/>
                <w:szCs w:val="24"/>
              </w:rPr>
            </w:pPr>
            <w:r w:rsidRPr="00A04AAD">
              <w:rPr>
                <w:rFonts w:ascii="Times New Roman" w:eastAsia="標楷體" w:hAnsi="Times New Roman"/>
                <w:bCs/>
                <w:color w:val="000000"/>
                <w:szCs w:val="24"/>
              </w:rPr>
              <w:t>藥品單張滿意度</w:t>
            </w:r>
          </w:p>
        </w:tc>
        <w:tc>
          <w:tcPr>
            <w:tcW w:w="1250" w:type="pct"/>
            <w:tcBorders>
              <w:top w:val="nil"/>
              <w:left w:val="nil"/>
              <w:bottom w:val="single" w:sz="12" w:space="0" w:color="auto"/>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r w:rsidRPr="00A04AAD">
              <w:rPr>
                <w:rFonts w:ascii="Times New Roman" w:eastAsia="標楷體" w:hAnsi="Times New Roman"/>
                <w:color w:val="000000"/>
                <w:szCs w:val="24"/>
              </w:rPr>
              <w:t>0.</w:t>
            </w:r>
            <w:r w:rsidR="00622D3A">
              <w:rPr>
                <w:rFonts w:ascii="Times New Roman" w:eastAsia="標楷體" w:hAnsi="Times New Roman" w:hint="eastAsia"/>
                <w:color w:val="000000"/>
                <w:szCs w:val="24"/>
              </w:rPr>
              <w:t>707</w:t>
            </w:r>
          </w:p>
        </w:tc>
        <w:tc>
          <w:tcPr>
            <w:tcW w:w="1250" w:type="pct"/>
            <w:tcBorders>
              <w:top w:val="nil"/>
              <w:left w:val="nil"/>
              <w:bottom w:val="single" w:sz="12" w:space="0" w:color="auto"/>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r w:rsidRPr="00A04AAD">
              <w:rPr>
                <w:rFonts w:ascii="Times New Roman" w:eastAsia="標楷體" w:hAnsi="Times New Roman"/>
                <w:color w:val="000000"/>
                <w:szCs w:val="24"/>
              </w:rPr>
              <w:t>0.</w:t>
            </w:r>
            <w:r w:rsidR="00622D3A">
              <w:rPr>
                <w:rFonts w:ascii="Times New Roman" w:eastAsia="標楷體" w:hAnsi="Times New Roman" w:hint="eastAsia"/>
                <w:color w:val="000000"/>
                <w:szCs w:val="24"/>
              </w:rPr>
              <w:t>869</w:t>
            </w:r>
          </w:p>
        </w:tc>
        <w:tc>
          <w:tcPr>
            <w:tcW w:w="1250" w:type="pct"/>
            <w:tcBorders>
              <w:top w:val="nil"/>
              <w:left w:val="nil"/>
              <w:bottom w:val="single" w:sz="12" w:space="0" w:color="auto"/>
            </w:tcBorders>
            <w:shd w:val="clear" w:color="auto" w:fill="FFFFFF" w:themeFill="background1"/>
            <w:noWrap/>
            <w:vAlign w:val="bottom"/>
            <w:hideMark/>
          </w:tcPr>
          <w:p w:rsidR="002E0BD2" w:rsidRPr="00A04AAD" w:rsidRDefault="002E0BD2" w:rsidP="00EB04F1">
            <w:pPr>
              <w:spacing w:line="360" w:lineRule="auto"/>
              <w:jc w:val="center"/>
              <w:rPr>
                <w:rFonts w:ascii="Times New Roman" w:eastAsia="標楷體" w:hAnsi="Times New Roman"/>
                <w:color w:val="000000"/>
                <w:szCs w:val="24"/>
              </w:rPr>
            </w:pPr>
            <w:r w:rsidRPr="00A04AAD">
              <w:rPr>
                <w:rFonts w:ascii="Times New Roman" w:eastAsia="標楷體" w:hAnsi="Times New Roman"/>
                <w:color w:val="000000"/>
                <w:szCs w:val="24"/>
              </w:rPr>
              <w:t>0.7</w:t>
            </w:r>
            <w:r w:rsidR="00622D3A">
              <w:rPr>
                <w:rFonts w:ascii="Times New Roman" w:eastAsia="標楷體" w:hAnsi="Times New Roman" w:hint="eastAsia"/>
                <w:color w:val="000000"/>
                <w:szCs w:val="24"/>
              </w:rPr>
              <w:t>24</w:t>
            </w:r>
          </w:p>
        </w:tc>
      </w:tr>
    </w:tbl>
    <w:p w:rsidR="00A47F24" w:rsidRPr="00D704A5" w:rsidRDefault="00AD64AF" w:rsidP="00A47F24">
      <w:pPr>
        <w:tabs>
          <w:tab w:val="left" w:pos="699"/>
        </w:tabs>
        <w:rPr>
          <w:rFonts w:ascii="標楷體" w:eastAsia="標楷體" w:hAnsi="標楷體"/>
          <w:szCs w:val="24"/>
        </w:rPr>
      </w:pPr>
      <w:r>
        <w:rPr>
          <w:noProof/>
        </w:rPr>
        <w:drawing>
          <wp:inline distT="0" distB="0" distL="0" distR="0" wp14:anchorId="31D92409" wp14:editId="3C8CB389">
            <wp:extent cx="5502910" cy="1979930"/>
            <wp:effectExtent l="0" t="0" r="254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1979930"/>
                    </a:xfrm>
                    <a:prstGeom prst="rect">
                      <a:avLst/>
                    </a:prstGeom>
                  </pic:spPr>
                </pic:pic>
              </a:graphicData>
            </a:graphic>
          </wp:inline>
        </w:drawing>
      </w:r>
    </w:p>
    <w:p w:rsidR="00A47F24" w:rsidRPr="00C84519" w:rsidRDefault="00A47F24" w:rsidP="00A47F24">
      <w:pPr>
        <w:pStyle w:val="aff2"/>
        <w:rPr>
          <w:rFonts w:hAnsi="Times New Roman"/>
          <w:b/>
        </w:rPr>
      </w:pPr>
      <w:bookmarkStart w:id="60" w:name="_Toc448421272"/>
      <w:r w:rsidRPr="00C84519">
        <w:rPr>
          <w:rFonts w:hAnsi="Times New Roman"/>
        </w:rPr>
        <w:t>表</w:t>
      </w:r>
      <w:bookmarkEnd w:id="60"/>
      <w:r w:rsidR="00951911" w:rsidRPr="00C84519">
        <w:rPr>
          <w:rFonts w:hAnsi="Times New Roman"/>
        </w:rPr>
        <w:t>1</w:t>
      </w:r>
      <w:r w:rsidR="00056470" w:rsidRPr="00C84519">
        <w:rPr>
          <w:rFonts w:hAnsi="Times New Roman"/>
        </w:rPr>
        <w:t>4</w:t>
      </w:r>
      <w:r w:rsidR="00EB04F1">
        <w:rPr>
          <w:rFonts w:hAnsi="Times New Roman" w:hint="eastAsia"/>
        </w:rPr>
        <w:t xml:space="preserve"> </w:t>
      </w:r>
      <w:bookmarkStart w:id="61" w:name="_Toc448421273"/>
      <w:r w:rsidR="00284945" w:rsidRPr="00EB04F1">
        <w:rPr>
          <w:rFonts w:hAnsi="Times New Roman"/>
        </w:rPr>
        <w:t>服務態度、用藥指導與藥品單張滿意度</w:t>
      </w:r>
      <w:r w:rsidRPr="00EB04F1">
        <w:rPr>
          <w:rFonts w:hAnsi="Times New Roman"/>
        </w:rPr>
        <w:t xml:space="preserve"> -</w:t>
      </w:r>
      <w:r w:rsidRPr="00EB04F1">
        <w:rPr>
          <w:rFonts w:hAnsi="Times New Roman"/>
          <w:color w:val="000000" w:themeColor="text1"/>
        </w:rPr>
        <w:t xml:space="preserve"> </w:t>
      </w:r>
      <w:r w:rsidRPr="00EB04F1">
        <w:rPr>
          <w:rFonts w:hAnsi="Times New Roman"/>
        </w:rPr>
        <w:t>Collinearity Statistic (VIF)</w:t>
      </w:r>
      <w:bookmarkEnd w:id="61"/>
    </w:p>
    <w:tbl>
      <w:tblPr>
        <w:tblW w:w="4989" w:type="pct"/>
        <w:shd w:val="clear" w:color="auto" w:fill="FFFFFF" w:themeFill="background1"/>
        <w:tblCellMar>
          <w:left w:w="28" w:type="dxa"/>
          <w:right w:w="28" w:type="dxa"/>
        </w:tblCellMar>
        <w:tblLook w:val="04A0" w:firstRow="1" w:lastRow="0" w:firstColumn="1" w:lastColumn="0" w:noHBand="0" w:noVBand="1"/>
      </w:tblPr>
      <w:tblGrid>
        <w:gridCol w:w="1786"/>
        <w:gridCol w:w="1901"/>
        <w:gridCol w:w="1416"/>
        <w:gridCol w:w="3544"/>
      </w:tblGrid>
      <w:tr w:rsidR="002E0BD2" w:rsidRPr="00C84519" w:rsidTr="00C84519">
        <w:trPr>
          <w:trHeight w:val="255"/>
        </w:trPr>
        <w:tc>
          <w:tcPr>
            <w:tcW w:w="1032" w:type="pct"/>
            <w:tcBorders>
              <w:top w:val="single" w:sz="12" w:space="0" w:color="auto"/>
              <w:bottom w:val="single" w:sz="4" w:space="0" w:color="000000"/>
            </w:tcBorders>
            <w:shd w:val="clear" w:color="auto" w:fill="FFFFFF" w:themeFill="background1"/>
            <w:noWrap/>
            <w:vAlign w:val="bottom"/>
            <w:hideMark/>
          </w:tcPr>
          <w:p w:rsidR="002E0BD2" w:rsidRPr="00C84519" w:rsidRDefault="00857F9E" w:rsidP="00116698">
            <w:pPr>
              <w:widowControl/>
              <w:jc w:val="center"/>
              <w:rPr>
                <w:rFonts w:ascii="Times New Roman" w:eastAsia="標楷體" w:hAnsi="Times New Roman"/>
                <w:color w:val="000000"/>
                <w:kern w:val="0"/>
                <w:szCs w:val="24"/>
              </w:rPr>
            </w:pPr>
            <w:r>
              <w:rPr>
                <w:rFonts w:ascii="Times New Roman" w:eastAsia="標楷體" w:hAnsi="Times New Roman" w:hint="eastAsia"/>
                <w:color w:val="000000"/>
                <w:kern w:val="0"/>
                <w:szCs w:val="24"/>
              </w:rPr>
              <w:t>構面</w:t>
            </w:r>
          </w:p>
        </w:tc>
        <w:tc>
          <w:tcPr>
            <w:tcW w:w="1099" w:type="pct"/>
            <w:tcBorders>
              <w:top w:val="single" w:sz="12" w:space="0" w:color="auto"/>
              <w:left w:val="nil"/>
              <w:bottom w:val="single" w:sz="4" w:space="0" w:color="000000"/>
            </w:tcBorders>
            <w:shd w:val="clear" w:color="auto" w:fill="FFFFFF" w:themeFill="background1"/>
            <w:noWrap/>
            <w:vAlign w:val="bottom"/>
            <w:hideMark/>
          </w:tcPr>
          <w:p w:rsidR="002E0BD2" w:rsidRPr="00C84519" w:rsidRDefault="002E0BD2" w:rsidP="00116698">
            <w:pPr>
              <w:widowControl/>
              <w:jc w:val="center"/>
              <w:rPr>
                <w:rFonts w:ascii="Times New Roman" w:eastAsia="標楷體" w:hAnsi="Times New Roman"/>
                <w:bCs/>
                <w:color w:val="000000"/>
                <w:kern w:val="0"/>
                <w:szCs w:val="24"/>
              </w:rPr>
            </w:pPr>
            <w:r w:rsidRPr="00C84519">
              <w:rPr>
                <w:rFonts w:ascii="Times New Roman" w:eastAsia="標楷體" w:hAnsi="Times New Roman"/>
                <w:bCs/>
                <w:color w:val="000000"/>
                <w:szCs w:val="24"/>
              </w:rPr>
              <w:t>服務態度</w:t>
            </w:r>
          </w:p>
        </w:tc>
        <w:tc>
          <w:tcPr>
            <w:tcW w:w="819" w:type="pct"/>
            <w:tcBorders>
              <w:top w:val="single" w:sz="12" w:space="0" w:color="auto"/>
              <w:left w:val="nil"/>
              <w:bottom w:val="single" w:sz="4" w:space="0" w:color="000000"/>
            </w:tcBorders>
            <w:shd w:val="clear" w:color="auto" w:fill="FFFFFF" w:themeFill="background1"/>
            <w:noWrap/>
            <w:vAlign w:val="bottom"/>
            <w:hideMark/>
          </w:tcPr>
          <w:p w:rsidR="002E0BD2" w:rsidRPr="00C84519" w:rsidRDefault="002E0BD2" w:rsidP="00116698">
            <w:pPr>
              <w:widowControl/>
              <w:jc w:val="center"/>
              <w:rPr>
                <w:rFonts w:ascii="Times New Roman" w:eastAsia="標楷體" w:hAnsi="Times New Roman"/>
                <w:bCs/>
                <w:color w:val="000000"/>
                <w:kern w:val="0"/>
                <w:szCs w:val="24"/>
              </w:rPr>
            </w:pPr>
            <w:r w:rsidRPr="00C84519">
              <w:rPr>
                <w:rFonts w:ascii="Times New Roman" w:eastAsia="標楷體" w:hAnsi="Times New Roman"/>
                <w:bCs/>
                <w:color w:val="000000"/>
                <w:szCs w:val="24"/>
              </w:rPr>
              <w:t>用藥指導</w:t>
            </w:r>
          </w:p>
        </w:tc>
        <w:tc>
          <w:tcPr>
            <w:tcW w:w="2049" w:type="pct"/>
            <w:tcBorders>
              <w:top w:val="single" w:sz="12" w:space="0" w:color="auto"/>
              <w:left w:val="nil"/>
              <w:bottom w:val="single" w:sz="4" w:space="0" w:color="000000"/>
            </w:tcBorders>
            <w:shd w:val="clear" w:color="auto" w:fill="FFFFFF" w:themeFill="background1"/>
            <w:noWrap/>
            <w:vAlign w:val="bottom"/>
            <w:hideMark/>
          </w:tcPr>
          <w:p w:rsidR="002E0BD2" w:rsidRPr="00C84519" w:rsidRDefault="002E0BD2" w:rsidP="00116698">
            <w:pPr>
              <w:widowControl/>
              <w:jc w:val="center"/>
              <w:rPr>
                <w:rFonts w:ascii="Times New Roman" w:eastAsia="標楷體" w:hAnsi="Times New Roman"/>
                <w:bCs/>
                <w:color w:val="000000"/>
                <w:kern w:val="0"/>
                <w:szCs w:val="24"/>
              </w:rPr>
            </w:pPr>
            <w:r w:rsidRPr="00C84519">
              <w:rPr>
                <w:rFonts w:ascii="Times New Roman" w:eastAsia="標楷體" w:hAnsi="Times New Roman"/>
                <w:bCs/>
                <w:color w:val="000000"/>
                <w:szCs w:val="24"/>
              </w:rPr>
              <w:t>藥品單張滿意度</w:t>
            </w:r>
          </w:p>
        </w:tc>
      </w:tr>
      <w:tr w:rsidR="002E0BD2" w:rsidRPr="00C84519" w:rsidTr="00C84519">
        <w:trPr>
          <w:trHeight w:val="255"/>
        </w:trPr>
        <w:tc>
          <w:tcPr>
            <w:tcW w:w="1032" w:type="pct"/>
            <w:tcBorders>
              <w:top w:val="nil"/>
            </w:tcBorders>
            <w:shd w:val="clear" w:color="auto" w:fill="FFFFFF" w:themeFill="background1"/>
            <w:noWrap/>
            <w:vAlign w:val="center"/>
            <w:hideMark/>
          </w:tcPr>
          <w:p w:rsidR="002E0BD2" w:rsidRPr="00C84519" w:rsidRDefault="002E0BD2" w:rsidP="00056470">
            <w:pPr>
              <w:widowControl/>
              <w:rPr>
                <w:rFonts w:ascii="Times New Roman" w:eastAsia="標楷體" w:hAnsi="Times New Roman"/>
                <w:bCs/>
                <w:color w:val="000000"/>
                <w:kern w:val="0"/>
                <w:szCs w:val="24"/>
              </w:rPr>
            </w:pPr>
            <w:r w:rsidRPr="00C84519">
              <w:rPr>
                <w:rFonts w:ascii="Times New Roman" w:eastAsia="標楷體" w:hAnsi="Times New Roman"/>
                <w:bCs/>
                <w:color w:val="000000"/>
                <w:szCs w:val="24"/>
              </w:rPr>
              <w:t>服務態度</w:t>
            </w:r>
          </w:p>
        </w:tc>
        <w:tc>
          <w:tcPr>
            <w:tcW w:w="1099" w:type="pct"/>
            <w:tcBorders>
              <w:top w:val="nil"/>
              <w:left w:val="nil"/>
            </w:tcBorders>
            <w:shd w:val="clear" w:color="auto" w:fill="FFFFFF" w:themeFill="background1"/>
            <w:noWrap/>
            <w:vAlign w:val="bottom"/>
            <w:hideMark/>
          </w:tcPr>
          <w:p w:rsidR="002E0BD2" w:rsidRPr="00C84519" w:rsidRDefault="002E0BD2" w:rsidP="00116698">
            <w:pPr>
              <w:widowControl/>
              <w:jc w:val="center"/>
              <w:rPr>
                <w:rFonts w:ascii="Times New Roman" w:eastAsia="標楷體" w:hAnsi="Times New Roman"/>
                <w:color w:val="000000"/>
                <w:szCs w:val="24"/>
              </w:rPr>
            </w:pPr>
          </w:p>
        </w:tc>
        <w:tc>
          <w:tcPr>
            <w:tcW w:w="819" w:type="pct"/>
            <w:tcBorders>
              <w:top w:val="nil"/>
              <w:left w:val="nil"/>
            </w:tcBorders>
            <w:shd w:val="clear" w:color="auto" w:fill="FFFFFF" w:themeFill="background1"/>
            <w:noWrap/>
            <w:vAlign w:val="bottom"/>
            <w:hideMark/>
          </w:tcPr>
          <w:p w:rsidR="002E0BD2" w:rsidRPr="00C84519" w:rsidRDefault="00D74576" w:rsidP="00116698">
            <w:pPr>
              <w:jc w:val="center"/>
              <w:rPr>
                <w:rFonts w:ascii="Times New Roman" w:eastAsia="標楷體" w:hAnsi="Times New Roman"/>
                <w:color w:val="000000"/>
                <w:szCs w:val="24"/>
              </w:rPr>
            </w:pPr>
            <w:r>
              <w:rPr>
                <w:rFonts w:ascii="Times New Roman" w:eastAsia="標楷體" w:hAnsi="Times New Roman" w:hint="eastAsia"/>
                <w:color w:val="000000"/>
                <w:szCs w:val="24"/>
              </w:rPr>
              <w:t>1.000</w:t>
            </w:r>
          </w:p>
        </w:tc>
        <w:tc>
          <w:tcPr>
            <w:tcW w:w="2049" w:type="pct"/>
            <w:tcBorders>
              <w:top w:val="nil"/>
              <w:left w:val="nil"/>
            </w:tcBorders>
            <w:shd w:val="clear" w:color="auto" w:fill="FFFFFF" w:themeFill="background1"/>
            <w:noWrap/>
            <w:vAlign w:val="bottom"/>
            <w:hideMark/>
          </w:tcPr>
          <w:p w:rsidR="002E0BD2" w:rsidRPr="00C84519" w:rsidRDefault="002E0BD2" w:rsidP="00D74576">
            <w:pPr>
              <w:jc w:val="center"/>
              <w:rPr>
                <w:rFonts w:ascii="Times New Roman" w:eastAsia="標楷體" w:hAnsi="Times New Roman"/>
                <w:color w:val="000000"/>
                <w:szCs w:val="24"/>
              </w:rPr>
            </w:pPr>
            <w:r w:rsidRPr="00C84519">
              <w:rPr>
                <w:rFonts w:ascii="Times New Roman" w:eastAsia="標楷體" w:hAnsi="Times New Roman"/>
                <w:color w:val="000000"/>
                <w:szCs w:val="24"/>
              </w:rPr>
              <w:t>2.</w:t>
            </w:r>
            <w:r w:rsidR="00D74576">
              <w:rPr>
                <w:rFonts w:ascii="Times New Roman" w:eastAsia="標楷體" w:hAnsi="Times New Roman" w:hint="eastAsia"/>
                <w:color w:val="000000"/>
                <w:szCs w:val="24"/>
              </w:rPr>
              <w:t>6</w:t>
            </w:r>
            <w:r w:rsidRPr="00C84519">
              <w:rPr>
                <w:rFonts w:ascii="Times New Roman" w:eastAsia="標楷體" w:hAnsi="Times New Roman"/>
                <w:color w:val="000000"/>
                <w:szCs w:val="24"/>
              </w:rPr>
              <w:t>6</w:t>
            </w:r>
            <w:r w:rsidR="00D74576">
              <w:rPr>
                <w:rFonts w:ascii="Times New Roman" w:eastAsia="標楷體" w:hAnsi="Times New Roman" w:hint="eastAsia"/>
                <w:color w:val="000000"/>
                <w:szCs w:val="24"/>
              </w:rPr>
              <w:t>0</w:t>
            </w:r>
          </w:p>
        </w:tc>
      </w:tr>
      <w:tr w:rsidR="002E0BD2" w:rsidRPr="00C84519" w:rsidTr="00C84519">
        <w:trPr>
          <w:trHeight w:val="255"/>
        </w:trPr>
        <w:tc>
          <w:tcPr>
            <w:tcW w:w="1032" w:type="pct"/>
            <w:tcBorders>
              <w:top w:val="nil"/>
            </w:tcBorders>
            <w:shd w:val="clear" w:color="auto" w:fill="FFFFFF" w:themeFill="background1"/>
            <w:noWrap/>
            <w:vAlign w:val="center"/>
            <w:hideMark/>
          </w:tcPr>
          <w:p w:rsidR="002E0BD2" w:rsidRPr="00C84519" w:rsidRDefault="002E0BD2" w:rsidP="00056470">
            <w:pPr>
              <w:rPr>
                <w:rFonts w:ascii="Times New Roman" w:eastAsia="標楷體" w:hAnsi="Times New Roman"/>
                <w:bCs/>
                <w:color w:val="000000"/>
                <w:szCs w:val="24"/>
              </w:rPr>
            </w:pPr>
            <w:r w:rsidRPr="00C84519">
              <w:rPr>
                <w:rFonts w:ascii="Times New Roman" w:eastAsia="標楷體" w:hAnsi="Times New Roman"/>
                <w:bCs/>
                <w:color w:val="000000"/>
                <w:szCs w:val="24"/>
              </w:rPr>
              <w:t>用藥指導</w:t>
            </w:r>
          </w:p>
        </w:tc>
        <w:tc>
          <w:tcPr>
            <w:tcW w:w="1099" w:type="pct"/>
            <w:tcBorders>
              <w:top w:val="nil"/>
              <w:left w:val="nil"/>
            </w:tcBorders>
            <w:shd w:val="clear" w:color="auto" w:fill="FFFFFF" w:themeFill="background1"/>
            <w:noWrap/>
            <w:vAlign w:val="bottom"/>
            <w:hideMark/>
          </w:tcPr>
          <w:p w:rsidR="002E0BD2" w:rsidRPr="00C84519" w:rsidRDefault="002E0BD2" w:rsidP="00116698">
            <w:pPr>
              <w:jc w:val="center"/>
              <w:rPr>
                <w:rFonts w:ascii="Times New Roman" w:eastAsia="標楷體" w:hAnsi="Times New Roman"/>
                <w:color w:val="000000"/>
                <w:szCs w:val="24"/>
              </w:rPr>
            </w:pPr>
          </w:p>
        </w:tc>
        <w:tc>
          <w:tcPr>
            <w:tcW w:w="819" w:type="pct"/>
            <w:tcBorders>
              <w:top w:val="nil"/>
              <w:left w:val="nil"/>
            </w:tcBorders>
            <w:shd w:val="clear" w:color="auto" w:fill="FFFFFF" w:themeFill="background1"/>
            <w:noWrap/>
            <w:vAlign w:val="bottom"/>
            <w:hideMark/>
          </w:tcPr>
          <w:p w:rsidR="002E0BD2" w:rsidRPr="00C84519" w:rsidRDefault="002E0BD2" w:rsidP="00116698">
            <w:pPr>
              <w:jc w:val="center"/>
              <w:rPr>
                <w:rFonts w:ascii="Times New Roman" w:eastAsia="標楷體" w:hAnsi="Times New Roman"/>
                <w:color w:val="000000"/>
                <w:szCs w:val="24"/>
              </w:rPr>
            </w:pPr>
          </w:p>
        </w:tc>
        <w:tc>
          <w:tcPr>
            <w:tcW w:w="2049" w:type="pct"/>
            <w:tcBorders>
              <w:top w:val="nil"/>
              <w:left w:val="nil"/>
            </w:tcBorders>
            <w:shd w:val="clear" w:color="auto" w:fill="FFFFFF" w:themeFill="background1"/>
            <w:noWrap/>
            <w:vAlign w:val="bottom"/>
            <w:hideMark/>
          </w:tcPr>
          <w:p w:rsidR="002E0BD2" w:rsidRPr="00C84519" w:rsidRDefault="002E0BD2" w:rsidP="00D74576">
            <w:pPr>
              <w:jc w:val="center"/>
              <w:rPr>
                <w:rFonts w:ascii="Times New Roman" w:eastAsia="標楷體" w:hAnsi="Times New Roman"/>
                <w:color w:val="000000"/>
                <w:szCs w:val="24"/>
              </w:rPr>
            </w:pPr>
            <w:r w:rsidRPr="00C84519">
              <w:rPr>
                <w:rFonts w:ascii="Times New Roman" w:eastAsia="標楷體" w:hAnsi="Times New Roman"/>
                <w:color w:val="000000"/>
                <w:szCs w:val="24"/>
              </w:rPr>
              <w:t>2.</w:t>
            </w:r>
            <w:r w:rsidR="00D74576">
              <w:rPr>
                <w:rFonts w:ascii="Times New Roman" w:eastAsia="標楷體" w:hAnsi="Times New Roman" w:hint="eastAsia"/>
                <w:color w:val="000000"/>
                <w:szCs w:val="24"/>
              </w:rPr>
              <w:t>6</w:t>
            </w:r>
            <w:r w:rsidRPr="00C84519">
              <w:rPr>
                <w:rFonts w:ascii="Times New Roman" w:eastAsia="標楷體" w:hAnsi="Times New Roman"/>
                <w:color w:val="000000"/>
                <w:szCs w:val="24"/>
              </w:rPr>
              <w:t>6</w:t>
            </w:r>
            <w:r w:rsidR="00D74576">
              <w:rPr>
                <w:rFonts w:ascii="Times New Roman" w:eastAsia="標楷體" w:hAnsi="Times New Roman" w:hint="eastAsia"/>
                <w:color w:val="000000"/>
                <w:szCs w:val="24"/>
              </w:rPr>
              <w:t>0</w:t>
            </w:r>
          </w:p>
        </w:tc>
      </w:tr>
      <w:tr w:rsidR="002E0BD2" w:rsidRPr="00C84519" w:rsidTr="00C84519">
        <w:trPr>
          <w:trHeight w:val="255"/>
        </w:trPr>
        <w:tc>
          <w:tcPr>
            <w:tcW w:w="1032" w:type="pct"/>
            <w:tcBorders>
              <w:top w:val="nil"/>
              <w:bottom w:val="single" w:sz="12" w:space="0" w:color="auto"/>
            </w:tcBorders>
            <w:shd w:val="clear" w:color="auto" w:fill="FFFFFF" w:themeFill="background1"/>
            <w:noWrap/>
            <w:vAlign w:val="center"/>
            <w:hideMark/>
          </w:tcPr>
          <w:p w:rsidR="002E0BD2" w:rsidRPr="00C84519" w:rsidRDefault="002E0BD2" w:rsidP="00056470">
            <w:pPr>
              <w:rPr>
                <w:rFonts w:ascii="Times New Roman" w:eastAsia="標楷體" w:hAnsi="Times New Roman"/>
                <w:bCs/>
                <w:color w:val="000000"/>
                <w:szCs w:val="24"/>
              </w:rPr>
            </w:pPr>
            <w:r w:rsidRPr="00C84519">
              <w:rPr>
                <w:rFonts w:ascii="Times New Roman" w:eastAsia="標楷體" w:hAnsi="Times New Roman"/>
                <w:bCs/>
                <w:color w:val="000000"/>
                <w:szCs w:val="24"/>
              </w:rPr>
              <w:t>藥品單張滿意度</w:t>
            </w:r>
          </w:p>
        </w:tc>
        <w:tc>
          <w:tcPr>
            <w:tcW w:w="1099" w:type="pct"/>
            <w:tcBorders>
              <w:top w:val="nil"/>
              <w:left w:val="nil"/>
              <w:bottom w:val="single" w:sz="12" w:space="0" w:color="auto"/>
            </w:tcBorders>
            <w:shd w:val="clear" w:color="auto" w:fill="FFFFFF" w:themeFill="background1"/>
            <w:noWrap/>
            <w:vAlign w:val="bottom"/>
            <w:hideMark/>
          </w:tcPr>
          <w:p w:rsidR="002E0BD2" w:rsidRPr="00C84519" w:rsidRDefault="002E0BD2" w:rsidP="00116698">
            <w:pPr>
              <w:jc w:val="center"/>
              <w:rPr>
                <w:rFonts w:ascii="Times New Roman" w:eastAsia="標楷體" w:hAnsi="Times New Roman"/>
                <w:color w:val="000000"/>
                <w:szCs w:val="24"/>
              </w:rPr>
            </w:pPr>
          </w:p>
        </w:tc>
        <w:tc>
          <w:tcPr>
            <w:tcW w:w="819" w:type="pct"/>
            <w:tcBorders>
              <w:top w:val="nil"/>
              <w:left w:val="nil"/>
              <w:bottom w:val="single" w:sz="12" w:space="0" w:color="auto"/>
            </w:tcBorders>
            <w:shd w:val="clear" w:color="auto" w:fill="FFFFFF" w:themeFill="background1"/>
            <w:noWrap/>
            <w:vAlign w:val="bottom"/>
            <w:hideMark/>
          </w:tcPr>
          <w:p w:rsidR="002E0BD2" w:rsidRPr="00C84519" w:rsidRDefault="002E0BD2" w:rsidP="00116698">
            <w:pPr>
              <w:jc w:val="center"/>
              <w:rPr>
                <w:rFonts w:ascii="Times New Roman" w:eastAsia="標楷體" w:hAnsi="Times New Roman"/>
                <w:color w:val="000000"/>
                <w:szCs w:val="24"/>
              </w:rPr>
            </w:pPr>
          </w:p>
        </w:tc>
        <w:tc>
          <w:tcPr>
            <w:tcW w:w="2049" w:type="pct"/>
            <w:tcBorders>
              <w:top w:val="nil"/>
              <w:left w:val="nil"/>
              <w:bottom w:val="single" w:sz="12" w:space="0" w:color="auto"/>
            </w:tcBorders>
            <w:shd w:val="clear" w:color="auto" w:fill="FFFFFF" w:themeFill="background1"/>
            <w:noWrap/>
            <w:vAlign w:val="bottom"/>
            <w:hideMark/>
          </w:tcPr>
          <w:p w:rsidR="002E0BD2" w:rsidRPr="00C84519" w:rsidRDefault="002E0BD2" w:rsidP="00116698">
            <w:pPr>
              <w:jc w:val="center"/>
              <w:rPr>
                <w:rFonts w:ascii="Times New Roman" w:eastAsia="標楷體" w:hAnsi="Times New Roman"/>
                <w:color w:val="000000"/>
                <w:szCs w:val="24"/>
              </w:rPr>
            </w:pPr>
          </w:p>
        </w:tc>
      </w:tr>
    </w:tbl>
    <w:p w:rsidR="00A47F24" w:rsidRDefault="00A47F24" w:rsidP="00A47F24">
      <w:pPr>
        <w:tabs>
          <w:tab w:val="left" w:pos="699"/>
        </w:tabs>
        <w:rPr>
          <w:rFonts w:ascii="標楷體" w:eastAsia="標楷體" w:hAnsi="標楷體"/>
          <w:szCs w:val="24"/>
        </w:rPr>
      </w:pPr>
    </w:p>
    <w:p w:rsidR="00AD64AF" w:rsidRPr="00D704A5" w:rsidRDefault="00AD64AF" w:rsidP="00A47F24">
      <w:pPr>
        <w:tabs>
          <w:tab w:val="left" w:pos="699"/>
        </w:tabs>
        <w:rPr>
          <w:rFonts w:ascii="標楷體" w:eastAsia="標楷體" w:hAnsi="標楷體"/>
          <w:szCs w:val="24"/>
        </w:rPr>
      </w:pPr>
      <w:r>
        <w:rPr>
          <w:noProof/>
        </w:rPr>
        <w:lastRenderedPageBreak/>
        <w:drawing>
          <wp:inline distT="0" distB="0" distL="0" distR="0" wp14:anchorId="372E58D3" wp14:editId="0E73305B">
            <wp:extent cx="2428875" cy="476250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875" cy="4762500"/>
                    </a:xfrm>
                    <a:prstGeom prst="rect">
                      <a:avLst/>
                    </a:prstGeom>
                  </pic:spPr>
                </pic:pic>
              </a:graphicData>
            </a:graphic>
          </wp:inline>
        </w:drawing>
      </w:r>
    </w:p>
    <w:p w:rsidR="00B96B0E" w:rsidRPr="00F31256" w:rsidRDefault="00FB7E6D" w:rsidP="00F31256">
      <w:pPr>
        <w:pStyle w:val="3"/>
        <w:numPr>
          <w:ilvl w:val="2"/>
          <w:numId w:val="15"/>
        </w:numPr>
        <w:rPr>
          <w:rFonts w:ascii="標楷體" w:hAnsi="標楷體"/>
          <w:sz w:val="24"/>
          <w:szCs w:val="24"/>
        </w:rPr>
      </w:pPr>
      <w:r w:rsidRPr="00F31256">
        <w:rPr>
          <w:sz w:val="24"/>
          <w:szCs w:val="24"/>
        </w:rPr>
        <w:t>藥師服務滿意度對到藥品單張滿意度</w:t>
      </w:r>
      <w:r w:rsidR="003520C5" w:rsidRPr="00F31256">
        <w:rPr>
          <w:sz w:val="24"/>
          <w:szCs w:val="24"/>
        </w:rPr>
        <w:t>兩構面之</w:t>
      </w:r>
      <w:r w:rsidR="00BF4762">
        <w:rPr>
          <w:rFonts w:hint="eastAsia"/>
          <w:sz w:val="24"/>
          <w:szCs w:val="24"/>
        </w:rPr>
        <w:t>一</w:t>
      </w:r>
      <w:r w:rsidR="003520C5" w:rsidRPr="00F31256">
        <w:rPr>
          <w:sz w:val="24"/>
          <w:szCs w:val="24"/>
        </w:rPr>
        <w:t>因一果模式</w:t>
      </w:r>
    </w:p>
    <w:p w:rsidR="00116698" w:rsidRDefault="00400D45" w:rsidP="00116698">
      <w:pPr>
        <w:tabs>
          <w:tab w:val="left" w:pos="699"/>
        </w:tabs>
        <w:ind w:firstLineChars="200" w:firstLine="480"/>
        <w:rPr>
          <w:rFonts w:ascii="Times New Roman" w:eastAsia="標楷體" w:hAnsi="Times New Roman"/>
          <w:szCs w:val="24"/>
        </w:rPr>
      </w:pPr>
      <w:r w:rsidRPr="00C52DDB">
        <w:rPr>
          <w:rFonts w:ascii="Times New Roman" w:eastAsia="標楷體" w:hAnsi="Times New Roman"/>
          <w:szCs w:val="24"/>
        </w:rPr>
        <w:t>本節</w:t>
      </w:r>
      <w:r w:rsidR="0016422F" w:rsidRPr="00C52DDB">
        <w:rPr>
          <w:rFonts w:ascii="Times New Roman" w:eastAsia="標楷體" w:hAnsi="Times New Roman"/>
          <w:szCs w:val="24"/>
        </w:rPr>
        <w:t>繼續使用</w:t>
      </w:r>
      <w:r w:rsidR="0016422F" w:rsidRPr="00C52DDB">
        <w:rPr>
          <w:rFonts w:ascii="Times New Roman" w:eastAsia="標楷體" w:hAnsi="Times New Roman"/>
          <w:szCs w:val="24"/>
        </w:rPr>
        <w:t>SmartPLS</w:t>
      </w:r>
      <w:r w:rsidR="0016422F" w:rsidRPr="00C52DDB">
        <w:rPr>
          <w:rFonts w:ascii="Times New Roman" w:eastAsia="標楷體" w:hAnsi="Times New Roman"/>
          <w:color w:val="000000"/>
          <w:kern w:val="0"/>
          <w:szCs w:val="24"/>
        </w:rPr>
        <w:t xml:space="preserve"> consistent PLS Algorithm + consistent PLS Bootstrapping</w:t>
      </w:r>
      <w:r w:rsidR="0016422F" w:rsidRPr="00C52DDB">
        <w:rPr>
          <w:rFonts w:ascii="Times New Roman" w:eastAsia="標楷體" w:hAnsi="Times New Roman"/>
          <w:szCs w:val="24"/>
        </w:rPr>
        <w:t>分析</w:t>
      </w:r>
      <w:r w:rsidRPr="00C52DDB">
        <w:rPr>
          <w:rFonts w:ascii="Times New Roman" w:eastAsia="標楷體" w:hAnsi="Times New Roman"/>
          <w:szCs w:val="24"/>
        </w:rPr>
        <w:t>來驗證本研究所提出的「</w:t>
      </w:r>
      <w:r w:rsidR="00FB7E6D" w:rsidRPr="00C52DDB">
        <w:rPr>
          <w:rFonts w:ascii="Times New Roman" w:eastAsia="標楷體" w:hAnsi="Times New Roman"/>
          <w:szCs w:val="24"/>
        </w:rPr>
        <w:t>臺北市</w:t>
      </w:r>
      <w:r w:rsidR="00FB7E6D" w:rsidRPr="00C52DDB">
        <w:rPr>
          <w:rFonts w:ascii="Times New Roman" w:eastAsia="標楷體" w:hAnsi="Times New Roman"/>
          <w:szCs w:val="24"/>
        </w:rPr>
        <w:t>W</w:t>
      </w:r>
      <w:r w:rsidR="00FB7E6D" w:rsidRPr="00C52DDB">
        <w:rPr>
          <w:rFonts w:ascii="Times New Roman" w:eastAsia="標楷體" w:hAnsi="Times New Roman"/>
          <w:szCs w:val="24"/>
        </w:rPr>
        <w:t>市立醫院急性心肌梗塞到院病患藥師服務滿意度對到藥品單張滿意度</w:t>
      </w:r>
      <w:r w:rsidRPr="00C52DDB">
        <w:rPr>
          <w:rFonts w:ascii="Times New Roman" w:eastAsia="標楷體" w:hAnsi="Times New Roman"/>
          <w:szCs w:val="24"/>
        </w:rPr>
        <w:t>」</w:t>
      </w:r>
      <w:r w:rsidR="0016422F" w:rsidRPr="00C52DDB">
        <w:rPr>
          <w:rFonts w:ascii="Times New Roman" w:eastAsia="標楷體" w:hAnsi="Times New Roman"/>
          <w:szCs w:val="24"/>
        </w:rPr>
        <w:t>兩構面之</w:t>
      </w:r>
      <w:r w:rsidR="0016422F" w:rsidRPr="00C52DDB">
        <w:rPr>
          <w:rFonts w:ascii="Times New Roman" w:hAnsi="Times New Roman"/>
          <w:szCs w:val="24"/>
        </w:rPr>
        <w:t>一</w:t>
      </w:r>
      <w:r w:rsidR="0016422F" w:rsidRPr="00C52DDB">
        <w:rPr>
          <w:rFonts w:ascii="Times New Roman" w:eastAsia="標楷體" w:hAnsi="Times New Roman"/>
          <w:szCs w:val="24"/>
        </w:rPr>
        <w:t>因一果模式。由圖</w:t>
      </w:r>
      <w:r w:rsidR="0016422F" w:rsidRPr="00C52DDB">
        <w:rPr>
          <w:rFonts w:ascii="Times New Roman" w:eastAsia="標楷體" w:hAnsi="Times New Roman"/>
          <w:szCs w:val="24"/>
        </w:rPr>
        <w:t>4-7</w:t>
      </w:r>
      <w:r w:rsidR="0016422F" w:rsidRPr="00C52DDB">
        <w:rPr>
          <w:rFonts w:ascii="Times New Roman" w:eastAsia="標楷體" w:hAnsi="Times New Roman"/>
          <w:szCs w:val="24"/>
        </w:rPr>
        <w:t>可以看出「藥師服務滿意度」對於「藥品衛教單張滿意度」之路徑係數高達</w:t>
      </w:r>
      <w:r w:rsidR="0016422F" w:rsidRPr="00C52DDB">
        <w:rPr>
          <w:rFonts w:ascii="Times New Roman" w:eastAsia="標楷體" w:hAnsi="Times New Roman"/>
          <w:szCs w:val="24"/>
        </w:rPr>
        <w:t>0.</w:t>
      </w:r>
      <w:r w:rsidR="00C52DDB" w:rsidRPr="00C52DDB">
        <w:rPr>
          <w:rFonts w:ascii="Times New Roman" w:eastAsia="標楷體" w:hAnsi="Times New Roman"/>
          <w:szCs w:val="24"/>
        </w:rPr>
        <w:t>8</w:t>
      </w:r>
      <w:r w:rsidR="0016422F" w:rsidRPr="00C52DDB">
        <w:rPr>
          <w:rFonts w:ascii="Times New Roman" w:eastAsia="標楷體" w:hAnsi="Times New Roman"/>
          <w:szCs w:val="24"/>
        </w:rPr>
        <w:t>7</w:t>
      </w:r>
      <w:r w:rsidR="00C52DDB" w:rsidRPr="00C52DDB">
        <w:rPr>
          <w:rFonts w:ascii="Times New Roman" w:eastAsia="標楷體" w:hAnsi="Times New Roman"/>
          <w:szCs w:val="24"/>
        </w:rPr>
        <w:t>（</w:t>
      </w:r>
      <w:r w:rsidR="00C52DDB" w:rsidRPr="00C52DDB">
        <w:rPr>
          <w:rFonts w:ascii="Times New Roman" w:eastAsia="標楷體" w:hAnsi="Times New Roman"/>
          <w:szCs w:val="24"/>
        </w:rPr>
        <w:t>t=31.25)</w:t>
      </w:r>
      <w:r w:rsidR="0016422F" w:rsidRPr="00C52DDB">
        <w:rPr>
          <w:rFonts w:ascii="Times New Roman" w:eastAsia="標楷體" w:hAnsi="Times New Roman"/>
          <w:szCs w:val="24"/>
        </w:rPr>
        <w:t>，代表「藥師服務滿意度」對「藥品衛教單張滿意度」有極強烈顯著正向影響。</w:t>
      </w:r>
    </w:p>
    <w:p w:rsidR="00A50637" w:rsidRDefault="00A50637" w:rsidP="00116698">
      <w:pPr>
        <w:tabs>
          <w:tab w:val="left" w:pos="699"/>
        </w:tabs>
        <w:ind w:firstLineChars="200" w:firstLine="480"/>
        <w:rPr>
          <w:rFonts w:ascii="Times New Roman" w:eastAsia="標楷體" w:hAnsi="Times New Roman"/>
          <w:shd w:val="clear" w:color="auto" w:fill="FFFFFF"/>
        </w:rPr>
      </w:pPr>
      <w:r w:rsidRPr="00DA6480">
        <w:rPr>
          <w:rFonts w:ascii="Times New Roman" w:eastAsia="標楷體" w:hAnsi="Times New Roman"/>
          <w:szCs w:val="24"/>
        </w:rPr>
        <w:t>由圖</w:t>
      </w:r>
      <w:r w:rsidRPr="00DA6480">
        <w:rPr>
          <w:rFonts w:ascii="Times New Roman" w:eastAsia="標楷體" w:hAnsi="Times New Roman"/>
          <w:szCs w:val="24"/>
        </w:rPr>
        <w:t>4-8</w:t>
      </w:r>
      <w:r w:rsidRPr="00DA6480">
        <w:rPr>
          <w:rFonts w:ascii="Times New Roman" w:eastAsia="標楷體" w:hAnsi="Times New Roman"/>
          <w:szCs w:val="24"/>
        </w:rPr>
        <w:t>可知「藥師服務滿意度」對「藥品單張滿意度」的潛在變項解釋力調整後</w:t>
      </w:r>
      <w:r w:rsidRPr="00DA6480">
        <w:rPr>
          <w:rFonts w:ascii="Times New Roman" w:eastAsia="標楷體" w:hAnsi="Times New Roman"/>
          <w:szCs w:val="24"/>
        </w:rPr>
        <w:t>R</w:t>
      </w:r>
      <w:r w:rsidRPr="00DA6480">
        <w:rPr>
          <w:rFonts w:ascii="Times New Roman" w:eastAsia="標楷體" w:hAnsi="Times New Roman"/>
          <w:szCs w:val="24"/>
          <w:vertAlign w:val="superscript"/>
        </w:rPr>
        <w:t>2</w:t>
      </w:r>
      <w:r w:rsidRPr="00DA6480">
        <w:rPr>
          <w:rFonts w:ascii="Times New Roman" w:eastAsia="標楷體" w:hAnsi="Times New Roman"/>
          <w:szCs w:val="24"/>
        </w:rPr>
        <w:t>為</w:t>
      </w:r>
      <w:r w:rsidRPr="00DA6480">
        <w:rPr>
          <w:rFonts w:ascii="Times New Roman" w:eastAsia="標楷體" w:hAnsi="Times New Roman"/>
          <w:szCs w:val="24"/>
        </w:rPr>
        <w:t>75.7%</w:t>
      </w:r>
      <w:r w:rsidRPr="00DA6480">
        <w:rPr>
          <w:rFonts w:ascii="Times New Roman" w:eastAsia="標楷體" w:hAnsi="Times New Roman"/>
          <w:szCs w:val="24"/>
        </w:rPr>
        <w:t>，</w:t>
      </w:r>
      <w:r w:rsidRPr="00DA6480">
        <w:rPr>
          <w:rFonts w:ascii="Times New Roman" w:eastAsia="標楷體" w:hAnsi="Times New Roman"/>
          <w:szCs w:val="24"/>
        </w:rPr>
        <w:t>0.757&gt;0.3</w:t>
      </w:r>
      <w:r w:rsidRPr="00DA6480">
        <w:rPr>
          <w:rFonts w:ascii="Times New Roman" w:eastAsia="標楷體" w:hAnsi="Times New Roman"/>
          <w:szCs w:val="24"/>
        </w:rPr>
        <w:t>模式適配度為十全十美</w:t>
      </w:r>
      <w:r w:rsidRPr="00DA6480">
        <w:rPr>
          <w:rFonts w:ascii="Times New Roman" w:eastAsia="標楷體" w:hAnsi="Times New Roman"/>
          <w:shd w:val="clear" w:color="auto" w:fill="FFFFFF"/>
        </w:rPr>
        <w:t>。由圖</w:t>
      </w:r>
      <w:r w:rsidRPr="00DA6480">
        <w:rPr>
          <w:rFonts w:ascii="Times New Roman" w:eastAsia="標楷體" w:hAnsi="Times New Roman"/>
          <w:shd w:val="clear" w:color="auto" w:fill="FFFFFF"/>
        </w:rPr>
        <w:t>4-9</w:t>
      </w:r>
      <w:r w:rsidRPr="00DA6480">
        <w:rPr>
          <w:rFonts w:ascii="Times New Roman" w:eastAsia="標楷體" w:hAnsi="Times New Roman"/>
          <w:shd w:val="clear" w:color="auto" w:fill="FFFFFF"/>
        </w:rPr>
        <w:t>可以看出</w:t>
      </w:r>
      <w:r w:rsidRPr="00DA6480">
        <w:rPr>
          <w:rFonts w:ascii="Times New Roman" w:eastAsia="標楷體" w:hAnsi="Times New Roman"/>
          <w:szCs w:val="24"/>
        </w:rPr>
        <w:t>「藥師服務滿意度」對「藥品單張滿意度」</w:t>
      </w:r>
      <w:r w:rsidRPr="00DA6480">
        <w:rPr>
          <w:rFonts w:ascii="Times New Roman" w:eastAsia="標楷體" w:hAnsi="Times New Roman"/>
          <w:shd w:val="clear" w:color="auto" w:fill="FFFFFF"/>
        </w:rPr>
        <w:t>的影響力為強</w:t>
      </w:r>
      <w:r w:rsidRPr="00DA6480">
        <w:rPr>
          <w:rFonts w:ascii="Times New Roman" w:eastAsia="標楷體" w:hAnsi="Times New Roman"/>
          <w:shd w:val="clear" w:color="auto" w:fill="FFFFFF"/>
        </w:rPr>
        <w:t>(f</w:t>
      </w:r>
      <w:r w:rsidRPr="00DA6480">
        <w:rPr>
          <w:rFonts w:ascii="Times New Roman" w:eastAsia="標楷體" w:hAnsi="Times New Roman"/>
          <w:shd w:val="clear" w:color="auto" w:fill="FFFFFF"/>
          <w:vertAlign w:val="superscript"/>
        </w:rPr>
        <w:t>2</w:t>
      </w:r>
      <w:r w:rsidRPr="00DA6480">
        <w:rPr>
          <w:rFonts w:ascii="Times New Roman" w:eastAsia="標楷體" w:hAnsi="Times New Roman"/>
          <w:shd w:val="clear" w:color="auto" w:fill="FFFFFF"/>
        </w:rPr>
        <w:t>=3.127)</w:t>
      </w:r>
      <w:r w:rsidRPr="00DA6480">
        <w:rPr>
          <w:rFonts w:ascii="Times New Roman" w:eastAsia="標楷體" w:hAnsi="Times New Roman"/>
          <w:shd w:val="clear" w:color="auto" w:fill="FFFFFF"/>
        </w:rPr>
        <w:t>。</w:t>
      </w:r>
    </w:p>
    <w:p w:rsidR="00A50637" w:rsidRPr="003377C7" w:rsidRDefault="00A50637" w:rsidP="00A50637">
      <w:pPr>
        <w:ind w:firstLine="480"/>
        <w:rPr>
          <w:rFonts w:ascii="Times New Roman" w:eastAsia="標楷體" w:hAnsi="Times New Roman"/>
          <w:b/>
          <w:szCs w:val="24"/>
        </w:rPr>
      </w:pPr>
      <w:r w:rsidRPr="003377C7">
        <w:rPr>
          <w:rFonts w:ascii="Times New Roman" w:eastAsia="標楷體" w:hAnsi="Times New Roman"/>
          <w:szCs w:val="24"/>
        </w:rPr>
        <w:t>根據</w:t>
      </w:r>
      <w:r w:rsidRPr="003377C7">
        <w:rPr>
          <w:rFonts w:ascii="Times New Roman" w:eastAsia="標楷體" w:hAnsi="Times New Roman"/>
          <w:color w:val="000000" w:themeColor="text1"/>
          <w:szCs w:val="24"/>
        </w:rPr>
        <w:t>圖</w:t>
      </w:r>
      <w:r w:rsidRPr="003377C7">
        <w:rPr>
          <w:rFonts w:ascii="Times New Roman" w:eastAsia="標楷體" w:hAnsi="Times New Roman"/>
          <w:color w:val="000000" w:themeColor="text1"/>
          <w:szCs w:val="24"/>
        </w:rPr>
        <w:t>4-10</w:t>
      </w:r>
      <w:r w:rsidRPr="003377C7">
        <w:rPr>
          <w:rFonts w:ascii="Times New Roman" w:eastAsia="標楷體" w:hAnsi="Times New Roman"/>
          <w:szCs w:val="24"/>
        </w:rPr>
        <w:t>可知「藥品單張滿意度」的</w:t>
      </w:r>
      <w:r w:rsidRPr="003377C7">
        <w:rPr>
          <w:rFonts w:ascii="Times New Roman" w:eastAsia="標楷體" w:hAnsi="Times New Roman"/>
          <w:szCs w:val="24"/>
        </w:rPr>
        <w:t>AVE=0.524</w:t>
      </w:r>
      <w:r w:rsidRPr="003377C7">
        <w:rPr>
          <w:rFonts w:ascii="Times New Roman" w:eastAsia="標楷體" w:hAnsi="Times New Roman"/>
          <w:szCs w:val="24"/>
        </w:rPr>
        <w:t>，「藥師服務滿意度」的</w:t>
      </w:r>
      <w:r w:rsidRPr="003377C7">
        <w:rPr>
          <w:rFonts w:ascii="Times New Roman" w:eastAsia="標楷體" w:hAnsi="Times New Roman"/>
          <w:szCs w:val="24"/>
        </w:rPr>
        <w:t>AVE=0.606</w:t>
      </w:r>
      <w:r w:rsidRPr="003377C7">
        <w:rPr>
          <w:rFonts w:ascii="Times New Roman" w:eastAsia="標楷體" w:hAnsi="Times New Roman"/>
          <w:szCs w:val="24"/>
        </w:rPr>
        <w:t>，此兩個構面皆達到標準。</w:t>
      </w:r>
      <w:r w:rsidRPr="00984126">
        <w:rPr>
          <w:rFonts w:ascii="Times New Roman" w:eastAsia="標楷體" w:hAnsi="Times New Roman" w:hint="eastAsia"/>
          <w:szCs w:val="24"/>
        </w:rPr>
        <w:t>在</w:t>
      </w:r>
      <w:r w:rsidRPr="00984126">
        <w:rPr>
          <w:rFonts w:ascii="Times New Roman" w:eastAsia="標楷體" w:hAnsi="Times New Roman" w:hint="eastAsia"/>
          <w:szCs w:val="24"/>
        </w:rPr>
        <w:t>CR</w:t>
      </w:r>
      <w:r w:rsidRPr="00984126">
        <w:rPr>
          <w:rFonts w:ascii="Times New Roman" w:eastAsia="標楷體" w:hAnsi="Times New Roman" w:hint="eastAsia"/>
          <w:szCs w:val="24"/>
        </w:rPr>
        <w:t>方面，藥品單張滿意度（</w:t>
      </w:r>
      <w:r w:rsidRPr="00984126">
        <w:rPr>
          <w:rFonts w:ascii="Times New Roman" w:eastAsia="標楷體" w:hAnsi="Times New Roman" w:hint="eastAsia"/>
          <w:szCs w:val="24"/>
        </w:rPr>
        <w:t>CR=0.8</w:t>
      </w:r>
      <w:r>
        <w:rPr>
          <w:rFonts w:ascii="Times New Roman" w:eastAsia="標楷體" w:hAnsi="Times New Roman" w:hint="eastAsia"/>
          <w:szCs w:val="24"/>
        </w:rPr>
        <w:t>4</w:t>
      </w:r>
      <w:r w:rsidRPr="00984126">
        <w:rPr>
          <w:rFonts w:ascii="Times New Roman" w:eastAsia="標楷體" w:hAnsi="Times New Roman" w:hint="eastAsia"/>
          <w:szCs w:val="24"/>
        </w:rPr>
        <w:t>2</w:t>
      </w:r>
      <w:r w:rsidRPr="00984126">
        <w:rPr>
          <w:rFonts w:ascii="Times New Roman" w:eastAsia="標楷體" w:hAnsi="Times New Roman" w:hint="eastAsia"/>
          <w:szCs w:val="24"/>
        </w:rPr>
        <w:t>）與</w:t>
      </w:r>
      <w:r w:rsidRPr="003377C7">
        <w:rPr>
          <w:rFonts w:ascii="Times New Roman" w:eastAsia="標楷體" w:hAnsi="Times New Roman"/>
          <w:szCs w:val="24"/>
        </w:rPr>
        <w:t>藥師服務滿意度</w:t>
      </w:r>
      <w:r w:rsidRPr="00984126">
        <w:rPr>
          <w:rFonts w:ascii="Times New Roman" w:eastAsia="標楷體" w:hAnsi="Times New Roman" w:hint="eastAsia"/>
          <w:szCs w:val="24"/>
        </w:rPr>
        <w:t>（</w:t>
      </w:r>
      <w:r w:rsidRPr="00984126">
        <w:rPr>
          <w:rFonts w:ascii="Times New Roman" w:eastAsia="標楷體" w:hAnsi="Times New Roman" w:hint="eastAsia"/>
          <w:szCs w:val="24"/>
        </w:rPr>
        <w:t>AVE=0.</w:t>
      </w:r>
      <w:r>
        <w:rPr>
          <w:rFonts w:ascii="Times New Roman" w:eastAsia="標楷體" w:hAnsi="Times New Roman" w:hint="eastAsia"/>
          <w:szCs w:val="24"/>
        </w:rPr>
        <w:t>9</w:t>
      </w:r>
      <w:r w:rsidRPr="00984126">
        <w:rPr>
          <w:rFonts w:ascii="Times New Roman" w:eastAsia="標楷體" w:hAnsi="Times New Roman" w:hint="eastAsia"/>
          <w:szCs w:val="24"/>
        </w:rPr>
        <w:t>4</w:t>
      </w:r>
      <w:r>
        <w:rPr>
          <w:rFonts w:ascii="Times New Roman" w:eastAsia="標楷體" w:hAnsi="Times New Roman" w:hint="eastAsia"/>
          <w:szCs w:val="24"/>
        </w:rPr>
        <w:t>7</w:t>
      </w:r>
      <w:r w:rsidRPr="00984126">
        <w:rPr>
          <w:rFonts w:ascii="Times New Roman" w:eastAsia="標楷體" w:hAnsi="Times New Roman" w:hint="eastAsia"/>
          <w:szCs w:val="24"/>
        </w:rPr>
        <w:t>）</w:t>
      </w:r>
      <w:r>
        <w:rPr>
          <w:rFonts w:ascii="Times New Roman" w:eastAsia="標楷體" w:hAnsi="Times New Roman" w:hint="eastAsia"/>
          <w:szCs w:val="24"/>
        </w:rPr>
        <w:t>兩</w:t>
      </w:r>
      <w:r w:rsidRPr="00984126">
        <w:rPr>
          <w:rFonts w:ascii="Times New Roman" w:eastAsia="標楷體" w:hAnsi="Times New Roman" w:hint="eastAsia"/>
          <w:szCs w:val="24"/>
        </w:rPr>
        <w:t>個構面皆</w:t>
      </w:r>
      <w:r>
        <w:rPr>
          <w:rFonts w:ascii="Times New Roman" w:eastAsia="標楷體" w:hAnsi="Times New Roman" w:hint="eastAsia"/>
          <w:szCs w:val="24"/>
        </w:rPr>
        <w:t>達到標準</w:t>
      </w:r>
      <w:r w:rsidRPr="00984126">
        <w:rPr>
          <w:rFonts w:ascii="Times New Roman" w:eastAsia="標楷體" w:hAnsi="Times New Roman" w:hint="eastAsia"/>
          <w:szCs w:val="24"/>
        </w:rPr>
        <w:t>（圖</w:t>
      </w:r>
      <w:r w:rsidRPr="00984126">
        <w:rPr>
          <w:rFonts w:ascii="Times New Roman" w:eastAsia="標楷體" w:hAnsi="Times New Roman" w:hint="eastAsia"/>
          <w:szCs w:val="24"/>
        </w:rPr>
        <w:t>4-</w:t>
      </w:r>
      <w:r>
        <w:rPr>
          <w:rFonts w:ascii="Times New Roman" w:eastAsia="標楷體" w:hAnsi="Times New Roman" w:hint="eastAsia"/>
          <w:szCs w:val="24"/>
        </w:rPr>
        <w:t>11</w:t>
      </w:r>
      <w:r w:rsidRPr="00984126">
        <w:rPr>
          <w:rFonts w:ascii="Times New Roman" w:eastAsia="標楷體" w:hAnsi="Times New Roman" w:hint="eastAsia"/>
          <w:szCs w:val="24"/>
        </w:rPr>
        <w:t>）。</w:t>
      </w:r>
    </w:p>
    <w:p w:rsidR="00A50637" w:rsidRPr="00A50637" w:rsidRDefault="00A50637" w:rsidP="00A50637">
      <w:pPr>
        <w:tabs>
          <w:tab w:val="left" w:pos="699"/>
        </w:tabs>
        <w:rPr>
          <w:rFonts w:ascii="Times New Roman" w:eastAsia="標楷體" w:hAnsi="Times New Roman"/>
          <w:szCs w:val="24"/>
        </w:rPr>
      </w:pPr>
      <w:r>
        <w:rPr>
          <w:rFonts w:ascii="Times New Roman" w:eastAsia="標楷體" w:hAnsi="Times New Roman"/>
          <w:szCs w:val="24"/>
        </w:rPr>
        <w:tab/>
      </w:r>
      <w:r w:rsidRPr="005631B0">
        <w:rPr>
          <w:rFonts w:ascii="Times New Roman" w:eastAsia="標楷體" w:hAnsi="Times New Roman"/>
          <w:szCs w:val="24"/>
        </w:rPr>
        <w:t>根據</w:t>
      </w:r>
      <w:r w:rsidRPr="005631B0">
        <w:rPr>
          <w:rFonts w:ascii="Times New Roman" w:eastAsia="標楷體" w:hAnsi="Times New Roman"/>
          <w:color w:val="000000" w:themeColor="text1"/>
          <w:szCs w:val="24"/>
        </w:rPr>
        <w:t>圖</w:t>
      </w:r>
      <w:r w:rsidRPr="005631B0">
        <w:rPr>
          <w:rFonts w:ascii="Times New Roman" w:eastAsia="標楷體" w:hAnsi="Times New Roman"/>
          <w:color w:val="000000" w:themeColor="text1"/>
          <w:szCs w:val="24"/>
        </w:rPr>
        <w:t>4-12</w:t>
      </w:r>
      <w:r w:rsidRPr="005631B0">
        <w:rPr>
          <w:rFonts w:ascii="Times New Roman" w:eastAsia="標楷體" w:hAnsi="Times New Roman"/>
          <w:color w:val="000000" w:themeColor="text1"/>
          <w:szCs w:val="24"/>
        </w:rPr>
        <w:t>及表</w:t>
      </w:r>
      <w:r w:rsidRPr="005631B0">
        <w:rPr>
          <w:rFonts w:ascii="Times New Roman" w:eastAsia="標楷體" w:hAnsi="Times New Roman"/>
          <w:color w:val="000000" w:themeColor="text1"/>
          <w:szCs w:val="24"/>
        </w:rPr>
        <w:t>4-16</w:t>
      </w:r>
      <w:r w:rsidRPr="005631B0">
        <w:rPr>
          <w:rFonts w:ascii="Times New Roman" w:eastAsia="標楷體" w:hAnsi="Times New Roman"/>
          <w:szCs w:val="24"/>
        </w:rPr>
        <w:t>可知「</w:t>
      </w:r>
      <w:r w:rsidRPr="005631B0">
        <w:rPr>
          <w:rFonts w:ascii="Times New Roman" w:eastAsia="標楷體" w:hAnsi="Times New Roman"/>
          <w:bCs/>
          <w:color w:val="000000"/>
          <w:szCs w:val="24"/>
        </w:rPr>
        <w:t>藥師服務滿意度</w:t>
      </w:r>
      <w:r w:rsidRPr="005631B0">
        <w:rPr>
          <w:rFonts w:ascii="Times New Roman" w:eastAsia="標楷體" w:hAnsi="Times New Roman"/>
          <w:szCs w:val="24"/>
        </w:rPr>
        <w:t>」與「</w:t>
      </w:r>
      <w:r w:rsidRPr="005631B0">
        <w:rPr>
          <w:rFonts w:ascii="Times New Roman" w:eastAsia="標楷體" w:hAnsi="Times New Roman"/>
          <w:bCs/>
          <w:color w:val="000000"/>
          <w:szCs w:val="24"/>
        </w:rPr>
        <w:t>藥品單張滿意度</w:t>
      </w:r>
      <w:r w:rsidRPr="005631B0">
        <w:rPr>
          <w:rFonts w:ascii="Times New Roman" w:eastAsia="標楷體" w:hAnsi="Times New Roman"/>
          <w:color w:val="000000"/>
          <w:kern w:val="0"/>
          <w:szCs w:val="24"/>
        </w:rPr>
        <w:t>」</w:t>
      </w:r>
      <w:r w:rsidRPr="005631B0">
        <w:rPr>
          <w:rFonts w:ascii="Times New Roman" w:eastAsia="標楷體" w:hAnsi="Times New Roman"/>
          <w:szCs w:val="24"/>
        </w:rPr>
        <w:t>皆為高信度</w:t>
      </w:r>
      <w:r w:rsidRPr="005631B0">
        <w:rPr>
          <w:rFonts w:ascii="Times New Roman" w:eastAsia="標楷體" w:hAnsi="Times New Roman"/>
          <w:bCs/>
          <w:color w:val="000000"/>
          <w:kern w:val="0"/>
          <w:szCs w:val="24"/>
        </w:rPr>
        <w:t>。</w:t>
      </w:r>
    </w:p>
    <w:p w:rsidR="00A47F24" w:rsidRDefault="0016422F" w:rsidP="00A47F24">
      <w:pPr>
        <w:spacing w:line="360" w:lineRule="auto"/>
        <w:rPr>
          <w:rFonts w:ascii="Times New Roman" w:eastAsia="標楷體" w:hAnsi="Times New Roman"/>
          <w:color w:val="000000"/>
          <w:sz w:val="20"/>
          <w:szCs w:val="20"/>
        </w:rPr>
      </w:pPr>
      <w:r>
        <w:rPr>
          <w:noProof/>
        </w:rPr>
        <w:lastRenderedPageBreak/>
        <w:drawing>
          <wp:inline distT="0" distB="0" distL="0" distR="0" wp14:anchorId="0D53DFFD" wp14:editId="283BE3B6">
            <wp:extent cx="5502910" cy="3924300"/>
            <wp:effectExtent l="0" t="0" r="254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3924300"/>
                    </a:xfrm>
                    <a:prstGeom prst="rect">
                      <a:avLst/>
                    </a:prstGeom>
                  </pic:spPr>
                </pic:pic>
              </a:graphicData>
            </a:graphic>
          </wp:inline>
        </w:drawing>
      </w:r>
    </w:p>
    <w:p w:rsidR="0016422F" w:rsidRPr="00116698" w:rsidRDefault="0016422F" w:rsidP="00A47F24">
      <w:pPr>
        <w:spacing w:line="360" w:lineRule="auto"/>
        <w:rPr>
          <w:rFonts w:ascii="Times New Roman" w:eastAsia="標楷體" w:hAnsi="Times New Roman"/>
          <w:color w:val="000000"/>
          <w:sz w:val="20"/>
          <w:szCs w:val="20"/>
        </w:rPr>
      </w:pPr>
      <w:r w:rsidRPr="006807CC">
        <w:rPr>
          <w:rFonts w:ascii="Times New Roman" w:eastAsia="標楷體" w:hAnsi="Times New Roman"/>
          <w:sz w:val="20"/>
          <w:szCs w:val="20"/>
          <w:vertAlign w:val="superscript"/>
        </w:rPr>
        <w:t>*</w:t>
      </w:r>
      <w:r w:rsidRPr="009F1C95">
        <w:rPr>
          <w:rFonts w:ascii="Times New Roman" w:eastAsia="標楷體" w:hAnsi="Times New Roman"/>
          <w:sz w:val="20"/>
          <w:szCs w:val="20"/>
        </w:rPr>
        <w:t xml:space="preserve"> </w:t>
      </w:r>
      <w:r w:rsidRPr="009F1C95">
        <w:rPr>
          <w:rFonts w:ascii="Times New Roman" w:eastAsia="標楷體" w:hAnsi="Times New Roman"/>
          <w:i/>
          <w:sz w:val="20"/>
          <w:szCs w:val="20"/>
        </w:rPr>
        <w:t>p</w:t>
      </w:r>
      <w:r w:rsidRPr="009F1C95">
        <w:rPr>
          <w:rFonts w:ascii="Times New Roman" w:eastAsia="標楷體" w:hAnsi="Times New Roman"/>
          <w:sz w:val="20"/>
          <w:szCs w:val="20"/>
        </w:rPr>
        <w:t xml:space="preserve"> &lt; .05</w:t>
      </w:r>
      <w:r w:rsidRPr="009F1C95">
        <w:rPr>
          <w:rFonts w:ascii="Times New Roman" w:eastAsia="標楷體" w:hAnsi="Times New Roman"/>
          <w:sz w:val="20"/>
          <w:szCs w:val="20"/>
        </w:rPr>
        <w:t>，</w:t>
      </w:r>
      <w:r w:rsidRPr="006807CC">
        <w:rPr>
          <w:rFonts w:ascii="Times New Roman" w:eastAsia="標楷體" w:hAnsi="Times New Roman"/>
          <w:sz w:val="20"/>
          <w:szCs w:val="20"/>
          <w:vertAlign w:val="superscript"/>
        </w:rPr>
        <w:t>**</w:t>
      </w:r>
      <w:r w:rsidRPr="009F1C95">
        <w:rPr>
          <w:rFonts w:ascii="Times New Roman" w:eastAsia="標楷體" w:hAnsi="Times New Roman"/>
          <w:sz w:val="20"/>
          <w:szCs w:val="20"/>
        </w:rPr>
        <w:t xml:space="preserve"> </w:t>
      </w:r>
      <w:r w:rsidRPr="009F1C95">
        <w:rPr>
          <w:rFonts w:ascii="Times New Roman" w:eastAsia="標楷體" w:hAnsi="Times New Roman"/>
          <w:i/>
          <w:sz w:val="20"/>
          <w:szCs w:val="20"/>
        </w:rPr>
        <w:t>p</w:t>
      </w:r>
      <w:r w:rsidRPr="009F1C95">
        <w:rPr>
          <w:rFonts w:ascii="Times New Roman" w:eastAsia="標楷體" w:hAnsi="Times New Roman"/>
          <w:sz w:val="20"/>
          <w:szCs w:val="20"/>
        </w:rPr>
        <w:t xml:space="preserve"> &lt; .01</w:t>
      </w:r>
      <w:r w:rsidRPr="009F1C95">
        <w:rPr>
          <w:rFonts w:ascii="Times New Roman" w:eastAsia="標楷體" w:hAnsi="Times New Roman"/>
          <w:sz w:val="20"/>
          <w:szCs w:val="20"/>
        </w:rPr>
        <w:t>，</w:t>
      </w:r>
      <w:r w:rsidRPr="006807CC">
        <w:rPr>
          <w:rFonts w:ascii="Times New Roman" w:eastAsia="標楷體" w:hAnsi="Times New Roman"/>
          <w:sz w:val="20"/>
          <w:szCs w:val="20"/>
          <w:vertAlign w:val="superscript"/>
        </w:rPr>
        <w:t>***</w:t>
      </w:r>
      <w:r w:rsidRPr="009F1C95">
        <w:rPr>
          <w:rFonts w:ascii="Times New Roman" w:eastAsia="標楷體" w:hAnsi="Times New Roman"/>
          <w:sz w:val="20"/>
          <w:szCs w:val="20"/>
        </w:rPr>
        <w:t xml:space="preserve"> </w:t>
      </w:r>
      <w:r w:rsidRPr="009F1C95">
        <w:rPr>
          <w:rFonts w:ascii="Times New Roman" w:eastAsia="標楷體" w:hAnsi="Times New Roman"/>
          <w:i/>
          <w:sz w:val="20"/>
          <w:szCs w:val="20"/>
        </w:rPr>
        <w:t>p</w:t>
      </w:r>
      <w:r w:rsidRPr="009F1C95">
        <w:rPr>
          <w:rFonts w:ascii="Times New Roman" w:eastAsia="標楷體" w:hAnsi="Times New Roman"/>
          <w:sz w:val="20"/>
          <w:szCs w:val="20"/>
        </w:rPr>
        <w:t xml:space="preserve"> &lt; .001</w:t>
      </w:r>
      <w:r w:rsidRPr="009F1C95">
        <w:rPr>
          <w:rFonts w:ascii="Times New Roman" w:eastAsia="標楷體" w:hAnsi="Times New Roman"/>
          <w:sz w:val="20"/>
          <w:szCs w:val="20"/>
        </w:rPr>
        <w:t>，</w:t>
      </w:r>
      <w:r w:rsidRPr="006807CC">
        <w:rPr>
          <w:rFonts w:ascii="Times New Roman" w:eastAsia="標楷體" w:hAnsi="Times New Roman" w:hint="eastAsia"/>
          <w:kern w:val="0"/>
          <w:sz w:val="20"/>
          <w:szCs w:val="20"/>
        </w:rPr>
        <w:t>所有因素負荷量及因素間的路徑係數皆為</w:t>
      </w:r>
      <w:r w:rsidRPr="006807CC">
        <w:rPr>
          <w:rFonts w:ascii="Times New Roman" w:eastAsia="標楷體" w:hAnsi="Times New Roman" w:hint="eastAsia"/>
          <w:kern w:val="0"/>
          <w:sz w:val="20"/>
          <w:szCs w:val="20"/>
          <w:vertAlign w:val="superscript"/>
        </w:rPr>
        <w:t>***</w:t>
      </w:r>
    </w:p>
    <w:p w:rsidR="00A47F24" w:rsidRPr="00B9695E" w:rsidRDefault="00A47F24" w:rsidP="00951911">
      <w:pPr>
        <w:jc w:val="center"/>
      </w:pPr>
      <w:r w:rsidRPr="00BF4762">
        <w:rPr>
          <w:rFonts w:ascii="Times New Roman" w:eastAsia="標楷體" w:hAnsi="Times New Roman"/>
          <w:b/>
          <w:szCs w:val="24"/>
        </w:rPr>
        <w:t>圖</w:t>
      </w:r>
      <w:r w:rsidR="00116698" w:rsidRPr="00BF4762">
        <w:rPr>
          <w:rFonts w:ascii="Times New Roman" w:eastAsia="標楷體" w:hAnsi="Times New Roman" w:hint="eastAsia"/>
          <w:b/>
          <w:szCs w:val="24"/>
        </w:rPr>
        <w:t>4-7</w:t>
      </w:r>
      <w:r w:rsidR="00116698" w:rsidRPr="00BF4762">
        <w:rPr>
          <w:rFonts w:ascii="標楷體" w:eastAsia="標楷體" w:hAnsi="標楷體" w:hint="eastAsia"/>
        </w:rPr>
        <w:t>藥師服務滿意度對於藥品單張滿意度</w:t>
      </w:r>
      <w:r w:rsidR="0016422F" w:rsidRPr="0016422F">
        <w:rPr>
          <w:rFonts w:ascii="標楷體" w:eastAsia="標楷體" w:hAnsi="標楷體" w:hint="eastAsia"/>
        </w:rPr>
        <w:t>兩構面之一因一果模式</w:t>
      </w:r>
    </w:p>
    <w:p w:rsidR="00A47F24" w:rsidRPr="00B9695E" w:rsidRDefault="00A47F24" w:rsidP="00A47F24"/>
    <w:p w:rsidR="0034482C" w:rsidRPr="00D704A5" w:rsidRDefault="007D461B" w:rsidP="0034482C">
      <w:pPr>
        <w:rPr>
          <w:rFonts w:ascii="標楷體" w:eastAsia="標楷體" w:hAnsi="標楷體"/>
          <w:szCs w:val="24"/>
        </w:rPr>
      </w:pPr>
      <w:r>
        <w:rPr>
          <w:noProof/>
        </w:rPr>
        <w:drawing>
          <wp:inline distT="0" distB="0" distL="0" distR="0" wp14:anchorId="35F08641" wp14:editId="77BA21BD">
            <wp:extent cx="5502910" cy="3305175"/>
            <wp:effectExtent l="0" t="0" r="2540" b="952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3305175"/>
                    </a:xfrm>
                    <a:prstGeom prst="rect">
                      <a:avLst/>
                    </a:prstGeom>
                  </pic:spPr>
                </pic:pic>
              </a:graphicData>
            </a:graphic>
          </wp:inline>
        </w:drawing>
      </w:r>
    </w:p>
    <w:p w:rsidR="0034482C" w:rsidRPr="00C26AC0" w:rsidRDefault="0034482C" w:rsidP="00951911">
      <w:pPr>
        <w:pStyle w:val="affff0"/>
        <w:jc w:val="center"/>
        <w:rPr>
          <w:b w:val="0"/>
        </w:rPr>
      </w:pPr>
      <w:r w:rsidRPr="00C26AC0">
        <w:t>圖</w:t>
      </w:r>
      <w:r w:rsidR="00116698" w:rsidRPr="00C26AC0">
        <w:t>4- 8</w:t>
      </w:r>
      <w:r w:rsidRPr="00C26AC0">
        <w:t xml:space="preserve"> </w:t>
      </w:r>
      <w:r w:rsidRPr="00C26AC0">
        <w:rPr>
          <w:b w:val="0"/>
        </w:rPr>
        <w:t>藥師服務滿意度對於藥品單張滿意度</w:t>
      </w:r>
      <w:r w:rsidRPr="00C26AC0">
        <w:rPr>
          <w:b w:val="0"/>
        </w:rPr>
        <w:t>-</w:t>
      </w:r>
      <w:r w:rsidR="00C26AC0" w:rsidRPr="00C26AC0">
        <w:rPr>
          <w:b w:val="0"/>
        </w:rPr>
        <w:t>調整後</w:t>
      </w:r>
      <w:r w:rsidR="00C26AC0" w:rsidRPr="00C26AC0">
        <w:rPr>
          <w:b w:val="0"/>
        </w:rPr>
        <w:t>R</w:t>
      </w:r>
      <w:r w:rsidR="00C26AC0" w:rsidRPr="00C26AC0">
        <w:rPr>
          <w:b w:val="0"/>
          <w:vertAlign w:val="superscript"/>
        </w:rPr>
        <w:t>2</w:t>
      </w:r>
      <w:r w:rsidR="00C26AC0" w:rsidRPr="00C26AC0">
        <w:rPr>
          <w:b w:val="0"/>
        </w:rPr>
        <w:t>直方圖</w:t>
      </w:r>
    </w:p>
    <w:p w:rsidR="0034482C" w:rsidRPr="0034482C" w:rsidRDefault="0034482C" w:rsidP="0034482C">
      <w:pPr>
        <w:rPr>
          <w:rFonts w:ascii="標楷體" w:eastAsia="標楷體" w:hAnsi="標楷體"/>
          <w:szCs w:val="24"/>
        </w:rPr>
      </w:pPr>
    </w:p>
    <w:p w:rsidR="0034482C" w:rsidRPr="00D704A5" w:rsidRDefault="00DA6480" w:rsidP="0034482C">
      <w:pPr>
        <w:rPr>
          <w:rFonts w:ascii="標楷體" w:eastAsia="標楷體" w:hAnsi="標楷體"/>
          <w:b/>
          <w:szCs w:val="24"/>
        </w:rPr>
      </w:pPr>
      <w:r>
        <w:rPr>
          <w:noProof/>
        </w:rPr>
        <w:lastRenderedPageBreak/>
        <w:drawing>
          <wp:inline distT="0" distB="0" distL="0" distR="0" wp14:anchorId="59376FD8" wp14:editId="6E1765AC">
            <wp:extent cx="5502910" cy="3914775"/>
            <wp:effectExtent l="0" t="0" r="2540" b="952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3914775"/>
                    </a:xfrm>
                    <a:prstGeom prst="rect">
                      <a:avLst/>
                    </a:prstGeom>
                  </pic:spPr>
                </pic:pic>
              </a:graphicData>
            </a:graphic>
          </wp:inline>
        </w:drawing>
      </w:r>
    </w:p>
    <w:p w:rsidR="0034482C" w:rsidRPr="00DA6480" w:rsidRDefault="0034482C" w:rsidP="00951911">
      <w:pPr>
        <w:pStyle w:val="affff0"/>
        <w:jc w:val="center"/>
      </w:pPr>
      <w:r w:rsidRPr="00DA6480">
        <w:t>圖</w:t>
      </w:r>
      <w:r w:rsidR="00116698" w:rsidRPr="00DA6480">
        <w:t xml:space="preserve">4-9 </w:t>
      </w:r>
      <w:r w:rsidRPr="00DA6480">
        <w:rPr>
          <w:b w:val="0"/>
        </w:rPr>
        <w:t>藥師服務滿意度對於藥品單張滿意度</w:t>
      </w:r>
      <w:r w:rsidRPr="00DA6480">
        <w:rPr>
          <w:b w:val="0"/>
        </w:rPr>
        <w:t>-f</w:t>
      </w:r>
      <w:r w:rsidR="00375A93" w:rsidRPr="00DA6480">
        <w:rPr>
          <w:b w:val="0"/>
          <w:vertAlign w:val="superscript"/>
        </w:rPr>
        <w:t>2</w:t>
      </w:r>
      <w:r w:rsidRPr="00DA6480">
        <w:rPr>
          <w:b w:val="0"/>
        </w:rPr>
        <w:t>直方圖</w:t>
      </w:r>
    </w:p>
    <w:p w:rsidR="0034482C" w:rsidRPr="00D704A5" w:rsidRDefault="0034482C" w:rsidP="0034482C">
      <w:pPr>
        <w:rPr>
          <w:rFonts w:ascii="標楷體" w:eastAsia="標楷體" w:hAnsi="標楷體"/>
          <w:b/>
          <w:szCs w:val="24"/>
        </w:rPr>
      </w:pPr>
    </w:p>
    <w:p w:rsidR="0034482C" w:rsidRPr="00D704A5" w:rsidRDefault="003377C7" w:rsidP="0034482C">
      <w:pPr>
        <w:rPr>
          <w:rFonts w:ascii="標楷體" w:eastAsia="標楷體" w:hAnsi="標楷體"/>
          <w:szCs w:val="24"/>
        </w:rPr>
      </w:pPr>
      <w:r>
        <w:rPr>
          <w:noProof/>
        </w:rPr>
        <w:drawing>
          <wp:inline distT="0" distB="0" distL="0" distR="0" wp14:anchorId="7AE07C5F" wp14:editId="052C4D0D">
            <wp:extent cx="5502910" cy="3362325"/>
            <wp:effectExtent l="0" t="0" r="2540" b="952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2910" cy="3362325"/>
                    </a:xfrm>
                    <a:prstGeom prst="rect">
                      <a:avLst/>
                    </a:prstGeom>
                  </pic:spPr>
                </pic:pic>
              </a:graphicData>
            </a:graphic>
          </wp:inline>
        </w:drawing>
      </w:r>
    </w:p>
    <w:p w:rsidR="0034482C" w:rsidRPr="00DA6480" w:rsidRDefault="0034482C" w:rsidP="00400D45">
      <w:pPr>
        <w:pStyle w:val="affff0"/>
        <w:jc w:val="center"/>
      </w:pPr>
      <w:r w:rsidRPr="00DA6480">
        <w:t>圖</w:t>
      </w:r>
      <w:r w:rsidR="00116698" w:rsidRPr="00DA6480">
        <w:t>4-10</w:t>
      </w:r>
      <w:r w:rsidRPr="00DA6480">
        <w:t xml:space="preserve"> </w:t>
      </w:r>
      <w:r w:rsidRPr="00DA6480">
        <w:rPr>
          <w:b w:val="0"/>
        </w:rPr>
        <w:t>藥師服務滿意度對於藥品單張滿意度</w:t>
      </w:r>
      <w:r w:rsidR="00DA6480">
        <w:rPr>
          <w:rFonts w:hint="eastAsia"/>
          <w:b w:val="0"/>
        </w:rPr>
        <w:t xml:space="preserve"> </w:t>
      </w:r>
      <w:r w:rsidR="00400D45" w:rsidRPr="00DA6480">
        <w:rPr>
          <w:b w:val="0"/>
        </w:rPr>
        <w:t>(AVE)</w:t>
      </w:r>
      <w:r w:rsidR="00DA6480">
        <w:rPr>
          <w:rFonts w:hint="eastAsia"/>
          <w:b w:val="0"/>
        </w:rPr>
        <w:t xml:space="preserve"> </w:t>
      </w:r>
      <w:r w:rsidRPr="00DA6480">
        <w:rPr>
          <w:b w:val="0"/>
          <w:color w:val="000000" w:themeColor="text1"/>
        </w:rPr>
        <w:t>直方圖</w:t>
      </w:r>
    </w:p>
    <w:p w:rsidR="0034482C" w:rsidRDefault="0034482C" w:rsidP="00537A72">
      <w:pPr>
        <w:rPr>
          <w:noProof/>
        </w:rPr>
      </w:pPr>
    </w:p>
    <w:p w:rsidR="00537A72" w:rsidRPr="00D704A5" w:rsidRDefault="00537A72" w:rsidP="00537A72">
      <w:pPr>
        <w:rPr>
          <w:rFonts w:ascii="標楷體" w:eastAsia="標楷體" w:hAnsi="標楷體"/>
          <w:color w:val="000000" w:themeColor="text1"/>
          <w:szCs w:val="24"/>
        </w:rPr>
      </w:pPr>
      <w:r>
        <w:rPr>
          <w:noProof/>
        </w:rPr>
        <w:lastRenderedPageBreak/>
        <w:drawing>
          <wp:inline distT="0" distB="0" distL="0" distR="0" wp14:anchorId="3277F255" wp14:editId="45629DFA">
            <wp:extent cx="5502910" cy="3609975"/>
            <wp:effectExtent l="0" t="0" r="2540" b="952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3609975"/>
                    </a:xfrm>
                    <a:prstGeom prst="rect">
                      <a:avLst/>
                    </a:prstGeom>
                  </pic:spPr>
                </pic:pic>
              </a:graphicData>
            </a:graphic>
          </wp:inline>
        </w:drawing>
      </w:r>
    </w:p>
    <w:p w:rsidR="0034482C" w:rsidRPr="00537A72" w:rsidRDefault="0034482C" w:rsidP="00400D45">
      <w:pPr>
        <w:pStyle w:val="affff0"/>
        <w:jc w:val="center"/>
      </w:pPr>
      <w:r w:rsidRPr="00537A72">
        <w:t>圖</w:t>
      </w:r>
      <w:r w:rsidR="00116698" w:rsidRPr="00537A72">
        <w:t>4-11</w:t>
      </w:r>
      <w:r w:rsidRPr="00537A72">
        <w:t xml:space="preserve"> </w:t>
      </w:r>
      <w:r w:rsidRPr="00537A72">
        <w:rPr>
          <w:b w:val="0"/>
        </w:rPr>
        <w:t>藥師服務滿意度對於藥品單張滿意度</w:t>
      </w:r>
      <w:r w:rsidR="00537A72" w:rsidRPr="00537A72">
        <w:rPr>
          <w:b w:val="0"/>
        </w:rPr>
        <w:t xml:space="preserve"> (</w:t>
      </w:r>
      <w:r w:rsidRPr="00537A72">
        <w:rPr>
          <w:b w:val="0"/>
        </w:rPr>
        <w:t>CR</w:t>
      </w:r>
      <w:r w:rsidR="00537A72" w:rsidRPr="00537A72">
        <w:rPr>
          <w:b w:val="0"/>
        </w:rPr>
        <w:t xml:space="preserve">) </w:t>
      </w:r>
      <w:r w:rsidRPr="00537A72">
        <w:rPr>
          <w:b w:val="0"/>
          <w:color w:val="000000" w:themeColor="text1"/>
        </w:rPr>
        <w:t>直方圖</w:t>
      </w:r>
    </w:p>
    <w:p w:rsidR="0034482C" w:rsidRPr="005631B0" w:rsidRDefault="0034482C" w:rsidP="00410486">
      <w:pPr>
        <w:ind w:firstLine="480"/>
        <w:rPr>
          <w:rFonts w:ascii="Times New Roman" w:eastAsia="標楷體" w:hAnsi="Times New Roman"/>
          <w:szCs w:val="24"/>
        </w:rPr>
      </w:pPr>
    </w:p>
    <w:p w:rsidR="0034482C" w:rsidRPr="005631B0" w:rsidRDefault="0034482C" w:rsidP="0034482C">
      <w:pPr>
        <w:pStyle w:val="affff0"/>
        <w:rPr>
          <w:b w:val="0"/>
          <w:color w:val="000000" w:themeColor="text1"/>
        </w:rPr>
      </w:pPr>
    </w:p>
    <w:p w:rsidR="0034482C" w:rsidRPr="005631B0" w:rsidRDefault="0087402D" w:rsidP="0087402D">
      <w:pPr>
        <w:jc w:val="center"/>
        <w:rPr>
          <w:rFonts w:ascii="Times New Roman" w:eastAsia="標楷體" w:hAnsi="Times New Roman"/>
          <w:szCs w:val="24"/>
        </w:rPr>
      </w:pPr>
      <w:r>
        <w:rPr>
          <w:noProof/>
        </w:rPr>
        <w:drawing>
          <wp:inline distT="0" distB="0" distL="0" distR="0" wp14:anchorId="57DC22D2" wp14:editId="752E52A9">
            <wp:extent cx="5502910" cy="3924300"/>
            <wp:effectExtent l="0" t="0" r="254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3924300"/>
                    </a:xfrm>
                    <a:prstGeom prst="rect">
                      <a:avLst/>
                    </a:prstGeom>
                  </pic:spPr>
                </pic:pic>
              </a:graphicData>
            </a:graphic>
          </wp:inline>
        </w:drawing>
      </w:r>
    </w:p>
    <w:p w:rsidR="0034482C" w:rsidRPr="005631B0" w:rsidRDefault="0034482C" w:rsidP="00F441FB">
      <w:pPr>
        <w:pStyle w:val="affff0"/>
        <w:jc w:val="center"/>
      </w:pPr>
      <w:r w:rsidRPr="005631B0">
        <w:t>圖</w:t>
      </w:r>
      <w:r w:rsidR="00116698" w:rsidRPr="005631B0">
        <w:t>4-12</w:t>
      </w:r>
      <w:r w:rsidRPr="005631B0">
        <w:t xml:space="preserve"> </w:t>
      </w:r>
      <w:r w:rsidRPr="005631B0">
        <w:rPr>
          <w:b w:val="0"/>
        </w:rPr>
        <w:t>藥師服務滿意度對於藥品單張滿意度</w:t>
      </w:r>
      <w:r w:rsidRPr="005631B0">
        <w:rPr>
          <w:b w:val="0"/>
        </w:rPr>
        <w:t>-Cronbach’s α</w:t>
      </w:r>
      <w:r w:rsidRPr="005631B0">
        <w:rPr>
          <w:b w:val="0"/>
          <w:color w:val="000000" w:themeColor="text1"/>
        </w:rPr>
        <w:t>直方圖</w:t>
      </w:r>
    </w:p>
    <w:p w:rsidR="0034482C" w:rsidRPr="005631B0" w:rsidRDefault="0034482C" w:rsidP="0034482C">
      <w:pPr>
        <w:pStyle w:val="aff2"/>
        <w:rPr>
          <w:rFonts w:hAnsi="Times New Roman"/>
        </w:rPr>
      </w:pPr>
      <w:r w:rsidRPr="005631B0">
        <w:rPr>
          <w:rFonts w:hAnsi="Times New Roman"/>
        </w:rPr>
        <w:lastRenderedPageBreak/>
        <w:t>表</w:t>
      </w:r>
      <w:r w:rsidR="00951911" w:rsidRPr="005631B0">
        <w:rPr>
          <w:rFonts w:hAnsi="Times New Roman"/>
        </w:rPr>
        <w:t>4-</w:t>
      </w:r>
      <w:r w:rsidR="005631B0" w:rsidRPr="005631B0">
        <w:rPr>
          <w:rFonts w:hAnsi="Times New Roman"/>
        </w:rPr>
        <w:t>16</w:t>
      </w:r>
    </w:p>
    <w:p w:rsidR="0034482C" w:rsidRPr="005631B0" w:rsidRDefault="0034482C" w:rsidP="0034482C">
      <w:pPr>
        <w:pStyle w:val="aff2"/>
        <w:rPr>
          <w:rFonts w:hAnsi="Times New Roman"/>
          <w:b/>
          <w:color w:val="000000" w:themeColor="text1"/>
        </w:rPr>
      </w:pPr>
      <w:r w:rsidRPr="005631B0">
        <w:rPr>
          <w:rFonts w:hAnsi="Times New Roman"/>
          <w:b/>
        </w:rPr>
        <w:t>藥師服務滿意度對於藥品單張滿意度</w:t>
      </w:r>
      <w:r w:rsidRPr="005631B0">
        <w:rPr>
          <w:rFonts w:hAnsi="Times New Roman"/>
          <w:b/>
        </w:rPr>
        <w:t>-Cronbach’s α</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34482C" w:rsidRPr="005631B0" w:rsidTr="00116698">
        <w:trPr>
          <w:trHeight w:val="255"/>
        </w:trPr>
        <w:tc>
          <w:tcPr>
            <w:tcW w:w="3340" w:type="dxa"/>
            <w:tcBorders>
              <w:top w:val="single" w:sz="12" w:space="0" w:color="auto"/>
              <w:bottom w:val="single" w:sz="4" w:space="0" w:color="000000"/>
            </w:tcBorders>
            <w:shd w:val="clear" w:color="auto" w:fill="FFFFFF" w:themeFill="background1"/>
            <w:noWrap/>
            <w:vAlign w:val="bottom"/>
            <w:hideMark/>
          </w:tcPr>
          <w:p w:rsidR="0034482C" w:rsidRPr="005631B0" w:rsidRDefault="0034482C" w:rsidP="00116698">
            <w:pPr>
              <w:widowControl/>
              <w:jc w:val="center"/>
              <w:rPr>
                <w:rFonts w:ascii="Times New Roman" w:eastAsia="標楷體" w:hAnsi="Times New Roman"/>
                <w:color w:val="000000"/>
                <w:kern w:val="0"/>
                <w:szCs w:val="24"/>
              </w:rPr>
            </w:pPr>
            <w:r w:rsidRPr="005631B0">
              <w:rPr>
                <w:rFonts w:ascii="Times New Roman" w:eastAsia="標楷體" w:hAnsi="Times New Roman"/>
                <w:color w:val="000000"/>
                <w:kern w:val="0"/>
                <w:szCs w:val="24"/>
              </w:rPr>
              <w:t>因素</w:t>
            </w:r>
          </w:p>
        </w:tc>
        <w:tc>
          <w:tcPr>
            <w:tcW w:w="2240" w:type="dxa"/>
            <w:tcBorders>
              <w:top w:val="single" w:sz="12" w:space="0" w:color="auto"/>
              <w:left w:val="nil"/>
              <w:bottom w:val="single" w:sz="4" w:space="0" w:color="000000"/>
            </w:tcBorders>
            <w:shd w:val="clear" w:color="auto" w:fill="FFFFFF" w:themeFill="background1"/>
            <w:noWrap/>
            <w:vAlign w:val="bottom"/>
            <w:hideMark/>
          </w:tcPr>
          <w:p w:rsidR="0034482C" w:rsidRPr="005631B0" w:rsidRDefault="0034482C" w:rsidP="00116698">
            <w:pPr>
              <w:widowControl/>
              <w:jc w:val="center"/>
              <w:rPr>
                <w:rFonts w:ascii="Times New Roman" w:eastAsia="標楷體" w:hAnsi="Times New Roman"/>
                <w:bCs/>
                <w:color w:val="000000"/>
                <w:kern w:val="0"/>
                <w:szCs w:val="24"/>
              </w:rPr>
            </w:pPr>
            <w:r w:rsidRPr="005631B0">
              <w:rPr>
                <w:rFonts w:ascii="Times New Roman" w:eastAsia="標楷體" w:hAnsi="Times New Roman"/>
                <w:bCs/>
                <w:color w:val="000000"/>
                <w:kern w:val="0"/>
                <w:szCs w:val="24"/>
              </w:rPr>
              <w:t>Cronbach’s α</w:t>
            </w:r>
          </w:p>
        </w:tc>
        <w:tc>
          <w:tcPr>
            <w:tcW w:w="2779" w:type="dxa"/>
            <w:tcBorders>
              <w:top w:val="single" w:sz="12" w:space="0" w:color="auto"/>
              <w:left w:val="nil"/>
              <w:bottom w:val="single" w:sz="4" w:space="0" w:color="000000"/>
            </w:tcBorders>
            <w:shd w:val="clear" w:color="auto" w:fill="FFFFFF" w:themeFill="background1"/>
          </w:tcPr>
          <w:p w:rsidR="0034482C" w:rsidRPr="005631B0" w:rsidRDefault="0034482C" w:rsidP="00116698">
            <w:pPr>
              <w:widowControl/>
              <w:jc w:val="center"/>
              <w:rPr>
                <w:rFonts w:ascii="Times New Roman" w:eastAsia="標楷體" w:hAnsi="Times New Roman"/>
                <w:bCs/>
                <w:color w:val="000000"/>
                <w:kern w:val="0"/>
                <w:szCs w:val="24"/>
              </w:rPr>
            </w:pPr>
            <w:r w:rsidRPr="005631B0">
              <w:rPr>
                <w:rFonts w:ascii="Times New Roman" w:eastAsia="標楷體" w:hAnsi="Times New Roman"/>
                <w:bCs/>
                <w:color w:val="000000"/>
                <w:kern w:val="0"/>
                <w:szCs w:val="24"/>
              </w:rPr>
              <w:t>信度</w:t>
            </w:r>
          </w:p>
        </w:tc>
      </w:tr>
      <w:tr w:rsidR="0034482C" w:rsidRPr="005631B0" w:rsidTr="00116698">
        <w:trPr>
          <w:trHeight w:val="255"/>
        </w:trPr>
        <w:tc>
          <w:tcPr>
            <w:tcW w:w="3340" w:type="dxa"/>
            <w:tcBorders>
              <w:top w:val="nil"/>
            </w:tcBorders>
            <w:shd w:val="clear" w:color="auto" w:fill="FFFFFF" w:themeFill="background1"/>
            <w:noWrap/>
            <w:vAlign w:val="center"/>
            <w:hideMark/>
          </w:tcPr>
          <w:p w:rsidR="0034482C" w:rsidRPr="005631B0" w:rsidRDefault="00BA3131" w:rsidP="00BA3131">
            <w:pPr>
              <w:widowControl/>
              <w:jc w:val="center"/>
              <w:rPr>
                <w:rFonts w:ascii="Times New Roman" w:eastAsia="標楷體" w:hAnsi="Times New Roman"/>
                <w:bCs/>
                <w:color w:val="000000"/>
                <w:kern w:val="0"/>
                <w:szCs w:val="24"/>
              </w:rPr>
            </w:pPr>
            <w:r w:rsidRPr="005631B0">
              <w:rPr>
                <w:rFonts w:ascii="Times New Roman" w:eastAsia="標楷體" w:hAnsi="Times New Roman"/>
                <w:bCs/>
                <w:color w:val="000000"/>
                <w:szCs w:val="24"/>
              </w:rPr>
              <w:t>藥品單張滿意度</w:t>
            </w:r>
          </w:p>
        </w:tc>
        <w:tc>
          <w:tcPr>
            <w:tcW w:w="2240" w:type="dxa"/>
            <w:tcBorders>
              <w:top w:val="nil"/>
              <w:left w:val="nil"/>
            </w:tcBorders>
            <w:shd w:val="clear" w:color="auto" w:fill="FFFFFF" w:themeFill="background1"/>
            <w:noWrap/>
            <w:vAlign w:val="bottom"/>
            <w:hideMark/>
          </w:tcPr>
          <w:p w:rsidR="0034482C" w:rsidRPr="005631B0" w:rsidRDefault="0034482C" w:rsidP="00116698">
            <w:pPr>
              <w:widowControl/>
              <w:jc w:val="center"/>
              <w:rPr>
                <w:rFonts w:ascii="Times New Roman" w:eastAsia="標楷體" w:hAnsi="Times New Roman"/>
                <w:color w:val="000000"/>
                <w:kern w:val="0"/>
                <w:szCs w:val="24"/>
              </w:rPr>
            </w:pPr>
            <w:r w:rsidRPr="005631B0">
              <w:rPr>
                <w:rFonts w:ascii="Times New Roman" w:eastAsia="標楷體" w:hAnsi="Times New Roman"/>
                <w:color w:val="000000"/>
                <w:kern w:val="0"/>
                <w:szCs w:val="24"/>
              </w:rPr>
              <w:t>0.8</w:t>
            </w:r>
            <w:r w:rsidR="00BA3131" w:rsidRPr="005631B0">
              <w:rPr>
                <w:rFonts w:ascii="Times New Roman" w:eastAsia="標楷體" w:hAnsi="Times New Roman"/>
                <w:color w:val="000000"/>
                <w:kern w:val="0"/>
                <w:szCs w:val="24"/>
              </w:rPr>
              <w:t>52</w:t>
            </w:r>
          </w:p>
        </w:tc>
        <w:tc>
          <w:tcPr>
            <w:tcW w:w="2779" w:type="dxa"/>
            <w:tcBorders>
              <w:top w:val="nil"/>
              <w:left w:val="nil"/>
            </w:tcBorders>
            <w:shd w:val="clear" w:color="auto" w:fill="FFFFFF" w:themeFill="background1"/>
          </w:tcPr>
          <w:p w:rsidR="0034482C" w:rsidRPr="005631B0" w:rsidRDefault="0034482C" w:rsidP="00116698">
            <w:pPr>
              <w:widowControl/>
              <w:jc w:val="center"/>
              <w:rPr>
                <w:rFonts w:ascii="Times New Roman" w:eastAsia="標楷體" w:hAnsi="Times New Roman"/>
                <w:color w:val="000000"/>
                <w:kern w:val="0"/>
                <w:szCs w:val="24"/>
              </w:rPr>
            </w:pPr>
            <w:r w:rsidRPr="005631B0">
              <w:rPr>
                <w:rFonts w:ascii="Times New Roman" w:eastAsia="標楷體" w:hAnsi="Times New Roman"/>
                <w:color w:val="000000"/>
                <w:kern w:val="0"/>
                <w:szCs w:val="24"/>
              </w:rPr>
              <w:t>高</w:t>
            </w:r>
          </w:p>
        </w:tc>
      </w:tr>
      <w:tr w:rsidR="0034482C" w:rsidRPr="005631B0" w:rsidTr="00116698">
        <w:trPr>
          <w:trHeight w:val="255"/>
        </w:trPr>
        <w:tc>
          <w:tcPr>
            <w:tcW w:w="3340" w:type="dxa"/>
            <w:tcBorders>
              <w:top w:val="nil"/>
              <w:bottom w:val="single" w:sz="18" w:space="0" w:color="auto"/>
            </w:tcBorders>
            <w:shd w:val="clear" w:color="auto" w:fill="FFFFFF" w:themeFill="background1"/>
            <w:noWrap/>
            <w:vAlign w:val="center"/>
            <w:hideMark/>
          </w:tcPr>
          <w:p w:rsidR="0034482C" w:rsidRPr="005631B0" w:rsidRDefault="00BA3131" w:rsidP="00116698">
            <w:pPr>
              <w:jc w:val="center"/>
              <w:rPr>
                <w:rFonts w:ascii="Times New Roman" w:eastAsia="標楷體" w:hAnsi="Times New Roman"/>
                <w:bCs/>
                <w:color w:val="000000"/>
                <w:szCs w:val="24"/>
              </w:rPr>
            </w:pPr>
            <w:r w:rsidRPr="005631B0">
              <w:rPr>
                <w:rFonts w:ascii="Times New Roman" w:eastAsia="標楷體" w:hAnsi="Times New Roman"/>
                <w:bCs/>
                <w:color w:val="000000"/>
                <w:szCs w:val="24"/>
              </w:rPr>
              <w:t>藥師服務</w:t>
            </w:r>
            <w:r w:rsidR="0034482C" w:rsidRPr="005631B0">
              <w:rPr>
                <w:rFonts w:ascii="Times New Roman" w:eastAsia="標楷體" w:hAnsi="Times New Roman"/>
                <w:bCs/>
                <w:color w:val="000000"/>
                <w:szCs w:val="24"/>
              </w:rPr>
              <w:t>滿意度</w:t>
            </w:r>
          </w:p>
        </w:tc>
        <w:tc>
          <w:tcPr>
            <w:tcW w:w="2240" w:type="dxa"/>
            <w:tcBorders>
              <w:top w:val="nil"/>
              <w:left w:val="nil"/>
              <w:bottom w:val="single" w:sz="18" w:space="0" w:color="auto"/>
            </w:tcBorders>
            <w:shd w:val="clear" w:color="auto" w:fill="FFFFFF" w:themeFill="background1"/>
            <w:noWrap/>
            <w:vAlign w:val="bottom"/>
            <w:hideMark/>
          </w:tcPr>
          <w:p w:rsidR="0034482C" w:rsidRPr="005631B0" w:rsidRDefault="0034482C" w:rsidP="00116698">
            <w:pPr>
              <w:widowControl/>
              <w:jc w:val="center"/>
              <w:rPr>
                <w:rFonts w:ascii="Times New Roman" w:eastAsia="標楷體" w:hAnsi="Times New Roman"/>
                <w:color w:val="000000"/>
                <w:kern w:val="0"/>
                <w:szCs w:val="24"/>
              </w:rPr>
            </w:pPr>
            <w:r w:rsidRPr="005631B0">
              <w:rPr>
                <w:rFonts w:ascii="Times New Roman" w:eastAsia="標楷體" w:hAnsi="Times New Roman"/>
                <w:color w:val="000000"/>
                <w:kern w:val="0"/>
                <w:szCs w:val="24"/>
              </w:rPr>
              <w:t>0.</w:t>
            </w:r>
            <w:r w:rsidR="00BA3131" w:rsidRPr="005631B0">
              <w:rPr>
                <w:rFonts w:ascii="Times New Roman" w:eastAsia="標楷體" w:hAnsi="Times New Roman"/>
                <w:color w:val="000000"/>
                <w:kern w:val="0"/>
                <w:szCs w:val="24"/>
              </w:rPr>
              <w:t>947</w:t>
            </w:r>
          </w:p>
        </w:tc>
        <w:tc>
          <w:tcPr>
            <w:tcW w:w="2779" w:type="dxa"/>
            <w:tcBorders>
              <w:top w:val="nil"/>
              <w:left w:val="nil"/>
              <w:bottom w:val="single" w:sz="18" w:space="0" w:color="auto"/>
            </w:tcBorders>
            <w:shd w:val="clear" w:color="auto" w:fill="FFFFFF" w:themeFill="background1"/>
          </w:tcPr>
          <w:p w:rsidR="0034482C" w:rsidRPr="005631B0" w:rsidRDefault="0034482C" w:rsidP="00116698">
            <w:pPr>
              <w:widowControl/>
              <w:jc w:val="center"/>
              <w:rPr>
                <w:rFonts w:ascii="Times New Roman" w:eastAsia="標楷體" w:hAnsi="Times New Roman"/>
                <w:color w:val="000000"/>
                <w:kern w:val="0"/>
                <w:szCs w:val="24"/>
              </w:rPr>
            </w:pPr>
            <w:r w:rsidRPr="005631B0">
              <w:rPr>
                <w:rFonts w:ascii="Times New Roman" w:eastAsia="標楷體" w:hAnsi="Times New Roman"/>
                <w:color w:val="000000"/>
                <w:kern w:val="0"/>
                <w:szCs w:val="24"/>
              </w:rPr>
              <w:t>高</w:t>
            </w:r>
          </w:p>
        </w:tc>
      </w:tr>
    </w:tbl>
    <w:p w:rsidR="0034482C" w:rsidRDefault="0034482C" w:rsidP="0034482C">
      <w:pPr>
        <w:rPr>
          <w:rFonts w:ascii="標楷體" w:eastAsia="標楷體" w:hAnsi="標楷體"/>
          <w:szCs w:val="24"/>
        </w:rPr>
      </w:pPr>
    </w:p>
    <w:p w:rsidR="00400D45" w:rsidRDefault="0087402D" w:rsidP="0087402D">
      <w:pPr>
        <w:ind w:firstLine="480"/>
        <w:rPr>
          <w:rFonts w:ascii="標楷體" w:eastAsia="標楷體" w:hAnsi="標楷體"/>
          <w:szCs w:val="24"/>
        </w:rPr>
      </w:pPr>
      <w:r w:rsidRPr="00A72B34">
        <w:rPr>
          <w:rFonts w:ascii="Times New Roman" w:eastAsia="標楷體" w:hAnsi="Times New Roman"/>
          <w:szCs w:val="24"/>
        </w:rPr>
        <w:t>「</w:t>
      </w:r>
      <w:r w:rsidRPr="00046F8D">
        <w:rPr>
          <w:rFonts w:ascii="標楷體" w:eastAsia="標楷體" w:hAnsi="標楷體" w:cs="Arial"/>
          <w:bCs/>
          <w:color w:val="000000"/>
          <w:szCs w:val="24"/>
        </w:rPr>
        <w:t>藥品單張滿意度</w:t>
      </w:r>
      <w:r w:rsidRPr="00A72B34">
        <w:rPr>
          <w:rFonts w:ascii="Times New Roman" w:eastAsia="標楷體" w:hAnsi="Times New Roman"/>
          <w:szCs w:val="24"/>
        </w:rPr>
        <w:t>」與「</w:t>
      </w:r>
      <w:r>
        <w:rPr>
          <w:rFonts w:ascii="標楷體" w:eastAsia="標楷體" w:hAnsi="標楷體" w:cs="Arial"/>
          <w:bCs/>
          <w:color w:val="000000"/>
          <w:szCs w:val="24"/>
        </w:rPr>
        <w:t>藥</w:t>
      </w:r>
      <w:r>
        <w:rPr>
          <w:rFonts w:ascii="標楷體" w:eastAsia="標楷體" w:hAnsi="標楷體" w:cs="Arial" w:hint="eastAsia"/>
          <w:bCs/>
          <w:color w:val="000000"/>
          <w:szCs w:val="24"/>
        </w:rPr>
        <w:t>師服務</w:t>
      </w:r>
      <w:r w:rsidRPr="00046F8D">
        <w:rPr>
          <w:rFonts w:ascii="標楷體" w:eastAsia="標楷體" w:hAnsi="標楷體" w:cs="Arial"/>
          <w:bCs/>
          <w:color w:val="000000"/>
          <w:szCs w:val="24"/>
        </w:rPr>
        <w:t>滿意度</w:t>
      </w:r>
      <w:r w:rsidRPr="00A72B34">
        <w:rPr>
          <w:rFonts w:ascii="Times New Roman" w:eastAsia="標楷體" w:hAnsi="Times New Roman"/>
          <w:color w:val="000000"/>
          <w:kern w:val="0"/>
          <w:szCs w:val="24"/>
        </w:rPr>
        <w:t>」兩個構面的區別效度未能具備（表</w:t>
      </w:r>
      <w:r w:rsidRPr="00A72B34">
        <w:rPr>
          <w:rFonts w:ascii="Times New Roman" w:eastAsia="標楷體" w:hAnsi="Times New Roman"/>
          <w:color w:val="000000"/>
          <w:kern w:val="0"/>
          <w:szCs w:val="24"/>
        </w:rPr>
        <w:t>4-1</w:t>
      </w:r>
      <w:r>
        <w:rPr>
          <w:rFonts w:ascii="Times New Roman" w:eastAsia="標楷體" w:hAnsi="Times New Roman" w:hint="eastAsia"/>
          <w:color w:val="000000"/>
          <w:kern w:val="0"/>
          <w:szCs w:val="24"/>
        </w:rPr>
        <w:t>7</w:t>
      </w:r>
      <w:r w:rsidRPr="00A72B34">
        <w:rPr>
          <w:rFonts w:ascii="Times New Roman" w:eastAsia="標楷體" w:hAnsi="Times New Roman"/>
          <w:color w:val="000000"/>
          <w:kern w:val="0"/>
          <w:szCs w:val="24"/>
        </w:rPr>
        <w:t>)</w:t>
      </w:r>
      <w:r w:rsidRPr="00A72B34">
        <w:rPr>
          <w:rFonts w:ascii="Times New Roman" w:eastAsia="標楷體" w:hAnsi="Times New Roman"/>
          <w:color w:val="000000"/>
          <w:kern w:val="0"/>
          <w:szCs w:val="24"/>
        </w:rPr>
        <w:t>。</w:t>
      </w:r>
      <w:r w:rsidRPr="00A72B34">
        <w:rPr>
          <w:rFonts w:ascii="Times New Roman" w:eastAsia="標楷體" w:hAnsi="Times New Roman"/>
          <w:szCs w:val="24"/>
        </w:rPr>
        <w:t>表</w:t>
      </w:r>
      <w:r w:rsidRPr="00A72B34">
        <w:rPr>
          <w:rFonts w:ascii="Times New Roman" w:eastAsia="標楷體" w:hAnsi="Times New Roman"/>
          <w:color w:val="000000" w:themeColor="text1"/>
          <w:szCs w:val="24"/>
        </w:rPr>
        <w:t>4-1</w:t>
      </w:r>
      <w:r>
        <w:rPr>
          <w:rFonts w:ascii="Times New Roman" w:eastAsia="標楷體" w:hAnsi="Times New Roman" w:hint="eastAsia"/>
          <w:color w:val="000000" w:themeColor="text1"/>
          <w:szCs w:val="24"/>
        </w:rPr>
        <w:t>8</w:t>
      </w:r>
      <w:r w:rsidRPr="00A72B34">
        <w:rPr>
          <w:rFonts w:ascii="Times New Roman" w:eastAsia="標楷體" w:hAnsi="Times New Roman"/>
          <w:color w:val="000000" w:themeColor="text1"/>
          <w:szCs w:val="24"/>
        </w:rPr>
        <w:t>可知</w:t>
      </w:r>
      <w:r w:rsidRPr="00A72B34">
        <w:rPr>
          <w:rFonts w:ascii="Times New Roman" w:eastAsia="標楷體" w:hAnsi="Times New Roman"/>
          <w:szCs w:val="24"/>
        </w:rPr>
        <w:t>VIF</w:t>
      </w:r>
      <w:r w:rsidRPr="00A72B34">
        <w:rPr>
          <w:rFonts w:ascii="Times New Roman" w:eastAsia="標楷體" w:hAnsi="Times New Roman"/>
          <w:szCs w:val="24"/>
        </w:rPr>
        <w:t>皆小於</w:t>
      </w:r>
      <w:r w:rsidRPr="00A72B34">
        <w:rPr>
          <w:rFonts w:ascii="Times New Roman" w:eastAsia="標楷體" w:hAnsi="Times New Roman"/>
          <w:szCs w:val="24"/>
        </w:rPr>
        <w:t>10</w:t>
      </w:r>
      <w:r w:rsidRPr="00A72B34">
        <w:rPr>
          <w:rFonts w:ascii="Times New Roman" w:eastAsia="標楷體" w:hAnsi="Times New Roman"/>
          <w:szCs w:val="24"/>
        </w:rPr>
        <w:t>，則無共線性問題</w:t>
      </w:r>
      <w:r w:rsidR="00A50637">
        <w:rPr>
          <w:rFonts w:ascii="Times New Roman" w:eastAsia="標楷體" w:hAnsi="Times New Roman" w:hint="eastAsia"/>
          <w:szCs w:val="24"/>
        </w:rPr>
        <w:t>，</w:t>
      </w:r>
      <w:r w:rsidR="00A03D69">
        <w:rPr>
          <w:rFonts w:ascii="Times New Roman" w:eastAsia="標楷體" w:hAnsi="Times New Roman" w:hint="eastAsia"/>
          <w:szCs w:val="24"/>
        </w:rPr>
        <w:t>模式</w:t>
      </w:r>
      <w:r>
        <w:rPr>
          <w:rFonts w:ascii="Times New Roman" w:eastAsia="標楷體" w:hAnsi="Times New Roman" w:hint="eastAsia"/>
          <w:color w:val="000000" w:themeColor="text1"/>
          <w:szCs w:val="24"/>
        </w:rPr>
        <w:t>的</w:t>
      </w:r>
      <w:r w:rsidRPr="00A72B34">
        <w:rPr>
          <w:rFonts w:ascii="Times New Roman" w:eastAsia="標楷體" w:hAnsi="Times New Roman"/>
          <w:szCs w:val="24"/>
        </w:rPr>
        <w:t>SRMR=0.</w:t>
      </w:r>
      <w:r>
        <w:rPr>
          <w:rFonts w:ascii="Times New Roman" w:eastAsia="標楷體" w:hAnsi="Times New Roman" w:hint="eastAsia"/>
          <w:szCs w:val="24"/>
        </w:rPr>
        <w:t>112&gt;</w:t>
      </w:r>
      <w:r w:rsidRPr="00A72B34">
        <w:rPr>
          <w:rFonts w:ascii="Times New Roman" w:eastAsia="標楷體" w:hAnsi="Times New Roman"/>
          <w:szCs w:val="24"/>
        </w:rPr>
        <w:t>0.1</w:t>
      </w:r>
      <w:r w:rsidRPr="00A72B34">
        <w:rPr>
          <w:rFonts w:ascii="Times New Roman" w:eastAsia="標楷體" w:hAnsi="Times New Roman"/>
          <w:szCs w:val="24"/>
        </w:rPr>
        <w:t>，則</w:t>
      </w:r>
      <w:r w:rsidR="00FF1D44">
        <w:rPr>
          <w:rFonts w:ascii="Times New Roman" w:eastAsia="標楷體" w:hAnsi="Times New Roman" w:hint="eastAsia"/>
          <w:szCs w:val="24"/>
        </w:rPr>
        <w:t>較不</w:t>
      </w:r>
      <w:r w:rsidR="00A03D69">
        <w:rPr>
          <w:rFonts w:ascii="Times New Roman" w:eastAsia="標楷體" w:hAnsi="Times New Roman" w:hint="eastAsia"/>
          <w:szCs w:val="24"/>
        </w:rPr>
        <w:t>具良好</w:t>
      </w:r>
      <w:r w:rsidRPr="00A72B34">
        <w:rPr>
          <w:rFonts w:ascii="Times New Roman" w:eastAsia="標楷體" w:hAnsi="Times New Roman"/>
          <w:szCs w:val="24"/>
        </w:rPr>
        <w:t>適配。</w:t>
      </w:r>
    </w:p>
    <w:p w:rsidR="0034482C" w:rsidRPr="0087402D" w:rsidRDefault="0034482C" w:rsidP="0034482C">
      <w:pPr>
        <w:pStyle w:val="aff2"/>
        <w:rPr>
          <w:rFonts w:hAnsi="Times New Roman"/>
        </w:rPr>
      </w:pPr>
      <w:r w:rsidRPr="0087402D">
        <w:rPr>
          <w:rFonts w:hAnsi="Times New Roman"/>
        </w:rPr>
        <w:t>表</w:t>
      </w:r>
      <w:r w:rsidR="00951911" w:rsidRPr="0087402D">
        <w:rPr>
          <w:rFonts w:hAnsi="Times New Roman"/>
        </w:rPr>
        <w:t>4-</w:t>
      </w:r>
      <w:r w:rsidR="0087402D" w:rsidRPr="0087402D">
        <w:rPr>
          <w:rFonts w:hAnsi="Times New Roman"/>
        </w:rPr>
        <w:t>17</w:t>
      </w:r>
    </w:p>
    <w:p w:rsidR="0034482C" w:rsidRPr="0087402D" w:rsidRDefault="0034482C" w:rsidP="0034482C">
      <w:pPr>
        <w:pStyle w:val="aff2"/>
        <w:rPr>
          <w:rFonts w:hAnsi="Times New Roman"/>
          <w:b/>
        </w:rPr>
      </w:pPr>
      <w:r w:rsidRPr="0087402D">
        <w:rPr>
          <w:rFonts w:hAnsi="Times New Roman"/>
          <w:b/>
        </w:rPr>
        <w:t>藥師服務滿意度對於藥品單張滿意度</w:t>
      </w:r>
      <w:r w:rsidRPr="0087402D">
        <w:rPr>
          <w:rFonts w:hAnsi="Times New Roman"/>
          <w:b/>
        </w:rPr>
        <w:t>-Discriminant Validity</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888"/>
        <w:gridCol w:w="2889"/>
        <w:gridCol w:w="2889"/>
      </w:tblGrid>
      <w:tr w:rsidR="00BA3131" w:rsidRPr="0087402D" w:rsidTr="0087402D">
        <w:trPr>
          <w:trHeight w:val="255"/>
        </w:trPr>
        <w:tc>
          <w:tcPr>
            <w:tcW w:w="1666" w:type="pct"/>
            <w:tcBorders>
              <w:top w:val="single" w:sz="12" w:space="0" w:color="auto"/>
              <w:bottom w:val="single" w:sz="4" w:space="0" w:color="000000"/>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color w:val="000000"/>
                <w:kern w:val="0"/>
                <w:szCs w:val="24"/>
              </w:rPr>
            </w:pPr>
            <w:r w:rsidRPr="0087402D">
              <w:rPr>
                <w:rFonts w:ascii="Times New Roman" w:eastAsia="標楷體" w:hAnsi="Times New Roman"/>
                <w:color w:val="000000"/>
                <w:kern w:val="0"/>
                <w:szCs w:val="24"/>
              </w:rPr>
              <w:t>因素</w:t>
            </w:r>
          </w:p>
        </w:tc>
        <w:tc>
          <w:tcPr>
            <w:tcW w:w="1667" w:type="pct"/>
            <w:tcBorders>
              <w:top w:val="single" w:sz="12" w:space="0" w:color="auto"/>
              <w:left w:val="nil"/>
              <w:bottom w:val="single" w:sz="4" w:space="0" w:color="000000"/>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bCs/>
                <w:color w:val="000000"/>
                <w:kern w:val="0"/>
                <w:szCs w:val="24"/>
              </w:rPr>
            </w:pPr>
            <w:r w:rsidRPr="0087402D">
              <w:rPr>
                <w:rFonts w:ascii="Times New Roman" w:eastAsia="標楷體" w:hAnsi="Times New Roman"/>
                <w:bCs/>
                <w:color w:val="000000"/>
                <w:szCs w:val="24"/>
              </w:rPr>
              <w:t>藥品單張滿意度</w:t>
            </w:r>
          </w:p>
        </w:tc>
        <w:tc>
          <w:tcPr>
            <w:tcW w:w="1667" w:type="pct"/>
            <w:tcBorders>
              <w:top w:val="single" w:sz="12" w:space="0" w:color="auto"/>
              <w:left w:val="nil"/>
              <w:bottom w:val="single" w:sz="4" w:space="0" w:color="000000"/>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bCs/>
                <w:color w:val="000000"/>
                <w:kern w:val="0"/>
                <w:szCs w:val="24"/>
              </w:rPr>
            </w:pPr>
            <w:r w:rsidRPr="0087402D">
              <w:rPr>
                <w:rFonts w:ascii="Times New Roman" w:eastAsia="標楷體" w:hAnsi="Times New Roman"/>
                <w:bCs/>
                <w:color w:val="000000"/>
                <w:szCs w:val="24"/>
              </w:rPr>
              <w:t>藥師服務滿意度</w:t>
            </w:r>
          </w:p>
        </w:tc>
      </w:tr>
      <w:tr w:rsidR="00BA3131" w:rsidRPr="0087402D" w:rsidTr="0087402D">
        <w:trPr>
          <w:trHeight w:val="255"/>
        </w:trPr>
        <w:tc>
          <w:tcPr>
            <w:tcW w:w="1666" w:type="pct"/>
            <w:tcBorders>
              <w:top w:val="nil"/>
            </w:tcBorders>
            <w:shd w:val="clear" w:color="auto" w:fill="FFFFFF" w:themeFill="background1"/>
            <w:noWrap/>
            <w:vAlign w:val="center"/>
            <w:hideMark/>
          </w:tcPr>
          <w:p w:rsidR="00BA3131" w:rsidRPr="0087402D" w:rsidRDefault="00BA3131" w:rsidP="00116698">
            <w:pPr>
              <w:widowControl/>
              <w:jc w:val="center"/>
              <w:rPr>
                <w:rFonts w:ascii="Times New Roman" w:eastAsia="標楷體" w:hAnsi="Times New Roman"/>
                <w:bCs/>
                <w:color w:val="000000"/>
                <w:kern w:val="0"/>
                <w:szCs w:val="24"/>
              </w:rPr>
            </w:pPr>
            <w:r w:rsidRPr="0087402D">
              <w:rPr>
                <w:rFonts w:ascii="Times New Roman" w:eastAsia="標楷體" w:hAnsi="Times New Roman"/>
                <w:bCs/>
                <w:color w:val="000000"/>
                <w:szCs w:val="24"/>
              </w:rPr>
              <w:t>藥品單張滿意度</w:t>
            </w:r>
          </w:p>
        </w:tc>
        <w:tc>
          <w:tcPr>
            <w:tcW w:w="1667" w:type="pct"/>
            <w:tcBorders>
              <w:top w:val="nil"/>
              <w:left w:val="nil"/>
            </w:tcBorders>
            <w:shd w:val="clear" w:color="auto" w:fill="FFFFFF" w:themeFill="background1"/>
            <w:noWrap/>
            <w:vAlign w:val="bottom"/>
            <w:hideMark/>
          </w:tcPr>
          <w:p w:rsidR="00BA3131" w:rsidRPr="0087402D" w:rsidRDefault="00BA3131" w:rsidP="0087402D">
            <w:pPr>
              <w:widowControl/>
              <w:jc w:val="center"/>
              <w:rPr>
                <w:rFonts w:ascii="Times New Roman" w:eastAsia="標楷體" w:hAnsi="Times New Roman"/>
                <w:color w:val="000000"/>
                <w:szCs w:val="24"/>
              </w:rPr>
            </w:pPr>
            <w:r w:rsidRPr="0087402D">
              <w:rPr>
                <w:rFonts w:ascii="Times New Roman" w:eastAsia="標楷體" w:hAnsi="Times New Roman"/>
                <w:color w:val="000000"/>
                <w:szCs w:val="24"/>
              </w:rPr>
              <w:t>0.7</w:t>
            </w:r>
            <w:r w:rsidR="0087402D" w:rsidRPr="0087402D">
              <w:rPr>
                <w:rFonts w:ascii="Times New Roman" w:eastAsia="標楷體" w:hAnsi="Times New Roman"/>
                <w:color w:val="000000"/>
                <w:szCs w:val="24"/>
              </w:rPr>
              <w:t>24</w:t>
            </w:r>
          </w:p>
        </w:tc>
        <w:tc>
          <w:tcPr>
            <w:tcW w:w="1667" w:type="pct"/>
            <w:tcBorders>
              <w:top w:val="nil"/>
              <w:left w:val="nil"/>
            </w:tcBorders>
            <w:shd w:val="clear" w:color="auto" w:fill="FFFFFF" w:themeFill="background1"/>
            <w:noWrap/>
            <w:vAlign w:val="bottom"/>
            <w:hideMark/>
          </w:tcPr>
          <w:p w:rsidR="00BA3131" w:rsidRPr="0087402D" w:rsidRDefault="00BA3131" w:rsidP="00116698">
            <w:pPr>
              <w:jc w:val="center"/>
              <w:rPr>
                <w:rFonts w:ascii="Times New Roman" w:eastAsia="標楷體" w:hAnsi="Times New Roman"/>
                <w:color w:val="000000"/>
                <w:szCs w:val="24"/>
              </w:rPr>
            </w:pPr>
          </w:p>
        </w:tc>
      </w:tr>
      <w:tr w:rsidR="00BA3131" w:rsidRPr="0087402D" w:rsidTr="0087402D">
        <w:trPr>
          <w:trHeight w:val="255"/>
        </w:trPr>
        <w:tc>
          <w:tcPr>
            <w:tcW w:w="1666" w:type="pct"/>
            <w:tcBorders>
              <w:top w:val="nil"/>
              <w:bottom w:val="single" w:sz="12" w:space="0" w:color="auto"/>
            </w:tcBorders>
            <w:shd w:val="clear" w:color="auto" w:fill="FFFFFF" w:themeFill="background1"/>
            <w:noWrap/>
            <w:vAlign w:val="center"/>
            <w:hideMark/>
          </w:tcPr>
          <w:p w:rsidR="00BA3131" w:rsidRPr="0087402D" w:rsidRDefault="00BA3131" w:rsidP="00116698">
            <w:pPr>
              <w:jc w:val="center"/>
              <w:rPr>
                <w:rFonts w:ascii="Times New Roman" w:eastAsia="標楷體" w:hAnsi="Times New Roman"/>
                <w:bCs/>
                <w:color w:val="000000"/>
                <w:szCs w:val="24"/>
              </w:rPr>
            </w:pPr>
            <w:r w:rsidRPr="0087402D">
              <w:rPr>
                <w:rFonts w:ascii="Times New Roman" w:eastAsia="標楷體" w:hAnsi="Times New Roman"/>
                <w:bCs/>
                <w:color w:val="000000"/>
                <w:szCs w:val="24"/>
              </w:rPr>
              <w:t>藥師服務滿意度</w:t>
            </w:r>
          </w:p>
        </w:tc>
        <w:tc>
          <w:tcPr>
            <w:tcW w:w="1667" w:type="pct"/>
            <w:tcBorders>
              <w:top w:val="nil"/>
              <w:left w:val="nil"/>
              <w:bottom w:val="single" w:sz="12" w:space="0" w:color="auto"/>
            </w:tcBorders>
            <w:shd w:val="clear" w:color="auto" w:fill="FFFFFF" w:themeFill="background1"/>
            <w:noWrap/>
            <w:vAlign w:val="bottom"/>
            <w:hideMark/>
          </w:tcPr>
          <w:p w:rsidR="00BA3131" w:rsidRPr="0087402D" w:rsidRDefault="00BA3131" w:rsidP="0087402D">
            <w:pPr>
              <w:jc w:val="center"/>
              <w:rPr>
                <w:rFonts w:ascii="Times New Roman" w:eastAsia="標楷體" w:hAnsi="Times New Roman"/>
                <w:color w:val="000000"/>
                <w:szCs w:val="24"/>
              </w:rPr>
            </w:pPr>
            <w:r w:rsidRPr="0087402D">
              <w:rPr>
                <w:rFonts w:ascii="Times New Roman" w:eastAsia="標楷體" w:hAnsi="Times New Roman"/>
                <w:color w:val="000000"/>
                <w:szCs w:val="24"/>
              </w:rPr>
              <w:t>0.</w:t>
            </w:r>
            <w:r w:rsidR="0087402D" w:rsidRPr="0087402D">
              <w:rPr>
                <w:rFonts w:ascii="Times New Roman" w:eastAsia="標楷體" w:hAnsi="Times New Roman"/>
                <w:color w:val="000000"/>
                <w:szCs w:val="24"/>
              </w:rPr>
              <w:t>87</w:t>
            </w:r>
            <w:r w:rsidRPr="0087402D">
              <w:rPr>
                <w:rFonts w:ascii="Times New Roman" w:eastAsia="標楷體" w:hAnsi="Times New Roman"/>
                <w:color w:val="000000"/>
                <w:szCs w:val="24"/>
              </w:rPr>
              <w:t>0</w:t>
            </w:r>
          </w:p>
        </w:tc>
        <w:tc>
          <w:tcPr>
            <w:tcW w:w="1667" w:type="pct"/>
            <w:tcBorders>
              <w:top w:val="nil"/>
              <w:left w:val="nil"/>
              <w:bottom w:val="single" w:sz="12" w:space="0" w:color="auto"/>
            </w:tcBorders>
            <w:shd w:val="clear" w:color="auto" w:fill="FFFFFF" w:themeFill="background1"/>
            <w:noWrap/>
            <w:vAlign w:val="bottom"/>
            <w:hideMark/>
          </w:tcPr>
          <w:p w:rsidR="00BA3131" w:rsidRPr="0087402D" w:rsidRDefault="00BA3131" w:rsidP="0087402D">
            <w:pPr>
              <w:jc w:val="center"/>
              <w:rPr>
                <w:rFonts w:ascii="Times New Roman" w:eastAsia="標楷體" w:hAnsi="Times New Roman"/>
                <w:color w:val="000000"/>
                <w:szCs w:val="24"/>
              </w:rPr>
            </w:pPr>
            <w:r w:rsidRPr="0087402D">
              <w:rPr>
                <w:rFonts w:ascii="Times New Roman" w:eastAsia="標楷體" w:hAnsi="Times New Roman"/>
                <w:color w:val="000000"/>
                <w:szCs w:val="24"/>
              </w:rPr>
              <w:t>0.</w:t>
            </w:r>
            <w:r w:rsidR="0087402D" w:rsidRPr="0087402D">
              <w:rPr>
                <w:rFonts w:ascii="Times New Roman" w:eastAsia="標楷體" w:hAnsi="Times New Roman"/>
                <w:color w:val="000000"/>
                <w:szCs w:val="24"/>
              </w:rPr>
              <w:t>77</w:t>
            </w:r>
            <w:r w:rsidRPr="0087402D">
              <w:rPr>
                <w:rFonts w:ascii="Times New Roman" w:eastAsia="標楷體" w:hAnsi="Times New Roman"/>
                <w:color w:val="000000"/>
                <w:szCs w:val="24"/>
              </w:rPr>
              <w:t>8</w:t>
            </w:r>
          </w:p>
        </w:tc>
      </w:tr>
    </w:tbl>
    <w:p w:rsidR="0034482C" w:rsidRPr="0087402D" w:rsidRDefault="0034482C" w:rsidP="0034482C">
      <w:pPr>
        <w:tabs>
          <w:tab w:val="left" w:pos="699"/>
        </w:tabs>
        <w:rPr>
          <w:rFonts w:ascii="Times New Roman" w:eastAsia="標楷體" w:hAnsi="Times New Roman"/>
          <w:szCs w:val="24"/>
        </w:rPr>
      </w:pPr>
    </w:p>
    <w:p w:rsidR="0034482C" w:rsidRPr="0087402D" w:rsidRDefault="0034482C" w:rsidP="0034482C">
      <w:pPr>
        <w:pStyle w:val="aff2"/>
        <w:rPr>
          <w:rFonts w:hAnsi="Times New Roman"/>
        </w:rPr>
      </w:pPr>
      <w:r w:rsidRPr="0087402D">
        <w:rPr>
          <w:rFonts w:hAnsi="Times New Roman"/>
        </w:rPr>
        <w:t>表</w:t>
      </w:r>
      <w:r w:rsidR="00951911" w:rsidRPr="0087402D">
        <w:rPr>
          <w:rFonts w:hAnsi="Times New Roman"/>
        </w:rPr>
        <w:t>4-</w:t>
      </w:r>
      <w:r w:rsidR="0087402D" w:rsidRPr="0087402D">
        <w:rPr>
          <w:rFonts w:hAnsi="Times New Roman"/>
        </w:rPr>
        <w:t>18</w:t>
      </w:r>
    </w:p>
    <w:p w:rsidR="0034482C" w:rsidRPr="0087402D" w:rsidRDefault="0034482C" w:rsidP="0034482C">
      <w:pPr>
        <w:pStyle w:val="aff2"/>
        <w:rPr>
          <w:rFonts w:hAnsi="Times New Roman"/>
          <w:b/>
        </w:rPr>
      </w:pPr>
      <w:r w:rsidRPr="0087402D">
        <w:rPr>
          <w:rFonts w:hAnsi="Times New Roman"/>
          <w:b/>
        </w:rPr>
        <w:t>藥師服務滿意度對於藥品單張衛教滿意度</w:t>
      </w:r>
      <w:r w:rsidRPr="0087402D">
        <w:rPr>
          <w:rFonts w:hAnsi="Times New Roman"/>
          <w:b/>
        </w:rPr>
        <w:t xml:space="preserve"> -</w:t>
      </w:r>
      <w:r w:rsidRPr="0087402D">
        <w:rPr>
          <w:rFonts w:hAnsi="Times New Roman"/>
          <w:b/>
          <w:color w:val="000000" w:themeColor="text1"/>
        </w:rPr>
        <w:t xml:space="preserve"> </w:t>
      </w:r>
      <w:r w:rsidRPr="0087402D">
        <w:rPr>
          <w:rFonts w:hAnsi="Times New Roman"/>
          <w:b/>
        </w:rPr>
        <w:t>Collinearity Statistic (VIF)</w:t>
      </w:r>
    </w:p>
    <w:tbl>
      <w:tblPr>
        <w:tblW w:w="4989" w:type="pct"/>
        <w:shd w:val="clear" w:color="auto" w:fill="FFFFFF" w:themeFill="background1"/>
        <w:tblCellMar>
          <w:left w:w="28" w:type="dxa"/>
          <w:right w:w="28" w:type="dxa"/>
        </w:tblCellMar>
        <w:tblLook w:val="04A0" w:firstRow="1" w:lastRow="0" w:firstColumn="1" w:lastColumn="0" w:noHBand="0" w:noVBand="1"/>
      </w:tblPr>
      <w:tblGrid>
        <w:gridCol w:w="2882"/>
        <w:gridCol w:w="2882"/>
        <w:gridCol w:w="2883"/>
      </w:tblGrid>
      <w:tr w:rsidR="00BA3131" w:rsidRPr="0087402D" w:rsidTr="0087402D">
        <w:trPr>
          <w:trHeight w:val="255"/>
        </w:trPr>
        <w:tc>
          <w:tcPr>
            <w:tcW w:w="1666" w:type="pct"/>
            <w:tcBorders>
              <w:top w:val="single" w:sz="12" w:space="0" w:color="auto"/>
              <w:bottom w:val="single" w:sz="4" w:space="0" w:color="000000"/>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color w:val="000000"/>
                <w:kern w:val="0"/>
                <w:szCs w:val="24"/>
              </w:rPr>
            </w:pPr>
            <w:r w:rsidRPr="0087402D">
              <w:rPr>
                <w:rFonts w:ascii="Times New Roman" w:eastAsia="標楷體" w:hAnsi="Times New Roman"/>
                <w:color w:val="000000"/>
                <w:kern w:val="0"/>
                <w:szCs w:val="24"/>
              </w:rPr>
              <w:t>因素</w:t>
            </w:r>
          </w:p>
        </w:tc>
        <w:tc>
          <w:tcPr>
            <w:tcW w:w="1666" w:type="pct"/>
            <w:tcBorders>
              <w:top w:val="single" w:sz="12" w:space="0" w:color="auto"/>
              <w:left w:val="nil"/>
              <w:bottom w:val="single" w:sz="4" w:space="0" w:color="000000"/>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bCs/>
                <w:color w:val="000000"/>
                <w:kern w:val="0"/>
                <w:szCs w:val="24"/>
              </w:rPr>
            </w:pPr>
            <w:r w:rsidRPr="0087402D">
              <w:rPr>
                <w:rFonts w:ascii="Times New Roman" w:eastAsia="標楷體" w:hAnsi="Times New Roman"/>
                <w:bCs/>
                <w:color w:val="000000"/>
                <w:szCs w:val="24"/>
              </w:rPr>
              <w:t>藥品單張滿意度</w:t>
            </w:r>
          </w:p>
        </w:tc>
        <w:tc>
          <w:tcPr>
            <w:tcW w:w="1667" w:type="pct"/>
            <w:tcBorders>
              <w:top w:val="single" w:sz="12" w:space="0" w:color="auto"/>
              <w:left w:val="nil"/>
              <w:bottom w:val="single" w:sz="4" w:space="0" w:color="000000"/>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bCs/>
                <w:color w:val="000000"/>
                <w:kern w:val="0"/>
                <w:szCs w:val="24"/>
              </w:rPr>
            </w:pPr>
            <w:r w:rsidRPr="0087402D">
              <w:rPr>
                <w:rFonts w:ascii="Times New Roman" w:eastAsia="標楷體" w:hAnsi="Times New Roman"/>
                <w:bCs/>
                <w:color w:val="000000"/>
                <w:szCs w:val="24"/>
              </w:rPr>
              <w:t>藥師服務滿意度</w:t>
            </w:r>
          </w:p>
        </w:tc>
      </w:tr>
      <w:tr w:rsidR="00BA3131" w:rsidRPr="0087402D" w:rsidTr="0087402D">
        <w:trPr>
          <w:trHeight w:val="255"/>
        </w:trPr>
        <w:tc>
          <w:tcPr>
            <w:tcW w:w="1666" w:type="pct"/>
            <w:tcBorders>
              <w:top w:val="nil"/>
            </w:tcBorders>
            <w:shd w:val="clear" w:color="auto" w:fill="FFFFFF" w:themeFill="background1"/>
            <w:noWrap/>
            <w:vAlign w:val="center"/>
            <w:hideMark/>
          </w:tcPr>
          <w:p w:rsidR="00BA3131" w:rsidRPr="0087402D" w:rsidRDefault="00BA3131" w:rsidP="00116698">
            <w:pPr>
              <w:widowControl/>
              <w:jc w:val="center"/>
              <w:rPr>
                <w:rFonts w:ascii="Times New Roman" w:eastAsia="標楷體" w:hAnsi="Times New Roman"/>
                <w:bCs/>
                <w:color w:val="000000"/>
                <w:kern w:val="0"/>
                <w:szCs w:val="24"/>
              </w:rPr>
            </w:pPr>
            <w:r w:rsidRPr="0087402D">
              <w:rPr>
                <w:rFonts w:ascii="Times New Roman" w:eastAsia="標楷體" w:hAnsi="Times New Roman"/>
                <w:bCs/>
                <w:color w:val="000000"/>
                <w:szCs w:val="24"/>
              </w:rPr>
              <w:t>藥品單張滿意度</w:t>
            </w:r>
          </w:p>
        </w:tc>
        <w:tc>
          <w:tcPr>
            <w:tcW w:w="1666" w:type="pct"/>
            <w:tcBorders>
              <w:top w:val="nil"/>
              <w:left w:val="nil"/>
            </w:tcBorders>
            <w:shd w:val="clear" w:color="auto" w:fill="FFFFFF" w:themeFill="background1"/>
            <w:noWrap/>
            <w:vAlign w:val="bottom"/>
            <w:hideMark/>
          </w:tcPr>
          <w:p w:rsidR="00BA3131" w:rsidRPr="0087402D" w:rsidRDefault="00BA3131" w:rsidP="00116698">
            <w:pPr>
              <w:widowControl/>
              <w:jc w:val="center"/>
              <w:rPr>
                <w:rFonts w:ascii="Times New Roman" w:eastAsia="標楷體" w:hAnsi="Times New Roman"/>
                <w:color w:val="000000"/>
                <w:szCs w:val="24"/>
              </w:rPr>
            </w:pPr>
          </w:p>
        </w:tc>
        <w:tc>
          <w:tcPr>
            <w:tcW w:w="1667" w:type="pct"/>
            <w:tcBorders>
              <w:top w:val="nil"/>
              <w:left w:val="nil"/>
            </w:tcBorders>
            <w:shd w:val="clear" w:color="auto" w:fill="FFFFFF" w:themeFill="background1"/>
            <w:noWrap/>
            <w:vAlign w:val="bottom"/>
            <w:hideMark/>
          </w:tcPr>
          <w:p w:rsidR="00BA3131" w:rsidRPr="0087402D" w:rsidRDefault="00BA3131" w:rsidP="00116698">
            <w:pPr>
              <w:jc w:val="center"/>
              <w:rPr>
                <w:rFonts w:ascii="Times New Roman" w:eastAsia="標楷體" w:hAnsi="Times New Roman"/>
                <w:color w:val="000000"/>
                <w:szCs w:val="24"/>
              </w:rPr>
            </w:pPr>
          </w:p>
        </w:tc>
      </w:tr>
      <w:tr w:rsidR="00BA3131" w:rsidRPr="0087402D" w:rsidTr="0087402D">
        <w:trPr>
          <w:trHeight w:val="255"/>
        </w:trPr>
        <w:tc>
          <w:tcPr>
            <w:tcW w:w="1666" w:type="pct"/>
            <w:tcBorders>
              <w:top w:val="nil"/>
              <w:bottom w:val="single" w:sz="12" w:space="0" w:color="auto"/>
            </w:tcBorders>
            <w:shd w:val="clear" w:color="auto" w:fill="FFFFFF" w:themeFill="background1"/>
            <w:noWrap/>
            <w:vAlign w:val="center"/>
            <w:hideMark/>
          </w:tcPr>
          <w:p w:rsidR="00BA3131" w:rsidRPr="0087402D" w:rsidRDefault="00BA3131" w:rsidP="00116698">
            <w:pPr>
              <w:jc w:val="center"/>
              <w:rPr>
                <w:rFonts w:ascii="Times New Roman" w:eastAsia="標楷體" w:hAnsi="Times New Roman"/>
                <w:bCs/>
                <w:color w:val="000000"/>
                <w:szCs w:val="24"/>
              </w:rPr>
            </w:pPr>
            <w:r w:rsidRPr="0087402D">
              <w:rPr>
                <w:rFonts w:ascii="Times New Roman" w:eastAsia="標楷體" w:hAnsi="Times New Roman"/>
                <w:bCs/>
                <w:color w:val="000000"/>
                <w:szCs w:val="24"/>
              </w:rPr>
              <w:t>藥師服務滿意度</w:t>
            </w:r>
          </w:p>
        </w:tc>
        <w:tc>
          <w:tcPr>
            <w:tcW w:w="1666" w:type="pct"/>
            <w:tcBorders>
              <w:top w:val="nil"/>
              <w:left w:val="nil"/>
              <w:bottom w:val="single" w:sz="12" w:space="0" w:color="auto"/>
            </w:tcBorders>
            <w:shd w:val="clear" w:color="auto" w:fill="FFFFFF" w:themeFill="background1"/>
            <w:noWrap/>
            <w:vAlign w:val="bottom"/>
            <w:hideMark/>
          </w:tcPr>
          <w:p w:rsidR="00BA3131" w:rsidRPr="0087402D" w:rsidRDefault="00BA3131" w:rsidP="00116698">
            <w:pPr>
              <w:jc w:val="center"/>
              <w:rPr>
                <w:rFonts w:ascii="Times New Roman" w:eastAsia="標楷體" w:hAnsi="Times New Roman"/>
                <w:color w:val="000000"/>
                <w:szCs w:val="24"/>
              </w:rPr>
            </w:pPr>
            <w:r w:rsidRPr="0087402D">
              <w:rPr>
                <w:rFonts w:ascii="Times New Roman" w:eastAsia="標楷體" w:hAnsi="Times New Roman"/>
                <w:color w:val="000000"/>
                <w:szCs w:val="24"/>
              </w:rPr>
              <w:t>1</w:t>
            </w:r>
            <w:r w:rsidR="0087402D" w:rsidRPr="0087402D">
              <w:rPr>
                <w:rFonts w:ascii="Times New Roman" w:eastAsia="標楷體" w:hAnsi="Times New Roman"/>
                <w:color w:val="000000"/>
                <w:szCs w:val="24"/>
              </w:rPr>
              <w:t>.000</w:t>
            </w:r>
          </w:p>
        </w:tc>
        <w:tc>
          <w:tcPr>
            <w:tcW w:w="1667" w:type="pct"/>
            <w:tcBorders>
              <w:top w:val="nil"/>
              <w:left w:val="nil"/>
              <w:bottom w:val="single" w:sz="12" w:space="0" w:color="auto"/>
            </w:tcBorders>
            <w:shd w:val="clear" w:color="auto" w:fill="FFFFFF" w:themeFill="background1"/>
            <w:noWrap/>
            <w:vAlign w:val="bottom"/>
            <w:hideMark/>
          </w:tcPr>
          <w:p w:rsidR="00BA3131" w:rsidRPr="0087402D" w:rsidRDefault="00BA3131" w:rsidP="00116698">
            <w:pPr>
              <w:jc w:val="center"/>
              <w:rPr>
                <w:rFonts w:ascii="Times New Roman" w:eastAsia="標楷體" w:hAnsi="Times New Roman"/>
                <w:color w:val="000000"/>
                <w:szCs w:val="24"/>
              </w:rPr>
            </w:pPr>
          </w:p>
        </w:tc>
      </w:tr>
    </w:tbl>
    <w:p w:rsidR="0034482C" w:rsidRDefault="0034482C" w:rsidP="00A47F24"/>
    <w:p w:rsidR="00A50637" w:rsidRDefault="00A50637" w:rsidP="00A47F24"/>
    <w:p w:rsidR="00A50637" w:rsidRDefault="00A50637" w:rsidP="00A47F24"/>
    <w:p w:rsidR="00A50637" w:rsidRDefault="00A50637" w:rsidP="00A47F24"/>
    <w:p w:rsidR="00A50637" w:rsidRDefault="00A50637" w:rsidP="00A47F24"/>
    <w:p w:rsidR="00A50637" w:rsidRDefault="00A50637" w:rsidP="00A47F24"/>
    <w:p w:rsidR="00A50637" w:rsidRDefault="00A50637" w:rsidP="00A47F24"/>
    <w:p w:rsidR="00A50637" w:rsidRDefault="00A50637" w:rsidP="00A47F24"/>
    <w:p w:rsidR="00A50637" w:rsidRDefault="00A50637" w:rsidP="00A47F24"/>
    <w:p w:rsidR="00A50637" w:rsidRDefault="00A50637" w:rsidP="00A47F24"/>
    <w:p w:rsidR="00A50637" w:rsidRDefault="00A50637" w:rsidP="00A47F24"/>
    <w:p w:rsidR="00F16150" w:rsidRDefault="00F16150" w:rsidP="00A47F24"/>
    <w:p w:rsidR="00F16150" w:rsidRDefault="00F16150" w:rsidP="00A47F24"/>
    <w:p w:rsidR="00F16150" w:rsidRDefault="00F16150" w:rsidP="00A47F24"/>
    <w:p w:rsidR="00F04502" w:rsidRPr="00F04502" w:rsidRDefault="00F04502" w:rsidP="00DF3DB1">
      <w:pPr>
        <w:pStyle w:val="1"/>
        <w:numPr>
          <w:ilvl w:val="0"/>
          <w:numId w:val="0"/>
        </w:numPr>
        <w:spacing w:line="240" w:lineRule="auto"/>
        <w:rPr>
          <w:szCs w:val="24"/>
        </w:rPr>
      </w:pPr>
      <w:bookmarkStart w:id="62" w:name="_Toc452919642"/>
      <w:r w:rsidRPr="00F4410B">
        <w:lastRenderedPageBreak/>
        <w:t>第五章</w:t>
      </w:r>
      <w:r w:rsidRPr="00F4410B">
        <w:t xml:space="preserve">  </w:t>
      </w:r>
      <w:r w:rsidRPr="00F4410B">
        <w:t>結論與建議</w:t>
      </w:r>
      <w:bookmarkEnd w:id="62"/>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sidRPr="00F4410B">
        <w:rPr>
          <w:rFonts w:ascii="Times New Roman" w:eastAsia="標楷體" w:hAnsi="標楷體"/>
        </w:rPr>
        <w:t>本研究旨在探究</w:t>
      </w:r>
      <w:r>
        <w:rPr>
          <w:rFonts w:ascii="Times New Roman" w:eastAsia="標楷體" w:hAnsi="標楷體" w:hint="eastAsia"/>
        </w:rPr>
        <w:t>臺北市公立國民中學合作式技藝教育課程學生學習動機與學習滿意度關係</w:t>
      </w:r>
      <w:r w:rsidRPr="00F4410B">
        <w:rPr>
          <w:rFonts w:ascii="Times New Roman" w:eastAsia="標楷體" w:hAnsi="標楷體"/>
        </w:rPr>
        <w:t>之研究。本研究以</w:t>
      </w:r>
      <w:r>
        <w:rPr>
          <w:rFonts w:ascii="Times New Roman" w:eastAsia="標楷體" w:hAnsi="標楷體" w:hint="eastAsia"/>
        </w:rPr>
        <w:t>臺北市公立國民中學參與</w:t>
      </w:r>
      <w:r>
        <w:rPr>
          <w:rFonts w:ascii="Times New Roman" w:eastAsia="標楷體" w:hAnsi="標楷體" w:hint="eastAsia"/>
        </w:rPr>
        <w:t>104</w:t>
      </w:r>
      <w:r>
        <w:rPr>
          <w:rFonts w:ascii="Times New Roman" w:eastAsia="標楷體" w:hAnsi="標楷體" w:hint="eastAsia"/>
        </w:rPr>
        <w:t>學年度第一學期合作式技藝教育課程學生</w:t>
      </w:r>
      <w:r w:rsidRPr="00F4410B">
        <w:rPr>
          <w:rFonts w:ascii="Times New Roman" w:eastAsia="標楷體" w:hAnsi="標楷體"/>
        </w:rPr>
        <w:t>共</w:t>
      </w:r>
      <w:r>
        <w:rPr>
          <w:rFonts w:ascii="Times New Roman" w:eastAsia="標楷體" w:hAnsi="Times New Roman" w:hint="eastAsia"/>
        </w:rPr>
        <w:t>676</w:t>
      </w:r>
      <w:r w:rsidRPr="00F4410B">
        <w:rPr>
          <w:rFonts w:ascii="Times New Roman" w:eastAsia="標楷體" w:hAnsi="標楷體"/>
        </w:rPr>
        <w:t>位為研究對象，實施問卷調查並分析其結果，本章乃根據研究目的，並針對研究結果的發現，歸納成以下結論，並提出相關建議。</w:t>
      </w:r>
    </w:p>
    <w:p w:rsidR="00F04502" w:rsidRDefault="00F04502" w:rsidP="00F04502">
      <w:pPr>
        <w:tabs>
          <w:tab w:val="left" w:pos="699"/>
        </w:tabs>
        <w:rPr>
          <w:rFonts w:ascii="Times New Roman" w:eastAsia="標楷體" w:hAnsi="Times New Roman"/>
          <w:szCs w:val="24"/>
        </w:rPr>
      </w:pPr>
    </w:p>
    <w:p w:rsidR="00F04502" w:rsidRPr="00F4410B" w:rsidRDefault="00F04502" w:rsidP="0039003D">
      <w:pPr>
        <w:pStyle w:val="2"/>
        <w:numPr>
          <w:ilvl w:val="0"/>
          <w:numId w:val="0"/>
        </w:numPr>
      </w:pPr>
      <w:bookmarkStart w:id="63" w:name="_Toc452919643"/>
      <w:r w:rsidRPr="00F4410B">
        <w:t>第一節</w:t>
      </w:r>
      <w:r w:rsidR="0039003D">
        <w:rPr>
          <w:rFonts w:hint="eastAsia"/>
        </w:rPr>
        <w:t xml:space="preserve"> </w:t>
      </w:r>
      <w:r w:rsidRPr="00F4410B">
        <w:t>結論</w:t>
      </w:r>
      <w:bookmarkEnd w:id="63"/>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rPr>
        <w:t>綜合第四章之研究結果，歸納出下列幾項</w:t>
      </w:r>
      <w:r w:rsidRPr="00F4410B">
        <w:rPr>
          <w:rFonts w:ascii="Times New Roman" w:eastAsia="標楷體" w:hAnsi="標楷體"/>
        </w:rPr>
        <w:t>結論：</w:t>
      </w:r>
    </w:p>
    <w:p w:rsidR="00F04502" w:rsidRDefault="00F04502" w:rsidP="00F04502">
      <w:pPr>
        <w:tabs>
          <w:tab w:val="left" w:pos="699"/>
        </w:tabs>
        <w:rPr>
          <w:rFonts w:ascii="Times New Roman" w:eastAsia="標楷體" w:hAnsi="Times New Roman"/>
          <w:b/>
          <w:sz w:val="28"/>
          <w:szCs w:val="28"/>
        </w:rPr>
      </w:pPr>
      <w:r w:rsidRPr="002F214C">
        <w:rPr>
          <w:rFonts w:ascii="Times New Roman" w:eastAsia="標楷體" w:hAnsi="Times New Roman" w:hint="eastAsia"/>
          <w:b/>
          <w:sz w:val="28"/>
          <w:szCs w:val="28"/>
        </w:rPr>
        <w:t>壹、</w:t>
      </w:r>
      <w:r w:rsidR="00677EDA" w:rsidRPr="00677EDA">
        <w:rPr>
          <w:rFonts w:ascii="Times New Roman" w:eastAsia="標楷體" w:hAnsi="Times New Roman" w:hint="eastAsia"/>
          <w:b/>
          <w:sz w:val="28"/>
          <w:szCs w:val="28"/>
        </w:rPr>
        <w:t>臺北市</w:t>
      </w:r>
      <w:r w:rsidR="00677EDA" w:rsidRPr="00677EDA">
        <w:rPr>
          <w:rFonts w:ascii="Times New Roman" w:eastAsia="標楷體" w:hAnsi="Times New Roman" w:hint="eastAsia"/>
          <w:b/>
          <w:sz w:val="28"/>
          <w:szCs w:val="28"/>
        </w:rPr>
        <w:t>W</w:t>
      </w:r>
      <w:r w:rsidR="00677EDA" w:rsidRPr="00677EDA">
        <w:rPr>
          <w:rFonts w:ascii="Times New Roman" w:eastAsia="標楷體" w:hAnsi="Times New Roman" w:hint="eastAsia"/>
          <w:b/>
          <w:sz w:val="28"/>
          <w:szCs w:val="28"/>
        </w:rPr>
        <w:t>市立醫院急性心肌梗塞病患背景</w:t>
      </w:r>
      <w:r>
        <w:rPr>
          <w:rFonts w:ascii="Times New Roman" w:eastAsia="標楷體" w:hAnsi="Times New Roman" w:hint="eastAsia"/>
          <w:b/>
          <w:sz w:val="28"/>
          <w:szCs w:val="28"/>
        </w:rPr>
        <w:t>之現況分析</w:t>
      </w:r>
    </w:p>
    <w:p w:rsidR="00F04502" w:rsidRPr="00D7184A" w:rsidRDefault="00F04502" w:rsidP="003C4DA8">
      <w:pPr>
        <w:rPr>
          <w:rFonts w:ascii="Times New Roman" w:eastAsia="標楷體" w:hAnsi="Times New Roman"/>
          <w:szCs w:val="24"/>
        </w:rPr>
      </w:pPr>
      <w:r>
        <w:rPr>
          <w:rFonts w:ascii="Times New Roman" w:eastAsia="標楷體" w:hAnsi="Times New Roman" w:hint="eastAsia"/>
          <w:szCs w:val="24"/>
        </w:rPr>
        <w:t xml:space="preserve">    </w:t>
      </w:r>
      <w:r w:rsidR="003C4DA8" w:rsidRPr="003C4DA8">
        <w:rPr>
          <w:rFonts w:ascii="Times New Roman" w:eastAsia="標楷體" w:hAnsi="Times New Roman" w:hint="eastAsia"/>
          <w:szCs w:val="24"/>
        </w:rPr>
        <w:t>其中身分以本人占多數</w:t>
      </w:r>
      <w:r w:rsidR="001871EA">
        <w:rPr>
          <w:rFonts w:ascii="Times New Roman" w:eastAsia="標楷體" w:hAnsi="Times New Roman" w:hint="eastAsia"/>
          <w:szCs w:val="24"/>
        </w:rPr>
        <w:t>，</w:t>
      </w:r>
      <w:r w:rsidR="001871EA" w:rsidRPr="00B17E3B">
        <w:rPr>
          <w:rFonts w:ascii="標楷體" w:eastAsia="標楷體" w:hAnsi="標楷體" w:cs="DFKaiShu-SB-Estd-BF" w:hint="eastAsia"/>
          <w:kern w:val="0"/>
          <w:szCs w:val="24"/>
        </w:rPr>
        <w:t>其中性別以男性佔多數。</w:t>
      </w:r>
      <w:r w:rsidR="001871EA" w:rsidRPr="009F1C95">
        <w:rPr>
          <w:rFonts w:ascii="Times New Roman" w:eastAsia="標楷體" w:hAnsi="Times New Roman"/>
          <w:kern w:val="0"/>
          <w:szCs w:val="24"/>
        </w:rPr>
        <w:t>25</w:t>
      </w:r>
      <w:r w:rsidR="001871EA" w:rsidRPr="009F1C95">
        <w:rPr>
          <w:rFonts w:ascii="Times New Roman" w:eastAsia="標楷體" w:hAnsi="Times New Roman"/>
          <w:kern w:val="0"/>
          <w:szCs w:val="24"/>
        </w:rPr>
        <w:t>歲以</w:t>
      </w:r>
      <w:r w:rsidR="001871EA" w:rsidRPr="009F1C95">
        <w:rPr>
          <w:rFonts w:ascii="Times New Roman" w:eastAsia="標楷體" w:hAnsi="Times New Roman"/>
          <w:szCs w:val="24"/>
        </w:rPr>
        <w:t>下有</w:t>
      </w:r>
      <w:r w:rsidR="001871EA" w:rsidRPr="009F1C95">
        <w:rPr>
          <w:rFonts w:ascii="Times New Roman" w:eastAsia="標楷體" w:hAnsi="Times New Roman"/>
          <w:szCs w:val="24"/>
        </w:rPr>
        <w:t>5</w:t>
      </w:r>
      <w:r w:rsidR="001871EA" w:rsidRPr="009F1C95">
        <w:rPr>
          <w:rFonts w:ascii="Times New Roman" w:eastAsia="標楷體" w:hAnsi="Times New Roman"/>
          <w:szCs w:val="24"/>
        </w:rPr>
        <w:t>名（</w:t>
      </w:r>
      <w:r w:rsidR="001871EA" w:rsidRPr="009F1C95">
        <w:rPr>
          <w:rFonts w:ascii="Times New Roman" w:eastAsia="標楷體" w:hAnsi="Times New Roman"/>
          <w:szCs w:val="24"/>
        </w:rPr>
        <w:t>2.1%</w:t>
      </w:r>
      <w:r w:rsidR="001871EA" w:rsidRPr="009F1C95">
        <w:rPr>
          <w:rFonts w:ascii="Times New Roman" w:eastAsia="標楷體" w:hAnsi="Times New Roman"/>
          <w:szCs w:val="24"/>
        </w:rPr>
        <w:t>）；</w:t>
      </w:r>
      <w:r w:rsidR="001871EA" w:rsidRPr="009F1C95">
        <w:rPr>
          <w:rFonts w:ascii="Times New Roman" w:eastAsia="標楷體" w:hAnsi="Times New Roman"/>
          <w:kern w:val="0"/>
          <w:szCs w:val="24"/>
        </w:rPr>
        <w:t>25~34</w:t>
      </w:r>
      <w:r w:rsidR="001871EA" w:rsidRPr="009F1C95">
        <w:rPr>
          <w:rFonts w:ascii="Times New Roman" w:eastAsia="標楷體" w:hAnsi="Times New Roman"/>
          <w:kern w:val="0"/>
          <w:szCs w:val="24"/>
        </w:rPr>
        <w:t>歲有</w:t>
      </w:r>
      <w:r w:rsidR="001871EA" w:rsidRPr="009F1C95">
        <w:rPr>
          <w:rFonts w:ascii="Times New Roman" w:eastAsia="標楷體" w:hAnsi="Times New Roman"/>
          <w:szCs w:val="24"/>
        </w:rPr>
        <w:t>9</w:t>
      </w:r>
      <w:r w:rsidR="001871EA" w:rsidRPr="009F1C95">
        <w:rPr>
          <w:rFonts w:ascii="Times New Roman" w:eastAsia="標楷體" w:hAnsi="Times New Roman"/>
          <w:szCs w:val="24"/>
        </w:rPr>
        <w:t>名（</w:t>
      </w:r>
      <w:r w:rsidR="001871EA" w:rsidRPr="009F1C95">
        <w:rPr>
          <w:rFonts w:ascii="Times New Roman" w:eastAsia="標楷體" w:hAnsi="Times New Roman"/>
          <w:szCs w:val="24"/>
        </w:rPr>
        <w:t>3.8%</w:t>
      </w:r>
      <w:r w:rsidR="001871EA" w:rsidRPr="009F1C95">
        <w:rPr>
          <w:rFonts w:ascii="Times New Roman" w:eastAsia="標楷體" w:hAnsi="Times New Roman"/>
          <w:szCs w:val="24"/>
        </w:rPr>
        <w:t>）；</w:t>
      </w:r>
      <w:r w:rsidR="001871EA" w:rsidRPr="009F1C95">
        <w:rPr>
          <w:rFonts w:ascii="Times New Roman" w:eastAsia="標楷體" w:hAnsi="Times New Roman"/>
          <w:kern w:val="0"/>
          <w:szCs w:val="24"/>
        </w:rPr>
        <w:t>35~44</w:t>
      </w:r>
      <w:r w:rsidR="001871EA" w:rsidRPr="009F1C95">
        <w:rPr>
          <w:rFonts w:ascii="Times New Roman" w:eastAsia="標楷體" w:hAnsi="Times New Roman"/>
          <w:kern w:val="0"/>
          <w:szCs w:val="24"/>
        </w:rPr>
        <w:t>歲有</w:t>
      </w:r>
      <w:r w:rsidR="001871EA" w:rsidRPr="009F1C95">
        <w:rPr>
          <w:rFonts w:ascii="Times New Roman" w:eastAsia="標楷體" w:hAnsi="Times New Roman"/>
          <w:kern w:val="0"/>
          <w:szCs w:val="24"/>
        </w:rPr>
        <w:t>2</w:t>
      </w:r>
      <w:r w:rsidR="001871EA" w:rsidRPr="009F1C95">
        <w:rPr>
          <w:rFonts w:ascii="Times New Roman" w:eastAsia="標楷體" w:hAnsi="Times New Roman"/>
          <w:szCs w:val="24"/>
        </w:rPr>
        <w:t>5</w:t>
      </w:r>
      <w:r w:rsidR="001871EA" w:rsidRPr="009F1C95">
        <w:rPr>
          <w:rFonts w:ascii="Times New Roman" w:eastAsia="標楷體" w:hAnsi="Times New Roman"/>
          <w:szCs w:val="24"/>
        </w:rPr>
        <w:t>名（</w:t>
      </w:r>
      <w:r w:rsidR="001871EA" w:rsidRPr="009F1C95">
        <w:rPr>
          <w:rFonts w:ascii="Times New Roman" w:eastAsia="標楷體" w:hAnsi="Times New Roman"/>
          <w:szCs w:val="24"/>
        </w:rPr>
        <w:t>10.6%</w:t>
      </w:r>
      <w:r w:rsidR="001871EA" w:rsidRPr="009F1C95">
        <w:rPr>
          <w:rFonts w:ascii="Times New Roman" w:eastAsia="標楷體" w:hAnsi="Times New Roman"/>
          <w:szCs w:val="24"/>
        </w:rPr>
        <w:t>）</w:t>
      </w:r>
      <w:r w:rsidR="001871EA">
        <w:rPr>
          <w:rFonts w:ascii="Times New Roman" w:eastAsia="標楷體" w:hAnsi="Times New Roman" w:hint="eastAsia"/>
          <w:szCs w:val="24"/>
        </w:rPr>
        <w:t>；</w:t>
      </w:r>
      <w:r w:rsidR="001871EA" w:rsidRPr="009F1C95">
        <w:rPr>
          <w:rFonts w:ascii="Times New Roman" w:eastAsia="標楷體" w:hAnsi="Times New Roman"/>
          <w:kern w:val="0"/>
          <w:szCs w:val="24"/>
        </w:rPr>
        <w:t>45~54</w:t>
      </w:r>
      <w:r w:rsidR="001871EA" w:rsidRPr="009F1C95">
        <w:rPr>
          <w:rFonts w:ascii="Times New Roman" w:eastAsia="標楷體" w:hAnsi="Times New Roman"/>
          <w:kern w:val="0"/>
          <w:szCs w:val="24"/>
        </w:rPr>
        <w:t>歲有</w:t>
      </w:r>
      <w:r w:rsidR="001871EA" w:rsidRPr="009F1C95">
        <w:rPr>
          <w:rFonts w:ascii="Times New Roman" w:eastAsia="標楷體" w:hAnsi="Times New Roman"/>
          <w:kern w:val="0"/>
          <w:szCs w:val="24"/>
        </w:rPr>
        <w:t>87</w:t>
      </w:r>
      <w:r w:rsidR="001871EA" w:rsidRPr="009F1C95">
        <w:rPr>
          <w:rFonts w:ascii="Times New Roman" w:eastAsia="標楷體" w:hAnsi="Times New Roman"/>
          <w:szCs w:val="24"/>
        </w:rPr>
        <w:t>名</w:t>
      </w:r>
      <w:r w:rsidR="001871EA">
        <w:rPr>
          <w:rFonts w:ascii="Times New Roman" w:eastAsia="標楷體" w:hAnsi="Times New Roman" w:hint="eastAsia"/>
          <w:szCs w:val="24"/>
        </w:rPr>
        <w:t>(</w:t>
      </w:r>
      <w:r w:rsidR="001871EA" w:rsidRPr="009F1C95">
        <w:rPr>
          <w:rFonts w:ascii="Times New Roman" w:eastAsia="標楷體" w:hAnsi="Times New Roman"/>
          <w:szCs w:val="24"/>
        </w:rPr>
        <w:t>36.9%</w:t>
      </w:r>
      <w:r w:rsidR="001871EA" w:rsidRPr="009F1C95">
        <w:rPr>
          <w:rFonts w:ascii="Times New Roman" w:eastAsia="標楷體" w:hAnsi="Times New Roman"/>
          <w:szCs w:val="24"/>
        </w:rPr>
        <w:t>）；</w:t>
      </w:r>
      <w:r w:rsidR="001871EA" w:rsidRPr="009F1C95">
        <w:rPr>
          <w:rFonts w:ascii="Times New Roman" w:eastAsia="標楷體" w:hAnsi="Times New Roman"/>
          <w:kern w:val="0"/>
          <w:szCs w:val="24"/>
        </w:rPr>
        <w:t>55~64</w:t>
      </w:r>
      <w:r w:rsidR="001871EA" w:rsidRPr="009F1C95">
        <w:rPr>
          <w:rFonts w:ascii="Times New Roman" w:eastAsia="標楷體" w:hAnsi="Times New Roman"/>
          <w:kern w:val="0"/>
          <w:szCs w:val="24"/>
        </w:rPr>
        <w:t>歲有</w:t>
      </w:r>
      <w:r w:rsidR="001871EA" w:rsidRPr="009F1C95">
        <w:rPr>
          <w:rFonts w:ascii="Times New Roman" w:eastAsia="標楷體" w:hAnsi="Times New Roman"/>
          <w:szCs w:val="24"/>
        </w:rPr>
        <w:t>56</w:t>
      </w:r>
      <w:r w:rsidR="001871EA" w:rsidRPr="009F1C95">
        <w:rPr>
          <w:rFonts w:ascii="Times New Roman" w:eastAsia="標楷體" w:hAnsi="Times New Roman"/>
          <w:szCs w:val="24"/>
        </w:rPr>
        <w:t>名（</w:t>
      </w:r>
      <w:r w:rsidR="001871EA" w:rsidRPr="009F1C95">
        <w:rPr>
          <w:rFonts w:ascii="Times New Roman" w:eastAsia="標楷體" w:hAnsi="Times New Roman"/>
          <w:szCs w:val="24"/>
        </w:rPr>
        <w:t>23.7%</w:t>
      </w:r>
      <w:r w:rsidR="001871EA" w:rsidRPr="009F1C95">
        <w:rPr>
          <w:rFonts w:ascii="Times New Roman" w:eastAsia="標楷體" w:hAnsi="Times New Roman"/>
          <w:szCs w:val="24"/>
        </w:rPr>
        <w:t>）；</w:t>
      </w:r>
      <w:r w:rsidR="001871EA" w:rsidRPr="009F1C95">
        <w:rPr>
          <w:rFonts w:ascii="Times New Roman" w:eastAsia="標楷體" w:hAnsi="Times New Roman"/>
          <w:kern w:val="0"/>
          <w:szCs w:val="24"/>
        </w:rPr>
        <w:t>65</w:t>
      </w:r>
      <w:r w:rsidR="001871EA" w:rsidRPr="009F1C95">
        <w:rPr>
          <w:rFonts w:ascii="Times New Roman" w:eastAsia="標楷體" w:hAnsi="Times New Roman"/>
          <w:kern w:val="0"/>
          <w:szCs w:val="24"/>
        </w:rPr>
        <w:t>歲以上有</w:t>
      </w:r>
      <w:r w:rsidR="001871EA" w:rsidRPr="009F1C95">
        <w:rPr>
          <w:rFonts w:ascii="Times New Roman" w:eastAsia="標楷體" w:hAnsi="Times New Roman"/>
          <w:szCs w:val="24"/>
        </w:rPr>
        <w:t>54</w:t>
      </w:r>
      <w:r w:rsidR="001871EA" w:rsidRPr="009F1C95">
        <w:rPr>
          <w:rFonts w:ascii="Times New Roman" w:eastAsia="標楷體" w:hAnsi="Times New Roman"/>
          <w:szCs w:val="24"/>
        </w:rPr>
        <w:t>名（</w:t>
      </w:r>
      <w:r w:rsidR="001871EA" w:rsidRPr="009F1C95">
        <w:rPr>
          <w:rFonts w:ascii="Times New Roman" w:eastAsia="標楷體" w:hAnsi="Times New Roman"/>
          <w:szCs w:val="24"/>
        </w:rPr>
        <w:t>22.9%</w:t>
      </w:r>
      <w:r w:rsidR="001871EA" w:rsidRPr="009F1C95">
        <w:rPr>
          <w:rFonts w:ascii="Times New Roman" w:eastAsia="標楷體" w:hAnsi="Times New Roman"/>
          <w:szCs w:val="24"/>
        </w:rPr>
        <w:t>）。其中以</w:t>
      </w:r>
      <w:r w:rsidR="001871EA" w:rsidRPr="009F1C95">
        <w:rPr>
          <w:rFonts w:ascii="Times New Roman" w:eastAsia="標楷體" w:hAnsi="Times New Roman"/>
          <w:kern w:val="0"/>
          <w:szCs w:val="24"/>
        </w:rPr>
        <w:t>45~54</w:t>
      </w:r>
      <w:r w:rsidR="001871EA" w:rsidRPr="009F1C95">
        <w:rPr>
          <w:rFonts w:ascii="Times New Roman" w:eastAsia="標楷體" w:hAnsi="Times New Roman"/>
          <w:kern w:val="0"/>
          <w:szCs w:val="24"/>
        </w:rPr>
        <w:t>歲佔多數</w:t>
      </w:r>
      <w:r w:rsidR="001871EA" w:rsidRPr="009F1C95">
        <w:rPr>
          <w:rFonts w:ascii="Times New Roman" w:eastAsia="標楷體" w:hAnsi="Times New Roman"/>
          <w:szCs w:val="24"/>
        </w:rPr>
        <w:t>。</w:t>
      </w:r>
      <w:r w:rsidR="00D7184A" w:rsidRPr="00D7184A">
        <w:rPr>
          <w:rFonts w:ascii="Times New Roman" w:eastAsia="標楷體" w:hAnsi="Times New Roman" w:hint="eastAsia"/>
          <w:szCs w:val="24"/>
        </w:rPr>
        <w:t>大學有</w:t>
      </w:r>
      <w:r w:rsidR="00D7184A" w:rsidRPr="00D7184A">
        <w:rPr>
          <w:rFonts w:ascii="Times New Roman" w:eastAsia="標楷體" w:hAnsi="Times New Roman" w:hint="eastAsia"/>
          <w:szCs w:val="24"/>
        </w:rPr>
        <w:t>112</w:t>
      </w:r>
      <w:r w:rsidR="00D7184A" w:rsidRPr="00D7184A">
        <w:rPr>
          <w:rFonts w:ascii="Times New Roman" w:eastAsia="標楷體" w:hAnsi="Times New Roman" w:hint="eastAsia"/>
          <w:szCs w:val="24"/>
        </w:rPr>
        <w:t>名（</w:t>
      </w:r>
      <w:r w:rsidR="00D7184A" w:rsidRPr="00D7184A">
        <w:rPr>
          <w:rFonts w:ascii="Times New Roman" w:eastAsia="標楷體" w:hAnsi="Times New Roman" w:hint="eastAsia"/>
          <w:szCs w:val="24"/>
        </w:rPr>
        <w:t>47.5%</w:t>
      </w:r>
      <w:r w:rsidR="00D7184A" w:rsidRPr="00D7184A">
        <w:rPr>
          <w:rFonts w:ascii="Times New Roman" w:eastAsia="標楷體" w:hAnsi="Times New Roman" w:hint="eastAsia"/>
          <w:szCs w:val="24"/>
        </w:rPr>
        <w:t>）；大學以上有</w:t>
      </w:r>
      <w:r w:rsidR="00D7184A" w:rsidRPr="00D7184A">
        <w:rPr>
          <w:rFonts w:ascii="Times New Roman" w:eastAsia="標楷體" w:hAnsi="Times New Roman" w:hint="eastAsia"/>
          <w:szCs w:val="24"/>
        </w:rPr>
        <w:t>27</w:t>
      </w:r>
      <w:r w:rsidR="00D7184A" w:rsidRPr="00D7184A">
        <w:rPr>
          <w:rFonts w:ascii="Times New Roman" w:eastAsia="標楷體" w:hAnsi="Times New Roman" w:hint="eastAsia"/>
          <w:szCs w:val="24"/>
        </w:rPr>
        <w:t>名（</w:t>
      </w:r>
      <w:r w:rsidR="00D7184A" w:rsidRPr="00D7184A">
        <w:rPr>
          <w:rFonts w:ascii="Times New Roman" w:eastAsia="標楷體" w:hAnsi="Times New Roman" w:hint="eastAsia"/>
          <w:szCs w:val="24"/>
        </w:rPr>
        <w:t>11.4%</w:t>
      </w:r>
      <w:r w:rsidR="00D7184A" w:rsidRPr="00D7184A">
        <w:rPr>
          <w:rFonts w:ascii="Times New Roman" w:eastAsia="標楷體" w:hAnsi="Times New Roman" w:hint="eastAsia"/>
          <w:szCs w:val="24"/>
        </w:rPr>
        <w:t>）。其中以大學佔多數。</w:t>
      </w:r>
      <w:r w:rsidR="00D7184A" w:rsidRPr="00B17E3B">
        <w:rPr>
          <w:rFonts w:ascii="標楷體" w:eastAsia="標楷體" w:hAnsi="標楷體" w:hint="eastAsia"/>
          <w:szCs w:val="24"/>
        </w:rPr>
        <w:t>有</w:t>
      </w:r>
      <w:r w:rsidR="00D7184A" w:rsidRPr="00B17E3B">
        <w:rPr>
          <w:rFonts w:ascii="Times New Roman" w:eastAsia="標楷體" w:hAnsi="Times New Roman" w:hint="eastAsia"/>
          <w:szCs w:val="24"/>
        </w:rPr>
        <w:t>固定服用中藥草</w:t>
      </w:r>
      <w:r w:rsidR="00D7184A" w:rsidRPr="00B17E3B">
        <w:rPr>
          <w:rFonts w:ascii="標楷體" w:eastAsia="標楷體" w:hAnsi="標楷體" w:hint="eastAsia"/>
          <w:szCs w:val="24"/>
        </w:rPr>
        <w:t>者25名（</w:t>
      </w:r>
      <w:r w:rsidR="00D7184A" w:rsidRPr="00B17E3B">
        <w:rPr>
          <w:rFonts w:ascii="Times New Roman" w:eastAsia="標楷體" w:hAnsi="Times New Roman" w:hint="eastAsia"/>
          <w:szCs w:val="24"/>
        </w:rPr>
        <w:t>10</w:t>
      </w:r>
      <w:r w:rsidR="00D7184A" w:rsidRPr="00B17E3B">
        <w:rPr>
          <w:rFonts w:ascii="Times New Roman" w:eastAsia="標楷體" w:hAnsi="Times New Roman"/>
          <w:szCs w:val="24"/>
        </w:rPr>
        <w:t>.6%</w:t>
      </w:r>
      <w:r w:rsidR="00D7184A" w:rsidRPr="00B17E3B">
        <w:rPr>
          <w:rFonts w:ascii="Times New Roman" w:eastAsia="標楷體" w:hAnsi="Times New Roman"/>
          <w:szCs w:val="24"/>
        </w:rPr>
        <w:t>）</w:t>
      </w:r>
      <w:r w:rsidR="00D7184A" w:rsidRPr="00B17E3B">
        <w:rPr>
          <w:rFonts w:ascii="標楷體" w:eastAsia="標楷體" w:hAnsi="標楷體" w:hint="eastAsia"/>
          <w:szCs w:val="24"/>
        </w:rPr>
        <w:t>；沒有</w:t>
      </w:r>
      <w:r w:rsidR="00D7184A" w:rsidRPr="00B17E3B">
        <w:rPr>
          <w:rFonts w:ascii="Times New Roman" w:eastAsia="標楷體" w:hAnsi="Times New Roman" w:hint="eastAsia"/>
          <w:szCs w:val="24"/>
        </w:rPr>
        <w:t>固定服用中藥草</w:t>
      </w:r>
      <w:r w:rsidR="00D7184A" w:rsidRPr="00B17E3B">
        <w:rPr>
          <w:rFonts w:ascii="標楷體" w:eastAsia="標楷體" w:hAnsi="標楷體" w:hint="eastAsia"/>
          <w:szCs w:val="24"/>
        </w:rPr>
        <w:t>者</w:t>
      </w:r>
      <w:r w:rsidR="00D7184A" w:rsidRPr="00B17E3B">
        <w:rPr>
          <w:rFonts w:ascii="Times New Roman" w:eastAsia="標楷體" w:hAnsi="Times New Roman" w:hint="eastAsia"/>
          <w:szCs w:val="24"/>
        </w:rPr>
        <w:t>211</w:t>
      </w:r>
      <w:r w:rsidR="00D7184A" w:rsidRPr="00B17E3B">
        <w:rPr>
          <w:rFonts w:ascii="標楷體" w:eastAsia="標楷體" w:hAnsi="標楷體" w:hint="eastAsia"/>
          <w:szCs w:val="24"/>
        </w:rPr>
        <w:t>名（</w:t>
      </w:r>
      <w:r w:rsidR="00D7184A" w:rsidRPr="00B17E3B">
        <w:rPr>
          <w:rFonts w:ascii="Times New Roman" w:eastAsia="標楷體" w:hAnsi="Times New Roman" w:hint="eastAsia"/>
          <w:szCs w:val="24"/>
        </w:rPr>
        <w:t>89</w:t>
      </w:r>
      <w:r w:rsidR="00D7184A" w:rsidRPr="00B17E3B">
        <w:rPr>
          <w:rFonts w:ascii="Times New Roman" w:eastAsia="標楷體" w:hAnsi="Times New Roman"/>
          <w:szCs w:val="24"/>
        </w:rPr>
        <w:t>.</w:t>
      </w:r>
      <w:r w:rsidR="00D7184A" w:rsidRPr="00B17E3B">
        <w:rPr>
          <w:rFonts w:ascii="Times New Roman" w:eastAsia="標楷體" w:hAnsi="Times New Roman" w:hint="eastAsia"/>
          <w:szCs w:val="24"/>
        </w:rPr>
        <w:t>4</w:t>
      </w:r>
      <w:r w:rsidR="00D7184A" w:rsidRPr="00B17E3B">
        <w:rPr>
          <w:rFonts w:ascii="Times New Roman" w:eastAsia="標楷體" w:hAnsi="Times New Roman"/>
          <w:szCs w:val="24"/>
        </w:rPr>
        <w:t>%</w:t>
      </w:r>
      <w:r w:rsidR="00D7184A" w:rsidRPr="00B17E3B">
        <w:rPr>
          <w:rFonts w:ascii="標楷體" w:eastAsia="標楷體" w:hAnsi="標楷體" w:hint="eastAsia"/>
          <w:szCs w:val="24"/>
        </w:rPr>
        <w:t>）。</w:t>
      </w:r>
      <w:r w:rsidR="00D7184A" w:rsidRPr="009F1C95">
        <w:rPr>
          <w:rFonts w:ascii="Times New Roman" w:eastAsia="標楷體" w:hAnsi="Times New Roman"/>
          <w:szCs w:val="24"/>
        </w:rPr>
        <w:t>有固定服用保健食品</w:t>
      </w:r>
      <w:r w:rsidR="00D7184A" w:rsidRPr="009F1C95">
        <w:rPr>
          <w:rFonts w:ascii="Times New Roman" w:eastAsia="標楷體" w:hAnsi="Times New Roman"/>
          <w:szCs w:val="24"/>
        </w:rPr>
        <w:t>(</w:t>
      </w:r>
      <w:r w:rsidR="00D7184A" w:rsidRPr="009F1C95">
        <w:rPr>
          <w:rFonts w:ascii="Times New Roman" w:eastAsia="標楷體" w:hAnsi="Times New Roman"/>
          <w:szCs w:val="24"/>
        </w:rPr>
        <w:t>維他命</w:t>
      </w:r>
      <w:r w:rsidR="00D7184A" w:rsidRPr="009F1C95">
        <w:rPr>
          <w:rFonts w:ascii="Times New Roman" w:eastAsia="標楷體" w:hAnsi="Times New Roman"/>
          <w:szCs w:val="24"/>
        </w:rPr>
        <w:t>)</w:t>
      </w:r>
      <w:r w:rsidR="00D7184A" w:rsidRPr="009F1C95">
        <w:rPr>
          <w:rFonts w:ascii="Times New Roman" w:eastAsia="標楷體" w:hAnsi="Times New Roman"/>
          <w:szCs w:val="24"/>
        </w:rPr>
        <w:t>者</w:t>
      </w:r>
      <w:r w:rsidR="00D7184A" w:rsidRPr="009F1C95">
        <w:rPr>
          <w:rFonts w:ascii="Times New Roman" w:eastAsia="標楷體" w:hAnsi="Times New Roman"/>
          <w:szCs w:val="24"/>
        </w:rPr>
        <w:t>80</w:t>
      </w:r>
      <w:r w:rsidR="00D7184A" w:rsidRPr="009F1C95">
        <w:rPr>
          <w:rFonts w:ascii="Times New Roman" w:eastAsia="標楷體" w:hAnsi="Times New Roman"/>
          <w:szCs w:val="24"/>
        </w:rPr>
        <w:t>名（</w:t>
      </w:r>
      <w:r w:rsidR="00D7184A" w:rsidRPr="009F1C95">
        <w:rPr>
          <w:rFonts w:ascii="Times New Roman" w:eastAsia="標楷體" w:hAnsi="Times New Roman"/>
          <w:szCs w:val="24"/>
        </w:rPr>
        <w:t>33.9%</w:t>
      </w:r>
      <w:r w:rsidR="00D7184A" w:rsidRPr="009F1C95">
        <w:rPr>
          <w:rFonts w:ascii="Times New Roman" w:eastAsia="標楷體" w:hAnsi="Times New Roman"/>
          <w:szCs w:val="24"/>
        </w:rPr>
        <w:t>）；沒有固定服用保健食品</w:t>
      </w:r>
      <w:r w:rsidR="00D7184A" w:rsidRPr="009F1C95">
        <w:rPr>
          <w:rFonts w:ascii="Times New Roman" w:eastAsia="標楷體" w:hAnsi="Times New Roman"/>
          <w:szCs w:val="24"/>
        </w:rPr>
        <w:t>(</w:t>
      </w:r>
      <w:r w:rsidR="00D7184A" w:rsidRPr="009F1C95">
        <w:rPr>
          <w:rFonts w:ascii="Times New Roman" w:eastAsia="標楷體" w:hAnsi="Times New Roman"/>
          <w:szCs w:val="24"/>
        </w:rPr>
        <w:t>維他命</w:t>
      </w:r>
      <w:r w:rsidR="00D7184A" w:rsidRPr="009F1C95">
        <w:rPr>
          <w:rFonts w:ascii="Times New Roman" w:eastAsia="標楷體" w:hAnsi="Times New Roman"/>
          <w:szCs w:val="24"/>
        </w:rPr>
        <w:t>)156</w:t>
      </w:r>
      <w:r w:rsidR="00D7184A" w:rsidRPr="009F1C95">
        <w:rPr>
          <w:rFonts w:ascii="Times New Roman" w:eastAsia="標楷體" w:hAnsi="Times New Roman"/>
          <w:szCs w:val="24"/>
        </w:rPr>
        <w:t>名（</w:t>
      </w:r>
      <w:r w:rsidR="00D7184A" w:rsidRPr="009F1C95">
        <w:rPr>
          <w:rFonts w:ascii="Times New Roman" w:eastAsia="標楷體" w:hAnsi="Times New Roman"/>
          <w:szCs w:val="24"/>
        </w:rPr>
        <w:t>66.1%</w:t>
      </w:r>
      <w:r w:rsidR="00D7184A" w:rsidRPr="009F1C95">
        <w:rPr>
          <w:rFonts w:ascii="Times New Roman" w:eastAsia="標楷體" w:hAnsi="Times New Roman"/>
          <w:szCs w:val="24"/>
        </w:rPr>
        <w:t>）。</w:t>
      </w:r>
    </w:p>
    <w:p w:rsidR="00F04502" w:rsidRPr="00E8713A"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貳</w:t>
      </w:r>
      <w:r w:rsidRPr="002F214C">
        <w:rPr>
          <w:rFonts w:ascii="Times New Roman" w:eastAsia="標楷體" w:hAnsi="Times New Roman" w:hint="eastAsia"/>
          <w:b/>
          <w:sz w:val="28"/>
          <w:szCs w:val="28"/>
        </w:rPr>
        <w:t>、</w:t>
      </w:r>
      <w:r w:rsidR="00D3203A" w:rsidRPr="00D3203A">
        <w:rPr>
          <w:rFonts w:ascii="Times New Roman" w:eastAsia="標楷體" w:hAnsi="Times New Roman" w:hint="eastAsia"/>
          <w:b/>
          <w:sz w:val="28"/>
          <w:szCs w:val="28"/>
        </w:rPr>
        <w:t>藥師服務滿意度對到藥品衛教單張滿意度之現況</w:t>
      </w:r>
    </w:p>
    <w:p w:rsidR="00F04502" w:rsidRDefault="00F04502" w:rsidP="00F04502">
      <w:pPr>
        <w:tabs>
          <w:tab w:val="left" w:pos="699"/>
        </w:tabs>
        <w:rPr>
          <w:rFonts w:ascii="Times New Roman" w:eastAsia="標楷體" w:hAnsi="標楷體"/>
          <w:szCs w:val="24"/>
        </w:rPr>
      </w:pPr>
      <w:r>
        <w:rPr>
          <w:rFonts w:ascii="Times New Roman" w:eastAsia="標楷體" w:hAnsi="標楷體" w:hint="eastAsia"/>
          <w:color w:val="000000"/>
          <w:szCs w:val="24"/>
        </w:rPr>
        <w:t xml:space="preserve">　　有關技藝教育課程學習滿意度的三個因素中，「教師教學」平均數為</w:t>
      </w:r>
      <w:r>
        <w:rPr>
          <w:rFonts w:ascii="Times New Roman" w:eastAsia="標楷體" w:hAnsi="標楷體" w:hint="eastAsia"/>
          <w:color w:val="000000"/>
          <w:szCs w:val="24"/>
        </w:rPr>
        <w:t>5.14</w:t>
      </w:r>
      <w:r>
        <w:rPr>
          <w:rFonts w:ascii="Times New Roman" w:eastAsia="標楷體" w:hAnsi="標楷體" w:hint="eastAsia"/>
          <w:color w:val="000000"/>
          <w:szCs w:val="24"/>
        </w:rPr>
        <w:t>、「課程內容」平均數為</w:t>
      </w:r>
      <w:r>
        <w:rPr>
          <w:rFonts w:ascii="Times New Roman" w:eastAsia="標楷體" w:hAnsi="標楷體" w:hint="eastAsia"/>
          <w:color w:val="000000"/>
          <w:szCs w:val="24"/>
        </w:rPr>
        <w:t>5.07</w:t>
      </w:r>
      <w:r>
        <w:rPr>
          <w:rFonts w:ascii="Times New Roman" w:eastAsia="標楷體" w:hAnsi="標楷體" w:hint="eastAsia"/>
          <w:color w:val="000000"/>
          <w:szCs w:val="24"/>
        </w:rPr>
        <w:t>、「設備及行政支援」平均數為</w:t>
      </w:r>
      <w:r>
        <w:rPr>
          <w:rFonts w:ascii="Times New Roman" w:eastAsia="標楷體" w:hAnsi="標楷體" w:hint="eastAsia"/>
          <w:color w:val="000000"/>
          <w:szCs w:val="24"/>
        </w:rPr>
        <w:t>5.17</w:t>
      </w:r>
      <w:r>
        <w:rPr>
          <w:rFonts w:ascii="Times New Roman" w:eastAsia="標楷體" w:hAnsi="標楷體" w:hint="eastAsia"/>
          <w:color w:val="000000"/>
          <w:szCs w:val="24"/>
        </w:rPr>
        <w:t>，</w:t>
      </w:r>
      <w:r>
        <w:rPr>
          <w:rFonts w:ascii="Times New Roman" w:eastAsia="標楷體" w:hAnsi="Times New Roman" w:hint="eastAsia"/>
          <w:szCs w:val="24"/>
        </w:rPr>
        <w:t>三個因素之得分均大於</w:t>
      </w:r>
      <w:r>
        <w:rPr>
          <w:rFonts w:ascii="Times New Roman" w:eastAsia="標楷體" w:hAnsi="Times New Roman" w:hint="eastAsia"/>
          <w:szCs w:val="24"/>
        </w:rPr>
        <w:t>4.75</w:t>
      </w:r>
      <w:r>
        <w:rPr>
          <w:rFonts w:ascii="Times New Roman" w:eastAsia="標楷體" w:hAnsi="Times New Roman" w:hint="eastAsia"/>
          <w:szCs w:val="24"/>
        </w:rPr>
        <w:t>，為高等程度，</w:t>
      </w:r>
      <w:r w:rsidRPr="00137562">
        <w:rPr>
          <w:rFonts w:ascii="Times New Roman" w:eastAsia="標楷體" w:hAnsi="標楷體"/>
          <w:szCs w:val="24"/>
        </w:rPr>
        <w:t>代表</w:t>
      </w:r>
      <w:r w:rsidRPr="00137562">
        <w:rPr>
          <w:rFonts w:ascii="Times New Roman" w:eastAsia="標楷體" w:hAnsi="標楷體" w:hint="eastAsia"/>
          <w:szCs w:val="24"/>
        </w:rPr>
        <w:t>臺北市公立</w:t>
      </w:r>
      <w:r w:rsidRPr="00137562">
        <w:rPr>
          <w:rFonts w:ascii="Times New Roman" w:eastAsia="標楷體" w:hAnsi="標楷體"/>
          <w:szCs w:val="24"/>
        </w:rPr>
        <w:t>國民中學</w:t>
      </w:r>
      <w:r w:rsidRPr="00137562">
        <w:rPr>
          <w:rFonts w:ascii="Times New Roman" w:eastAsia="標楷體" w:hAnsi="標楷體" w:hint="eastAsia"/>
          <w:szCs w:val="24"/>
        </w:rPr>
        <w:t>技藝教育課程學生在技藝教育課程</w:t>
      </w:r>
      <w:r>
        <w:rPr>
          <w:rFonts w:ascii="Times New Roman" w:eastAsia="標楷體" w:hAnsi="標楷體" w:hint="eastAsia"/>
          <w:szCs w:val="24"/>
        </w:rPr>
        <w:t>學習滿意度</w:t>
      </w:r>
      <w:r w:rsidRPr="00137562">
        <w:rPr>
          <w:rFonts w:ascii="Times New Roman" w:eastAsia="標楷體" w:hAnsi="標楷體" w:hint="eastAsia"/>
          <w:szCs w:val="24"/>
        </w:rPr>
        <w:t>的</w:t>
      </w:r>
      <w:r>
        <w:rPr>
          <w:rFonts w:ascii="Times New Roman" w:eastAsia="標楷體" w:hAnsi="Times New Roman" w:hint="eastAsia"/>
          <w:szCs w:val="24"/>
        </w:rPr>
        <w:t>「教師教學」、「課程內容」與「設備及行政支援」</w:t>
      </w:r>
      <w:r w:rsidRPr="00137562">
        <w:rPr>
          <w:rFonts w:ascii="Times New Roman" w:eastAsia="標楷體" w:hAnsi="標楷體"/>
          <w:szCs w:val="24"/>
        </w:rPr>
        <w:t>程度</w:t>
      </w:r>
      <w:r w:rsidRPr="00137562">
        <w:rPr>
          <w:rFonts w:ascii="Times New Roman" w:eastAsia="標楷體" w:hAnsi="標楷體" w:hint="eastAsia"/>
          <w:szCs w:val="24"/>
        </w:rPr>
        <w:t>皆高</w:t>
      </w:r>
      <w:r>
        <w:rPr>
          <w:rFonts w:ascii="Times New Roman" w:eastAsia="標楷體" w:hAnsi="標楷體" w:hint="eastAsia"/>
          <w:szCs w:val="24"/>
        </w:rPr>
        <w:t>，亦表示</w:t>
      </w:r>
      <w:r w:rsidRPr="00137562">
        <w:rPr>
          <w:rFonts w:ascii="Times New Roman" w:eastAsia="標楷體" w:hAnsi="標楷體" w:hint="eastAsia"/>
          <w:szCs w:val="24"/>
        </w:rPr>
        <w:t>臺北市公立</w:t>
      </w:r>
      <w:r w:rsidRPr="00137562">
        <w:rPr>
          <w:rFonts w:ascii="Times New Roman" w:eastAsia="標楷體" w:hAnsi="標楷體"/>
          <w:szCs w:val="24"/>
        </w:rPr>
        <w:t>國民中學</w:t>
      </w:r>
      <w:r w:rsidRPr="00137562">
        <w:rPr>
          <w:rFonts w:ascii="Times New Roman" w:eastAsia="標楷體" w:hAnsi="標楷體" w:hint="eastAsia"/>
          <w:szCs w:val="24"/>
        </w:rPr>
        <w:t>技藝教育課程學生</w:t>
      </w:r>
      <w:r>
        <w:rPr>
          <w:rFonts w:ascii="Times New Roman" w:eastAsia="標楷體" w:hAnsi="標楷體" w:hint="eastAsia"/>
          <w:szCs w:val="24"/>
        </w:rPr>
        <w:t>對於</w:t>
      </w:r>
      <w:r>
        <w:rPr>
          <w:rFonts w:ascii="Times New Roman" w:eastAsia="標楷體" w:hAnsi="標楷體" w:hint="eastAsia"/>
          <w:szCs w:val="24"/>
        </w:rPr>
        <w:t>104</w:t>
      </w:r>
      <w:r>
        <w:rPr>
          <w:rFonts w:ascii="Times New Roman" w:eastAsia="標楷體" w:hAnsi="標楷體" w:hint="eastAsia"/>
          <w:szCs w:val="24"/>
        </w:rPr>
        <w:t>學年度第一學期技藝教育課程之「教師教學」、「課程內容」與「設備及行政支援」的滿意度皆高。</w:t>
      </w:r>
    </w:p>
    <w:p w:rsidR="00F04502" w:rsidRPr="000E7844" w:rsidRDefault="00F04502" w:rsidP="00F04502">
      <w:pPr>
        <w:rPr>
          <w:rFonts w:ascii="Times New Roman" w:eastAsia="標楷體" w:hAnsi="Times New Roman"/>
          <w:szCs w:val="24"/>
        </w:rPr>
      </w:pPr>
      <w:r>
        <w:rPr>
          <w:rFonts w:ascii="Times New Roman" w:eastAsia="標楷體" w:hAnsi="標楷體" w:hint="eastAsia"/>
          <w:szCs w:val="24"/>
        </w:rPr>
        <w:t xml:space="preserve">    </w:t>
      </w:r>
      <w:r>
        <w:rPr>
          <w:rFonts w:ascii="Times New Roman" w:eastAsia="標楷體" w:hAnsi="Times New Roman" w:hint="eastAsia"/>
          <w:szCs w:val="24"/>
        </w:rPr>
        <w:t>細看學生填答情形，發現單題平均數有四題小於</w:t>
      </w:r>
      <w:r>
        <w:rPr>
          <w:rFonts w:ascii="Times New Roman" w:eastAsia="標楷體" w:hAnsi="Times New Roman" w:hint="eastAsia"/>
          <w:szCs w:val="24"/>
        </w:rPr>
        <w:t>5</w:t>
      </w:r>
      <w:r>
        <w:rPr>
          <w:rFonts w:ascii="Times New Roman" w:eastAsia="標楷體" w:hAnsi="Times New Roman" w:hint="eastAsia"/>
          <w:szCs w:val="24"/>
        </w:rPr>
        <w:t>，分別是「教師教學」中的「</w:t>
      </w:r>
      <w:r w:rsidRPr="009A5CB1">
        <w:rPr>
          <w:rFonts w:ascii="Times New Roman" w:eastAsia="標楷體" w:hAnsi="Times New Roman"/>
          <w:szCs w:val="24"/>
        </w:rPr>
        <w:t>06.</w:t>
      </w:r>
      <w:r w:rsidRPr="009A5CB1">
        <w:rPr>
          <w:rFonts w:ascii="Times New Roman" w:eastAsia="標楷體" w:hAnsi="Times New Roman"/>
          <w:szCs w:val="24"/>
        </w:rPr>
        <w:t>對於技藝教育課程老師的上課秩序管理能力，我覺得</w:t>
      </w:r>
      <w:r>
        <w:rPr>
          <w:rFonts w:ascii="Times New Roman" w:eastAsia="標楷體" w:hAnsi="Times New Roman" w:hint="eastAsia"/>
          <w:sz w:val="20"/>
          <w:szCs w:val="20"/>
        </w:rPr>
        <w:t>」</w:t>
      </w:r>
      <w:r w:rsidRPr="000E7844">
        <w:rPr>
          <w:rFonts w:ascii="Times New Roman" w:eastAsia="標楷體" w:hAnsi="Times New Roman" w:hint="eastAsia"/>
          <w:szCs w:val="24"/>
        </w:rPr>
        <w:t>（平均數</w:t>
      </w:r>
      <w:r w:rsidRPr="000E7844">
        <w:rPr>
          <w:rFonts w:ascii="Times New Roman" w:eastAsia="標楷體" w:hAnsi="Times New Roman" w:hint="eastAsia"/>
          <w:szCs w:val="24"/>
        </w:rPr>
        <w:t>4.95</w:t>
      </w:r>
      <w:r w:rsidRPr="000E7844">
        <w:rPr>
          <w:rFonts w:ascii="Times New Roman" w:eastAsia="標楷體" w:hAnsi="Times New Roman" w:hint="eastAsia"/>
          <w:szCs w:val="24"/>
        </w:rPr>
        <w:t>）、</w:t>
      </w:r>
      <w:r>
        <w:rPr>
          <w:rFonts w:ascii="Times New Roman" w:eastAsia="標楷體" w:hAnsi="Times New Roman" w:hint="eastAsia"/>
          <w:szCs w:val="24"/>
        </w:rPr>
        <w:t>「課程內容」中的</w:t>
      </w:r>
      <w:r w:rsidRPr="009A5CB1">
        <w:rPr>
          <w:rFonts w:ascii="Times New Roman" w:eastAsia="標楷體" w:hAnsi="Times New Roman" w:hint="eastAsia"/>
          <w:szCs w:val="24"/>
        </w:rPr>
        <w:t>「</w:t>
      </w:r>
      <w:r w:rsidRPr="009A5CB1">
        <w:rPr>
          <w:rFonts w:ascii="Times New Roman" w:eastAsia="標楷體" w:hAnsi="Times New Roman"/>
          <w:szCs w:val="24"/>
        </w:rPr>
        <w:t>10.</w:t>
      </w:r>
      <w:r w:rsidRPr="009A5CB1">
        <w:rPr>
          <w:rFonts w:ascii="Times New Roman" w:eastAsia="標楷體" w:hAnsi="Times New Roman"/>
          <w:szCs w:val="24"/>
        </w:rPr>
        <w:t>對於技藝教育課程實際內容與我想像差異不大，我覺得</w:t>
      </w:r>
      <w:r>
        <w:rPr>
          <w:rFonts w:hint="eastAsia"/>
          <w:szCs w:val="24"/>
        </w:rPr>
        <w:t>」（</w:t>
      </w:r>
      <w:r w:rsidRPr="000E7844">
        <w:rPr>
          <w:rFonts w:ascii="Times New Roman" w:eastAsia="標楷體" w:hAnsi="Times New Roman"/>
          <w:szCs w:val="24"/>
        </w:rPr>
        <w:t>平均數</w:t>
      </w:r>
      <w:r w:rsidRPr="000E7844">
        <w:rPr>
          <w:rFonts w:ascii="Times New Roman" w:eastAsia="標楷體" w:hAnsi="Times New Roman"/>
          <w:szCs w:val="24"/>
        </w:rPr>
        <w:t>4.90</w:t>
      </w:r>
      <w:r>
        <w:rPr>
          <w:rFonts w:hint="eastAsia"/>
          <w:szCs w:val="24"/>
        </w:rPr>
        <w:t>）、「</w:t>
      </w:r>
      <w:r w:rsidRPr="009A5CB1">
        <w:rPr>
          <w:rFonts w:ascii="Times New Roman" w:eastAsia="標楷體" w:hAnsi="Times New Roman"/>
          <w:szCs w:val="24"/>
        </w:rPr>
        <w:t>12.</w:t>
      </w:r>
      <w:r w:rsidRPr="009A5CB1">
        <w:rPr>
          <w:rFonts w:ascii="Times New Roman" w:eastAsia="標楷體" w:hAnsi="Times New Roman"/>
          <w:szCs w:val="24"/>
        </w:rPr>
        <w:t>對於技藝教育課程內容編排與難易程度，我覺得</w:t>
      </w:r>
      <w:r>
        <w:rPr>
          <w:rFonts w:ascii="Times New Roman" w:eastAsia="標楷體" w:hAnsi="Times New Roman" w:hint="eastAsia"/>
          <w:szCs w:val="24"/>
        </w:rPr>
        <w:t>」（平均數</w:t>
      </w:r>
      <w:r>
        <w:rPr>
          <w:rFonts w:ascii="Times New Roman" w:eastAsia="標楷體" w:hAnsi="Times New Roman" w:hint="eastAsia"/>
          <w:szCs w:val="24"/>
        </w:rPr>
        <w:t>4.98</w:t>
      </w:r>
      <w:r>
        <w:rPr>
          <w:rFonts w:ascii="Times New Roman" w:eastAsia="標楷體" w:hAnsi="Times New Roman" w:hint="eastAsia"/>
          <w:szCs w:val="24"/>
        </w:rPr>
        <w:t>）</w:t>
      </w:r>
      <w:r w:rsidRPr="00DC0367">
        <w:rPr>
          <w:rFonts w:ascii="標楷體" w:eastAsia="標楷體" w:hAnsi="標楷體" w:hint="eastAsia"/>
          <w:szCs w:val="24"/>
        </w:rPr>
        <w:t>與</w:t>
      </w:r>
      <w:r>
        <w:rPr>
          <w:rFonts w:ascii="標楷體" w:eastAsia="標楷體" w:hAnsi="標楷體" w:hint="eastAsia"/>
          <w:szCs w:val="24"/>
        </w:rPr>
        <w:t>「</w:t>
      </w:r>
      <w:r w:rsidRPr="00DC0367">
        <w:rPr>
          <w:rFonts w:ascii="Times New Roman" w:eastAsia="標楷體" w:hAnsi="Times New Roman"/>
          <w:szCs w:val="24"/>
        </w:rPr>
        <w:t>1</w:t>
      </w:r>
      <w:r w:rsidRPr="009A5CB1">
        <w:rPr>
          <w:rFonts w:ascii="Times New Roman" w:eastAsia="標楷體" w:hAnsi="Times New Roman"/>
          <w:szCs w:val="24"/>
        </w:rPr>
        <w:t>4.</w:t>
      </w:r>
      <w:r w:rsidRPr="009A5CB1">
        <w:rPr>
          <w:rFonts w:ascii="Times New Roman" w:eastAsia="標楷體" w:hAnsi="Times New Roman"/>
          <w:szCs w:val="24"/>
        </w:rPr>
        <w:t>對於技藝教育課程安排的每週上課時數，我覺得</w:t>
      </w:r>
      <w:r>
        <w:rPr>
          <w:rFonts w:ascii="Times New Roman" w:eastAsia="標楷體" w:hAnsi="Times New Roman" w:hint="eastAsia"/>
          <w:szCs w:val="24"/>
        </w:rPr>
        <w:t>」（平均數</w:t>
      </w:r>
      <w:r>
        <w:rPr>
          <w:rFonts w:ascii="Times New Roman" w:eastAsia="標楷體" w:hAnsi="Times New Roman" w:hint="eastAsia"/>
          <w:szCs w:val="24"/>
        </w:rPr>
        <w:t>4.82</w:t>
      </w:r>
      <w:r>
        <w:rPr>
          <w:rFonts w:ascii="Times New Roman" w:eastAsia="標楷體" w:hAnsi="Times New Roman" w:hint="eastAsia"/>
          <w:szCs w:val="24"/>
        </w:rPr>
        <w:t>）。顯示在</w:t>
      </w:r>
      <w:r w:rsidRPr="009A5CB1">
        <w:rPr>
          <w:rFonts w:ascii="Times New Roman" w:eastAsia="標楷體" w:hAnsi="Times New Roman"/>
          <w:szCs w:val="24"/>
        </w:rPr>
        <w:t>上課秩序管理</w:t>
      </w:r>
      <w:r>
        <w:rPr>
          <w:rFonts w:ascii="Times New Roman" w:eastAsia="標楷體" w:hAnsi="Times New Roman" w:hint="eastAsia"/>
          <w:szCs w:val="24"/>
        </w:rPr>
        <w:t>、課程內容與難易度的安排上有加強空間，另外，上課實際內容與想像之間的差異有好有壞，端看本來學生所秉持的想像是如何，這部分可進一步進行訪談來了解。</w:t>
      </w:r>
    </w:p>
    <w:p w:rsidR="00F04502" w:rsidRPr="009A5CB1" w:rsidRDefault="00F04502" w:rsidP="00F04502">
      <w:pPr>
        <w:tabs>
          <w:tab w:val="left" w:pos="699"/>
        </w:tabs>
        <w:rPr>
          <w:rFonts w:ascii="Times New Roman" w:eastAsia="標楷體" w:hAnsi="標楷體"/>
          <w:szCs w:val="24"/>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參、臺北市國中技藝教育課程不同背景變項學生學習動機之差異分析</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b/>
          <w:sz w:val="28"/>
          <w:szCs w:val="28"/>
        </w:rPr>
        <w:lastRenderedPageBreak/>
        <w:t xml:space="preserve">    </w:t>
      </w:r>
      <w:r>
        <w:rPr>
          <w:rFonts w:ascii="Times New Roman" w:eastAsia="標楷體" w:hAnsi="Times New Roman" w:hint="eastAsia"/>
          <w:szCs w:val="24"/>
        </w:rPr>
        <w:t>本研究所指的不同背景變項包含性別、班上成績等第、修習學校職群、未來升學進路、父母教育程度與家庭經濟情況等</w:t>
      </w:r>
      <w:r>
        <w:rPr>
          <w:rFonts w:ascii="Times New Roman" w:eastAsia="標楷體" w:hAnsi="Times New Roman" w:hint="eastAsia"/>
          <w:szCs w:val="24"/>
        </w:rPr>
        <w:t>6</w:t>
      </w:r>
      <w:r>
        <w:rPr>
          <w:rFonts w:ascii="Times New Roman" w:eastAsia="標楷體" w:hAnsi="Times New Roman" w:hint="eastAsia"/>
          <w:szCs w:val="24"/>
        </w:rPr>
        <w:t>項，以下就此</w:t>
      </w:r>
      <w:r>
        <w:rPr>
          <w:rFonts w:ascii="Times New Roman" w:eastAsia="標楷體" w:hAnsi="Times New Roman" w:hint="eastAsia"/>
          <w:szCs w:val="24"/>
        </w:rPr>
        <w:t>6</w:t>
      </w:r>
      <w:r>
        <w:rPr>
          <w:rFonts w:ascii="Times New Roman" w:eastAsia="標楷體" w:hAnsi="Times New Roman" w:hint="eastAsia"/>
          <w:szCs w:val="24"/>
        </w:rPr>
        <w:t>項分別說明如下：</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一、</w:t>
      </w:r>
      <w:r>
        <w:rPr>
          <w:rFonts w:ascii="Times New Roman" w:eastAsia="標楷體" w:hAnsi="Times New Roman" w:hint="eastAsia"/>
          <w:szCs w:val="24"/>
        </w:rPr>
        <w:t xml:space="preserve"> </w:t>
      </w:r>
      <w:r>
        <w:rPr>
          <w:rFonts w:ascii="Times New Roman" w:eastAsia="標楷體" w:hAnsi="Times New Roman" w:hint="eastAsia"/>
          <w:szCs w:val="24"/>
        </w:rPr>
        <w:t>不同「性別」之臺北市公立國中技藝教育課程學生，在學習動機之「自信</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心」有顯著差異。</w:t>
      </w: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 xml:space="preserve">    </w:t>
      </w:r>
      <w:r>
        <w:rPr>
          <w:rFonts w:ascii="Times New Roman" w:eastAsia="標楷體" w:hAnsi="Times New Roman" w:hint="eastAsia"/>
          <w:szCs w:val="24"/>
        </w:rPr>
        <w:t>本研究調查結果顯示，不同性別之臺北市公立國中技藝教育課程學生，在學習動機之「注意力」、「相關性」、「滿足感」無顯著差異，但在「自信心」有顯著差異，且男生優於女生。此現狀代表男生看待自身能力較有自信心，且較能掌握老師的學習重點與整個學習過程。此研究結果與徐聿秀（</w:t>
      </w:r>
      <w:r>
        <w:rPr>
          <w:rFonts w:ascii="Times New Roman" w:eastAsia="標楷體" w:hAnsi="Times New Roman" w:hint="eastAsia"/>
          <w:szCs w:val="24"/>
        </w:rPr>
        <w:t>2009</w:t>
      </w:r>
      <w:r>
        <w:rPr>
          <w:rFonts w:ascii="Times New Roman" w:eastAsia="標楷體" w:hAnsi="Times New Roman" w:hint="eastAsia"/>
          <w:szCs w:val="24"/>
        </w:rPr>
        <w:t>）、宋沛昀（</w:t>
      </w:r>
      <w:r>
        <w:rPr>
          <w:rFonts w:ascii="Times New Roman" w:eastAsia="標楷體" w:hAnsi="Times New Roman" w:hint="eastAsia"/>
          <w:szCs w:val="24"/>
        </w:rPr>
        <w:t>2010</w:t>
      </w:r>
      <w:r>
        <w:rPr>
          <w:rFonts w:ascii="Times New Roman" w:eastAsia="標楷體" w:hAnsi="Times New Roman" w:hint="eastAsia"/>
          <w:szCs w:val="24"/>
        </w:rPr>
        <w:t>）的調查結果相同，但與鄭瑞娟（</w:t>
      </w:r>
      <w:r>
        <w:rPr>
          <w:rFonts w:ascii="Times New Roman" w:eastAsia="標楷體" w:hAnsi="Times New Roman" w:hint="eastAsia"/>
          <w:szCs w:val="24"/>
        </w:rPr>
        <w:t>2008</w:t>
      </w:r>
      <w:r>
        <w:rPr>
          <w:rFonts w:ascii="Times New Roman" w:eastAsia="標楷體" w:hAnsi="Times New Roman" w:hint="eastAsia"/>
          <w:szCs w:val="24"/>
        </w:rPr>
        <w:t>）調查結果提出之無顯著差異不同。而張志偉（</w:t>
      </w:r>
      <w:r>
        <w:rPr>
          <w:rFonts w:ascii="Times New Roman" w:eastAsia="標楷體" w:hAnsi="Times New Roman" w:hint="eastAsia"/>
          <w:szCs w:val="24"/>
        </w:rPr>
        <w:t>2005</w:t>
      </w:r>
      <w:r>
        <w:rPr>
          <w:rFonts w:ascii="Times New Roman" w:eastAsia="標楷體" w:hAnsi="Times New Roman" w:hint="eastAsia"/>
          <w:szCs w:val="24"/>
        </w:rPr>
        <w:t>）和黃崇維（</w:t>
      </w:r>
      <w:r>
        <w:rPr>
          <w:rFonts w:ascii="Times New Roman" w:eastAsia="標楷體" w:hAnsi="Times New Roman" w:hint="eastAsia"/>
          <w:szCs w:val="24"/>
        </w:rPr>
        <w:t>2010</w:t>
      </w:r>
      <w:r>
        <w:rPr>
          <w:rFonts w:ascii="Times New Roman" w:eastAsia="標楷體" w:hAnsi="Times New Roman" w:hint="eastAsia"/>
          <w:szCs w:val="24"/>
        </w:rPr>
        <w:t>）研究發現學習動機亦因「性別」有顯著差異，但女生優於男生，與本研究結果同中有異。</w:t>
      </w:r>
      <w:r>
        <w:rPr>
          <w:rFonts w:ascii="Times New Roman" w:eastAsia="標楷體" w:hAnsi="標楷體"/>
        </w:rPr>
        <w:t>因此，關於不同性別是否在</w:t>
      </w:r>
      <w:r>
        <w:rPr>
          <w:rFonts w:ascii="Times New Roman" w:eastAsia="標楷體" w:hAnsi="標楷體" w:hint="eastAsia"/>
        </w:rPr>
        <w:t>技藝教育課程學習動機</w:t>
      </w:r>
      <w:r w:rsidRPr="00F4410B">
        <w:rPr>
          <w:rFonts w:ascii="Times New Roman" w:eastAsia="標楷體" w:hAnsi="標楷體"/>
        </w:rPr>
        <w:t>上具有差異，仍有待更多的實證研究。</w:t>
      </w:r>
    </w:p>
    <w:p w:rsidR="00F04502" w:rsidRDefault="00F04502" w:rsidP="00F04502">
      <w:pPr>
        <w:tabs>
          <w:tab w:val="left" w:pos="699"/>
        </w:tabs>
        <w:rPr>
          <w:rFonts w:ascii="Times New Roman" w:eastAsia="標楷體" w:hAnsi="標楷體"/>
        </w:rPr>
      </w:pPr>
    </w:p>
    <w:p w:rsidR="00F04502" w:rsidRDefault="00F04502" w:rsidP="00F04502">
      <w:pPr>
        <w:tabs>
          <w:tab w:val="left" w:pos="699"/>
        </w:tabs>
        <w:rPr>
          <w:rFonts w:ascii="Times New Roman" w:eastAsia="標楷體" w:hAnsi="標楷體"/>
        </w:rPr>
      </w:pPr>
      <w:r>
        <w:rPr>
          <w:rFonts w:ascii="Times New Roman" w:eastAsia="標楷體" w:hAnsi="標楷體" w:hint="eastAsia"/>
        </w:rPr>
        <w:t>二、</w:t>
      </w:r>
      <w:r>
        <w:rPr>
          <w:rFonts w:ascii="Times New Roman" w:eastAsia="標楷體" w:hAnsi="標楷體" w:hint="eastAsia"/>
        </w:rPr>
        <w:t xml:space="preserve"> </w:t>
      </w:r>
      <w:r>
        <w:rPr>
          <w:rFonts w:ascii="Times New Roman" w:eastAsia="標楷體" w:hAnsi="標楷體" w:hint="eastAsia"/>
        </w:rPr>
        <w:t>不同「班上成績等第」之臺北市公立國中技藝教育課程學生，在學習動機</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上無顯著差異。</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本研究調查結果顯示，不同成績等第之臺北市公立國中技藝教育課程學生，在學習動機上無顯著差異。本研究推測，技藝教育課程對於課業表現好的學生或待加強的學生都算是嶄新的體驗，不論是課程內容、教師教法、實習場地及用具等，都是在原就讀國中所碰不到的，因此都能提高學生的學習動機。更重要的是，技藝教育課程讓本來在課業上表現較差的學生能重新燃起一線希望，而不是只能在本來習得無助的課業繼續苟延殘喘，顯示技藝教育課程對於課業表現待加強的學生有另一方面的價值性。雖然本研究結果與徐聿秀（</w:t>
      </w:r>
      <w:r>
        <w:rPr>
          <w:rFonts w:ascii="Times New Roman" w:eastAsia="標楷體" w:hAnsi="標楷體" w:hint="eastAsia"/>
        </w:rPr>
        <w:t>2009</w:t>
      </w:r>
      <w:r>
        <w:rPr>
          <w:rFonts w:ascii="Times New Roman" w:eastAsia="標楷體" w:hAnsi="標楷體" w:hint="eastAsia"/>
        </w:rPr>
        <w:t>）的調查結果不同，但樂見臺北市公立國中參加技藝教育課的學生的學習動機能有所提升！</w:t>
      </w: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三、</w:t>
      </w:r>
      <w:r>
        <w:rPr>
          <w:rFonts w:ascii="Times New Roman" w:eastAsia="標楷體" w:hAnsi="Times New Roman" w:hint="eastAsia"/>
          <w:szCs w:val="24"/>
        </w:rPr>
        <w:t xml:space="preserve"> </w:t>
      </w:r>
      <w:r>
        <w:rPr>
          <w:rFonts w:ascii="Times New Roman" w:eastAsia="標楷體" w:hAnsi="Times New Roman" w:hint="eastAsia"/>
          <w:szCs w:val="24"/>
        </w:rPr>
        <w:t>不同「修習學校職群」</w:t>
      </w:r>
      <w:r>
        <w:rPr>
          <w:rFonts w:ascii="Times New Roman" w:eastAsia="標楷體" w:hAnsi="標楷體" w:hint="eastAsia"/>
        </w:rPr>
        <w:t>之臺北市公立國中技藝教育課程學生，在學習動機</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上之「注意力」與「滿足感」有顯著差異。</w:t>
      </w:r>
    </w:p>
    <w:p w:rsidR="00F04502" w:rsidRPr="007116A2" w:rsidRDefault="00F04502" w:rsidP="00F04502">
      <w:pPr>
        <w:rPr>
          <w:rFonts w:ascii="Times New Roman" w:eastAsia="標楷體" w:hAnsi="Times New Roman"/>
          <w:szCs w:val="24"/>
        </w:rPr>
      </w:pPr>
      <w:r>
        <w:rPr>
          <w:rFonts w:ascii="Times New Roman" w:eastAsia="標楷體" w:hAnsi="標楷體" w:hint="eastAsia"/>
        </w:rPr>
        <w:t xml:space="preserve"> </w:t>
      </w:r>
      <w:r w:rsidRPr="007116A2">
        <w:rPr>
          <w:rFonts w:ascii="Times New Roman" w:eastAsia="標楷體" w:hAnsi="標楷體" w:hint="eastAsia"/>
          <w:szCs w:val="24"/>
        </w:rPr>
        <w:t xml:space="preserve">   </w:t>
      </w:r>
      <w:r w:rsidRPr="007116A2">
        <w:rPr>
          <w:rFonts w:ascii="Times New Roman" w:eastAsia="標楷體" w:hAnsi="標楷體" w:hint="eastAsia"/>
          <w:szCs w:val="24"/>
        </w:rPr>
        <w:t>本研究的調查結果顯示，</w:t>
      </w:r>
      <w:r w:rsidRPr="007116A2">
        <w:rPr>
          <w:rFonts w:ascii="Times New Roman" w:eastAsia="標楷體" w:hAnsi="Times New Roman" w:hint="eastAsia"/>
          <w:szCs w:val="24"/>
        </w:rPr>
        <w:t>不同修習學校職群</w:t>
      </w:r>
      <w:r w:rsidRPr="007116A2">
        <w:rPr>
          <w:rFonts w:ascii="Times New Roman" w:eastAsia="標楷體" w:hAnsi="標楷體" w:hint="eastAsia"/>
          <w:szCs w:val="24"/>
        </w:rPr>
        <w:t>之臺北市公立國中技藝教育課程學生，在學習動機上之「相關性」、「自信心」無顯著差異，但在「注意力」與「滿足感」有顯著差異。</w:t>
      </w:r>
      <w:r>
        <w:rPr>
          <w:rFonts w:ascii="Times New Roman" w:eastAsia="標楷體" w:hAnsi="Times New Roman" w:hint="eastAsia"/>
          <w:szCs w:val="24"/>
        </w:rPr>
        <w:t>「注意力」部分，電機電子職群優於商業與管理職群</w:t>
      </w:r>
      <w:r>
        <w:rPr>
          <w:rFonts w:ascii="Times New Roman" w:eastAsia="標楷體" w:hAnsi="Times New Roman" w:hint="eastAsia"/>
        </w:rPr>
        <w:t>；</w:t>
      </w:r>
      <w:r>
        <w:rPr>
          <w:rFonts w:ascii="Times New Roman" w:eastAsia="標楷體" w:hAnsi="Times New Roman" w:hint="eastAsia"/>
          <w:szCs w:val="24"/>
        </w:rPr>
        <w:t>動力機械職群優於商業與管理職群</w:t>
      </w:r>
      <w:r>
        <w:rPr>
          <w:rFonts w:ascii="Times New Roman" w:eastAsia="標楷體" w:hAnsi="Times New Roman" w:hint="eastAsia"/>
        </w:rPr>
        <w:t>；</w:t>
      </w:r>
      <w:r>
        <w:rPr>
          <w:rFonts w:ascii="Times New Roman" w:eastAsia="標楷體" w:hAnsi="Times New Roman" w:hint="eastAsia"/>
          <w:szCs w:val="24"/>
        </w:rPr>
        <w:t>設計職群優於商業與管理職群</w:t>
      </w:r>
      <w:r>
        <w:rPr>
          <w:rFonts w:ascii="Times New Roman" w:eastAsia="標楷體" w:hAnsi="Times New Roman" w:hint="eastAsia"/>
        </w:rPr>
        <w:t>；</w:t>
      </w:r>
      <w:r>
        <w:rPr>
          <w:rFonts w:ascii="Times New Roman" w:eastAsia="標楷體" w:hAnsi="Times New Roman" w:hint="eastAsia"/>
          <w:szCs w:val="24"/>
        </w:rPr>
        <w:t>家政職群優於商業與管理職群</w:t>
      </w:r>
      <w:r>
        <w:rPr>
          <w:rFonts w:ascii="Times New Roman" w:eastAsia="標楷體" w:hAnsi="Times New Roman" w:hint="eastAsia"/>
        </w:rPr>
        <w:t>；</w:t>
      </w:r>
      <w:r w:rsidRPr="007116A2">
        <w:rPr>
          <w:rFonts w:ascii="Times New Roman" w:eastAsia="標楷體" w:hAnsi="Times New Roman" w:hint="eastAsia"/>
          <w:szCs w:val="24"/>
        </w:rPr>
        <w:t>餐旅職群優於商</w:t>
      </w:r>
      <w:r>
        <w:rPr>
          <w:rFonts w:ascii="Times New Roman" w:eastAsia="標楷體" w:hAnsi="Times New Roman" w:hint="eastAsia"/>
          <w:szCs w:val="24"/>
        </w:rPr>
        <w:t>業管理職群</w:t>
      </w:r>
      <w:r>
        <w:rPr>
          <w:rFonts w:ascii="Times New Roman" w:eastAsia="標楷體" w:hAnsi="Times New Roman" w:hint="eastAsia"/>
        </w:rPr>
        <w:t>；</w:t>
      </w:r>
      <w:r w:rsidRPr="007116A2">
        <w:rPr>
          <w:rFonts w:ascii="Times New Roman" w:eastAsia="標楷體" w:hAnsi="Times New Roman" w:hint="eastAsia"/>
          <w:szCs w:val="24"/>
        </w:rPr>
        <w:t>食品職群優於機械職群、食品職群優於商業與管理職群、食品職</w:t>
      </w:r>
      <w:r>
        <w:rPr>
          <w:rFonts w:ascii="Times New Roman" w:eastAsia="標楷體" w:hAnsi="Times New Roman" w:hint="eastAsia"/>
          <w:szCs w:val="24"/>
        </w:rPr>
        <w:t>群優於設計職群。「滿足感」部分，動力機械職群優於商業與管理職群</w:t>
      </w:r>
      <w:r>
        <w:rPr>
          <w:rFonts w:ascii="Times New Roman" w:eastAsia="標楷體" w:hAnsi="Times New Roman" w:hint="eastAsia"/>
        </w:rPr>
        <w:t>；</w:t>
      </w:r>
      <w:r>
        <w:rPr>
          <w:rFonts w:ascii="Times New Roman" w:eastAsia="標楷體" w:hAnsi="Times New Roman" w:hint="eastAsia"/>
          <w:szCs w:val="24"/>
        </w:rPr>
        <w:t>設計職群優於商業與管理職群</w:t>
      </w:r>
      <w:r>
        <w:rPr>
          <w:rFonts w:ascii="Times New Roman" w:eastAsia="標楷體" w:hAnsi="Times New Roman" w:hint="eastAsia"/>
        </w:rPr>
        <w:t>；</w:t>
      </w:r>
      <w:r>
        <w:rPr>
          <w:rFonts w:ascii="Times New Roman" w:eastAsia="標楷體" w:hAnsi="Times New Roman" w:hint="eastAsia"/>
          <w:szCs w:val="24"/>
        </w:rPr>
        <w:t>家政職群優於商業與管理職群</w:t>
      </w:r>
      <w:r>
        <w:rPr>
          <w:rFonts w:ascii="Times New Roman" w:eastAsia="標楷體" w:hAnsi="Times New Roman" w:hint="eastAsia"/>
        </w:rPr>
        <w:t>；</w:t>
      </w:r>
      <w:r>
        <w:rPr>
          <w:rFonts w:ascii="Times New Roman" w:eastAsia="標楷體" w:hAnsi="Times New Roman" w:hint="eastAsia"/>
          <w:szCs w:val="24"/>
        </w:rPr>
        <w:t>餐旅職群優於電機電子職群、餐旅職群優於商業與管理職群</w:t>
      </w:r>
      <w:r>
        <w:rPr>
          <w:rFonts w:ascii="Times New Roman" w:eastAsia="標楷體" w:hAnsi="Times New Roman" w:hint="eastAsia"/>
        </w:rPr>
        <w:t>；</w:t>
      </w:r>
      <w:r w:rsidRPr="007116A2">
        <w:rPr>
          <w:rFonts w:ascii="Times New Roman" w:eastAsia="標楷體" w:hAnsi="Times New Roman" w:hint="eastAsia"/>
          <w:szCs w:val="24"/>
        </w:rPr>
        <w:t>食品職群優於電機電子職群、食品職群優於動力機械職群、食品職群優於機械職群、食品職群優於商業與管理職群、食品職群優於設計職群。此研究結果與鄭瑞娟（</w:t>
      </w:r>
      <w:r w:rsidRPr="007116A2">
        <w:rPr>
          <w:rFonts w:ascii="Times New Roman" w:eastAsia="標楷體" w:hAnsi="Times New Roman" w:hint="eastAsia"/>
          <w:szCs w:val="24"/>
        </w:rPr>
        <w:t>2008</w:t>
      </w:r>
      <w:r w:rsidRPr="007116A2">
        <w:rPr>
          <w:rFonts w:ascii="Times New Roman" w:eastAsia="標楷體" w:hAnsi="Times New Roman" w:hint="eastAsia"/>
          <w:szCs w:val="24"/>
        </w:rPr>
        <w:t>）的調查結果相同，但與徐聿秀（</w:t>
      </w:r>
      <w:r w:rsidRPr="007116A2">
        <w:rPr>
          <w:rFonts w:ascii="Times New Roman" w:eastAsia="標楷體" w:hAnsi="Times New Roman" w:hint="eastAsia"/>
          <w:szCs w:val="24"/>
        </w:rPr>
        <w:t>2009</w:t>
      </w:r>
      <w:r w:rsidRPr="007116A2">
        <w:rPr>
          <w:rFonts w:ascii="Times New Roman" w:eastAsia="標楷體" w:hAnsi="Times New Roman" w:hint="eastAsia"/>
          <w:szCs w:val="24"/>
        </w:rPr>
        <w:t>）的調查結果不同。然而各職群之課程內容、師資教法、環境設備、參與人數等因素都各有差異，我們可以藉此看出各職群的辦理情況與學生的學習情形。</w:t>
      </w:r>
    </w:p>
    <w:p w:rsidR="00F04502" w:rsidRDefault="00F04502" w:rsidP="00F04502">
      <w:pPr>
        <w:tabs>
          <w:tab w:val="left" w:pos="699"/>
        </w:tabs>
        <w:rPr>
          <w:rFonts w:ascii="Times New Roman" w:eastAsia="標楷體" w:hAnsi="Times New Roman"/>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rPr>
        <w:t>四、</w:t>
      </w:r>
      <w:r>
        <w:rPr>
          <w:rFonts w:ascii="Times New Roman" w:eastAsia="標楷體" w:hAnsi="Times New Roman" w:hint="eastAsia"/>
        </w:rPr>
        <w:t xml:space="preserve"> </w:t>
      </w:r>
      <w:r>
        <w:rPr>
          <w:rFonts w:ascii="Times New Roman" w:eastAsia="標楷體" w:hAnsi="Times New Roman" w:hint="eastAsia"/>
          <w:szCs w:val="24"/>
        </w:rPr>
        <w:t>不同「未來升學進路」</w:t>
      </w:r>
      <w:r>
        <w:rPr>
          <w:rFonts w:ascii="Times New Roman" w:eastAsia="標楷體" w:hAnsi="標楷體" w:hint="eastAsia"/>
        </w:rPr>
        <w:t>之臺北市公立國中技藝教育課程學生，在學習動機</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上有顯著差異。</w:t>
      </w:r>
    </w:p>
    <w:p w:rsidR="00F04502" w:rsidRDefault="00F04502" w:rsidP="00F04502">
      <w:pPr>
        <w:tabs>
          <w:tab w:val="left" w:pos="699"/>
        </w:tabs>
        <w:rPr>
          <w:rFonts w:ascii="Times New Roman" w:eastAsia="標楷體" w:hAnsi="Times New Roman"/>
        </w:rPr>
      </w:pPr>
      <w:r>
        <w:rPr>
          <w:rFonts w:ascii="Times New Roman" w:eastAsia="標楷體" w:hAnsi="標楷體" w:hint="eastAsia"/>
        </w:rPr>
        <w:t xml:space="preserve">    </w:t>
      </w:r>
      <w:r>
        <w:rPr>
          <w:rFonts w:ascii="Times New Roman" w:eastAsia="標楷體" w:hAnsi="標楷體" w:hint="eastAsia"/>
        </w:rPr>
        <w:t>本研究的調查結果顯示，</w:t>
      </w:r>
      <w:r>
        <w:rPr>
          <w:rFonts w:ascii="Times New Roman" w:eastAsia="標楷體" w:hAnsi="Times New Roman" w:hint="eastAsia"/>
          <w:szCs w:val="24"/>
        </w:rPr>
        <w:t>不同升學意向</w:t>
      </w:r>
      <w:r>
        <w:rPr>
          <w:rFonts w:ascii="Times New Roman" w:eastAsia="標楷體" w:hAnsi="標楷體" w:hint="eastAsia"/>
        </w:rPr>
        <w:t>之臺北市公立國中技藝教育課程學生，在學習動機上之「注意力」、「相關性」、「自信心」、「滿足感」皆具有顯著差異。</w:t>
      </w:r>
      <w:r>
        <w:rPr>
          <w:rFonts w:ascii="Times New Roman" w:eastAsia="標楷體" w:hAnsi="Times New Roman" w:hint="eastAsia"/>
        </w:rPr>
        <w:t>「注意力」部分，升讀高職優於升讀高中、升讀高職優於尚未決定；升讀五專優於升讀高中；升讀綜合高中優於升讀高中；尚未決定優於升讀高中。「相關性」部分，升讀高職優於升讀高中、升讀高職優於尚未決定；升讀五專優於升讀高中；升讀綜合高中優於升讀高中；尚未決定優於升讀高中。「自信心」部分，升讀高職優於升讀高中。「滿足感」部分，升讀高職優於升讀高中、升讀高職優於尚未決定。此研究結果與宋沛昀（</w:t>
      </w:r>
      <w:r>
        <w:rPr>
          <w:rFonts w:ascii="Times New Roman" w:eastAsia="標楷體" w:hAnsi="Times New Roman" w:hint="eastAsia"/>
        </w:rPr>
        <w:t>2010</w:t>
      </w:r>
      <w:r>
        <w:rPr>
          <w:rFonts w:ascii="Times New Roman" w:eastAsia="標楷體" w:hAnsi="Times New Roman" w:hint="eastAsia"/>
        </w:rPr>
        <w:t>）相同，且發現絕大部分是要升讀高職，或是尚未決定。推測原因，可能是因為合作式技藝教育課程的辦理場地就在各高職，學生選擇技藝教育課程，某程度來說亦是喜歡或未來想就讀這間高職而參與這間高職所開辦之技藝教育課程。然而，這種現象在下學期便會不準確，因技藝教育課程規定學生在上下學期不能選擇相同高職或者相同職群，因此有些學生便無法將想就讀的學校填第一志願，如此一來，上下學期的研究情況可能就有所不同。而技藝教育課程的場地未在高中與五專舉辦，故這兩種升學意向相對較少。</w:t>
      </w:r>
    </w:p>
    <w:p w:rsidR="00F04502" w:rsidRDefault="00F04502" w:rsidP="00F04502">
      <w:pPr>
        <w:tabs>
          <w:tab w:val="left" w:pos="699"/>
        </w:tabs>
        <w:rPr>
          <w:rFonts w:ascii="Times New Roman" w:eastAsia="標楷體" w:hAnsi="Times New Roman"/>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rPr>
        <w:t>五、</w:t>
      </w:r>
      <w:r>
        <w:rPr>
          <w:rFonts w:ascii="Times New Roman" w:eastAsia="標楷體" w:hAnsi="Times New Roman" w:hint="eastAsia"/>
        </w:rPr>
        <w:t xml:space="preserve"> </w:t>
      </w:r>
      <w:r>
        <w:rPr>
          <w:rFonts w:ascii="Times New Roman" w:eastAsia="標楷體" w:hAnsi="Times New Roman" w:hint="eastAsia"/>
          <w:szCs w:val="24"/>
        </w:rPr>
        <w:t>不同「家長教育程度」</w:t>
      </w:r>
      <w:r>
        <w:rPr>
          <w:rFonts w:ascii="Times New Roman" w:eastAsia="標楷體" w:hAnsi="標楷體" w:hint="eastAsia"/>
        </w:rPr>
        <w:t>之臺北市公立國中技藝教育課程學生，在學習動機</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上之「注意力」與「相關性」有顯著差異。</w:t>
      </w:r>
    </w:p>
    <w:p w:rsidR="00F04502" w:rsidRDefault="00F04502" w:rsidP="00F04502">
      <w:pPr>
        <w:tabs>
          <w:tab w:val="left" w:pos="699"/>
        </w:tabs>
        <w:rPr>
          <w:rFonts w:ascii="Times New Roman" w:eastAsia="標楷體" w:hAnsi="Times New Roman"/>
        </w:rPr>
      </w:pPr>
      <w:r>
        <w:rPr>
          <w:rFonts w:ascii="Times New Roman" w:eastAsia="標楷體" w:hAnsi="標楷體" w:hint="eastAsia"/>
        </w:rPr>
        <w:t xml:space="preserve">    </w:t>
      </w:r>
      <w:r>
        <w:rPr>
          <w:rFonts w:ascii="Times New Roman" w:eastAsia="標楷體" w:hAnsi="標楷體" w:hint="eastAsia"/>
        </w:rPr>
        <w:t>本研究調查結果顯示，</w:t>
      </w:r>
      <w:r>
        <w:rPr>
          <w:rFonts w:ascii="Times New Roman" w:eastAsia="標楷體" w:hAnsi="Times New Roman" w:hint="eastAsia"/>
          <w:szCs w:val="24"/>
        </w:rPr>
        <w:t>不同「家長教育程度」</w:t>
      </w:r>
      <w:r>
        <w:rPr>
          <w:rFonts w:ascii="Times New Roman" w:eastAsia="標楷體" w:hAnsi="標楷體" w:hint="eastAsia"/>
        </w:rPr>
        <w:t>之臺北市公立國中技藝教育課程學生，在學習動機上之</w:t>
      </w:r>
      <w:r>
        <w:rPr>
          <w:rFonts w:ascii="Times New Roman" w:eastAsia="標楷體" w:hAnsi="Times New Roman" w:hint="eastAsia"/>
        </w:rPr>
        <w:t>「自信心」與「滿足感」無顯著差異，但在「注意力」與「相關性」具有顯著差異。「注意力」部分碩士或博士學歷優於國中或初中學歷</w:t>
      </w:r>
      <w:r w:rsidRPr="00080AFC">
        <w:rPr>
          <w:rFonts w:ascii="Times New Roman" w:eastAsia="標楷體" w:hAnsi="Times New Roman" w:hint="eastAsia"/>
          <w:szCs w:val="24"/>
        </w:rPr>
        <w:t>、碩士或博士學歷優於</w:t>
      </w:r>
      <w:r>
        <w:rPr>
          <w:rFonts w:ascii="標楷體" w:eastAsia="標楷體" w:hAnsi="標楷體" w:hint="eastAsia"/>
          <w:szCs w:val="24"/>
        </w:rPr>
        <w:t>未受教育或小學（含）以下學歷</w:t>
      </w:r>
      <w:r>
        <w:rPr>
          <w:rFonts w:ascii="Times New Roman" w:eastAsia="標楷體" w:hAnsi="Times New Roman" w:hint="eastAsia"/>
        </w:rPr>
        <w:t>；</w:t>
      </w:r>
      <w:r>
        <w:rPr>
          <w:rFonts w:ascii="標楷體" w:eastAsia="標楷體" w:hAnsi="標楷體" w:hint="eastAsia"/>
          <w:szCs w:val="24"/>
        </w:rPr>
        <w:t>大學、技術學院或專科學歷優於未受教育或小學（含）以下學歷</w:t>
      </w:r>
      <w:r>
        <w:rPr>
          <w:rFonts w:ascii="Times New Roman" w:eastAsia="標楷體" w:hAnsi="Times New Roman" w:hint="eastAsia"/>
        </w:rPr>
        <w:t>；</w:t>
      </w:r>
      <w:r w:rsidRPr="00080AFC">
        <w:rPr>
          <w:rFonts w:ascii="標楷體" w:eastAsia="標楷體" w:hAnsi="標楷體" w:hint="eastAsia"/>
          <w:szCs w:val="24"/>
        </w:rPr>
        <w:t>高中職學歷優於</w:t>
      </w:r>
      <w:r w:rsidRPr="00080AFC">
        <w:rPr>
          <w:rFonts w:ascii="Times New Roman" w:eastAsia="標楷體" w:hAnsi="Times New Roman" w:hint="eastAsia"/>
          <w:szCs w:val="24"/>
        </w:rPr>
        <w:t>國中或初中學歷、</w:t>
      </w:r>
      <w:r w:rsidRPr="00080AFC">
        <w:rPr>
          <w:rFonts w:ascii="標楷體" w:eastAsia="標楷體" w:hAnsi="標楷體" w:hint="eastAsia"/>
          <w:szCs w:val="24"/>
        </w:rPr>
        <w:t>高中職學歷優於未受教育或小學（含）以下學歷。</w:t>
      </w:r>
      <w:r>
        <w:rPr>
          <w:rFonts w:ascii="標楷體" w:eastAsia="標楷體" w:hAnsi="標楷體" w:hint="eastAsia"/>
          <w:szCs w:val="24"/>
        </w:rPr>
        <w:t>「相關性」部分，</w:t>
      </w:r>
      <w:r w:rsidRPr="00080AFC">
        <w:rPr>
          <w:rFonts w:ascii="Times New Roman" w:eastAsia="標楷體" w:hAnsi="Times New Roman" w:hint="eastAsia"/>
          <w:szCs w:val="24"/>
        </w:rPr>
        <w:t>碩士或博士學歷優於</w:t>
      </w:r>
      <w:r w:rsidRPr="00080AFC">
        <w:rPr>
          <w:rFonts w:ascii="標楷體" w:eastAsia="標楷體" w:hAnsi="標楷體" w:hint="eastAsia"/>
          <w:szCs w:val="24"/>
        </w:rPr>
        <w:t>未受教育或小學（含）以下學歷</w:t>
      </w:r>
      <w:r>
        <w:rPr>
          <w:rFonts w:ascii="Times New Roman" w:eastAsia="標楷體" w:hAnsi="Times New Roman" w:hint="eastAsia"/>
        </w:rPr>
        <w:t>；</w:t>
      </w:r>
      <w:r w:rsidRPr="00080AFC">
        <w:rPr>
          <w:rFonts w:ascii="標楷體" w:eastAsia="標楷體" w:hAnsi="標楷體" w:hint="eastAsia"/>
          <w:szCs w:val="24"/>
        </w:rPr>
        <w:t>大學、技術學院或專科學歷優於</w:t>
      </w:r>
      <w:r w:rsidRPr="00080AFC">
        <w:rPr>
          <w:rFonts w:ascii="Times New Roman" w:eastAsia="標楷體" w:hAnsi="Times New Roman" w:hint="eastAsia"/>
          <w:szCs w:val="24"/>
        </w:rPr>
        <w:t>國中或初中學歷</w:t>
      </w:r>
      <w:r>
        <w:rPr>
          <w:rFonts w:ascii="Times New Roman" w:eastAsia="標楷體" w:hAnsi="Times New Roman" w:hint="eastAsia"/>
          <w:szCs w:val="24"/>
        </w:rPr>
        <w:t>、</w:t>
      </w:r>
      <w:r>
        <w:rPr>
          <w:rFonts w:ascii="標楷體" w:eastAsia="標楷體" w:hAnsi="標楷體" w:hint="eastAsia"/>
          <w:szCs w:val="24"/>
        </w:rPr>
        <w:t>大學、技術學院或專科學歷優於未受教育或小學（含）以下學歷</w:t>
      </w:r>
      <w:r>
        <w:rPr>
          <w:rFonts w:ascii="Times New Roman" w:eastAsia="標楷體" w:hAnsi="Times New Roman" w:hint="eastAsia"/>
        </w:rPr>
        <w:t>；</w:t>
      </w:r>
      <w:r w:rsidRPr="00080AFC">
        <w:rPr>
          <w:rFonts w:ascii="標楷體" w:eastAsia="標楷體" w:hAnsi="標楷體" w:hint="eastAsia"/>
          <w:szCs w:val="24"/>
        </w:rPr>
        <w:t>高中職學歷優於</w:t>
      </w:r>
      <w:r w:rsidRPr="00080AFC">
        <w:rPr>
          <w:rFonts w:ascii="Times New Roman" w:eastAsia="標楷體" w:hAnsi="Times New Roman" w:hint="eastAsia"/>
          <w:szCs w:val="24"/>
        </w:rPr>
        <w:t>國中或初中學歷</w:t>
      </w:r>
      <w:r>
        <w:rPr>
          <w:rFonts w:ascii="Times New Roman" w:eastAsia="標楷體" w:hAnsi="Times New Roman" w:hint="eastAsia"/>
          <w:szCs w:val="24"/>
        </w:rPr>
        <w:t>、</w:t>
      </w:r>
      <w:r w:rsidRPr="00080AFC">
        <w:rPr>
          <w:rFonts w:ascii="標楷體" w:eastAsia="標楷體" w:hAnsi="標楷體" w:hint="eastAsia"/>
          <w:szCs w:val="24"/>
        </w:rPr>
        <w:t>高中職學歷優於未受教育或小學（含）以下學歷</w:t>
      </w:r>
      <w:r w:rsidRPr="00080AFC">
        <w:rPr>
          <w:rFonts w:ascii="Times New Roman" w:eastAsia="標楷體" w:hAnsi="Times New Roman" w:hint="eastAsia"/>
        </w:rPr>
        <w:t>。</w:t>
      </w:r>
      <w:r>
        <w:rPr>
          <w:rFonts w:ascii="Times New Roman" w:eastAsia="標楷體" w:hAnsi="Times New Roman" w:hint="eastAsia"/>
        </w:rPr>
        <w:t>綜合來看，發現家長教育程度越高者，學生學習動機的「注意力」與「相關性」程度也越高，推測原因，可能是不同教育程度之家長會提供不同程度的教育刺激給孩子，高學歷家長之孩子的好奇心、注意力與將所學知識應用於生活中的關聯能力會較強，因此較能夠察覺技藝教育課程與一般學科的不同，並且較能將所學與日常生活、未來升學就業相連結。此研究結果與宋沛昀（</w:t>
      </w:r>
      <w:r>
        <w:rPr>
          <w:rFonts w:ascii="Times New Roman" w:eastAsia="標楷體" w:hAnsi="Times New Roman" w:hint="eastAsia"/>
        </w:rPr>
        <w:t>2010</w:t>
      </w:r>
      <w:r>
        <w:rPr>
          <w:rFonts w:ascii="Times New Roman" w:eastAsia="標楷體" w:hAnsi="Times New Roman" w:hint="eastAsia"/>
        </w:rPr>
        <w:t>）的調查結果相同，但與徐聿秀（</w:t>
      </w:r>
      <w:r>
        <w:rPr>
          <w:rFonts w:ascii="Times New Roman" w:eastAsia="標楷體" w:hAnsi="Times New Roman" w:hint="eastAsia"/>
        </w:rPr>
        <w:t>2009</w:t>
      </w:r>
      <w:r>
        <w:rPr>
          <w:rFonts w:ascii="Times New Roman" w:eastAsia="標楷體" w:hAnsi="Times New Roman" w:hint="eastAsia"/>
        </w:rPr>
        <w:t>）的調查結果不同。</w:t>
      </w:r>
    </w:p>
    <w:p w:rsidR="00F04502" w:rsidRDefault="00F04502" w:rsidP="00F04502">
      <w:pPr>
        <w:tabs>
          <w:tab w:val="left" w:pos="699"/>
        </w:tabs>
        <w:rPr>
          <w:rFonts w:ascii="Times New Roman" w:eastAsia="標楷體" w:hAnsi="Times New Roman"/>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rPr>
        <w:t>六、</w:t>
      </w:r>
      <w:r>
        <w:rPr>
          <w:rFonts w:ascii="Times New Roman" w:eastAsia="標楷體" w:hAnsi="Times New Roman" w:hint="eastAsia"/>
        </w:rPr>
        <w:t xml:space="preserve"> </w:t>
      </w:r>
      <w:r>
        <w:rPr>
          <w:rFonts w:ascii="Times New Roman" w:eastAsia="標楷體" w:hAnsi="Times New Roman" w:hint="eastAsia"/>
          <w:szCs w:val="24"/>
        </w:rPr>
        <w:t>不同「家庭經濟情況」</w:t>
      </w:r>
      <w:r>
        <w:rPr>
          <w:rFonts w:ascii="Times New Roman" w:eastAsia="標楷體" w:hAnsi="標楷體" w:hint="eastAsia"/>
        </w:rPr>
        <w:t>之臺北市公立國中技藝教育課程學生，在學習動機</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上無顯著差異。</w:t>
      </w:r>
    </w:p>
    <w:p w:rsidR="00F04502" w:rsidRDefault="00F04502" w:rsidP="00F04502">
      <w:pPr>
        <w:tabs>
          <w:tab w:val="left" w:pos="699"/>
        </w:tabs>
        <w:rPr>
          <w:rFonts w:ascii="Times New Roman" w:eastAsia="標楷體" w:hAnsi="標楷體"/>
        </w:rPr>
      </w:pPr>
      <w:r>
        <w:rPr>
          <w:rFonts w:ascii="Times New Roman" w:eastAsia="標楷體" w:hAnsi="Times New Roman" w:hint="eastAsia"/>
        </w:rPr>
        <w:lastRenderedPageBreak/>
        <w:t xml:space="preserve">    </w:t>
      </w:r>
      <w:r>
        <w:rPr>
          <w:rFonts w:ascii="Times New Roman" w:eastAsia="標楷體" w:hAnsi="Times New Roman" w:hint="eastAsia"/>
        </w:rPr>
        <w:t>本研究調查結果顯示，</w:t>
      </w:r>
      <w:r>
        <w:rPr>
          <w:rFonts w:ascii="Times New Roman" w:eastAsia="標楷體" w:hAnsi="Times New Roman" w:hint="eastAsia"/>
          <w:szCs w:val="24"/>
        </w:rPr>
        <w:t>不同家庭經濟情況</w:t>
      </w:r>
      <w:r>
        <w:rPr>
          <w:rFonts w:ascii="Times New Roman" w:eastAsia="標楷體" w:hAnsi="標楷體" w:hint="eastAsia"/>
        </w:rPr>
        <w:t>之臺北市公立國中技藝教育課程學生，在學習動機上無顯著差異。究其原因，技藝教育課程屬於職涯探索體驗性質，而非真正的升學管道，雖然某些程度來說在技藝教育課程裡的表現亦會影響到升學路線，但仍然屬於開放給每位國中生探索不一樣的可能。因此，參加技藝教育課程學生的學習動機，不受家中的經濟情況所限制，而去開放式地尋找屬於自己人生可能的舞台，這也是技藝教育課程的初衷，讓每位孩子能人盡其才。</w:t>
      </w:r>
    </w:p>
    <w:p w:rsidR="00F04502" w:rsidRPr="004B0473" w:rsidRDefault="00F04502" w:rsidP="00F04502">
      <w:pPr>
        <w:tabs>
          <w:tab w:val="left" w:pos="699"/>
        </w:tabs>
        <w:rPr>
          <w:rFonts w:ascii="Times New Roman" w:eastAsia="標楷體" w:hAnsi="Times New Roman"/>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肆、臺北市國中技藝教育課程不同背景變項學生學習滿意度差異分析</w:t>
      </w:r>
    </w:p>
    <w:p w:rsidR="00F04502" w:rsidRPr="00277E3C" w:rsidRDefault="00F04502" w:rsidP="00F04502">
      <w:pPr>
        <w:tabs>
          <w:tab w:val="left" w:pos="699"/>
        </w:tabs>
        <w:ind w:firstLineChars="200" w:firstLine="480"/>
        <w:rPr>
          <w:rFonts w:ascii="Times New Roman" w:eastAsia="標楷體" w:hAnsi="Times New Roman"/>
          <w:b/>
          <w:sz w:val="28"/>
          <w:szCs w:val="28"/>
        </w:rPr>
      </w:pPr>
      <w:r>
        <w:rPr>
          <w:rFonts w:ascii="Times New Roman" w:eastAsia="標楷體" w:hAnsi="Times New Roman" w:hint="eastAsia"/>
          <w:szCs w:val="24"/>
        </w:rPr>
        <w:t>本研究所指的不同背景變項包含性別、班上成績等第、修習學校職群、未來升學進路、父母教育程度與家庭經濟情況等</w:t>
      </w:r>
      <w:r>
        <w:rPr>
          <w:rFonts w:ascii="Times New Roman" w:eastAsia="標楷體" w:hAnsi="Times New Roman" w:hint="eastAsia"/>
          <w:szCs w:val="24"/>
        </w:rPr>
        <w:t>6</w:t>
      </w:r>
      <w:r>
        <w:rPr>
          <w:rFonts w:ascii="Times New Roman" w:eastAsia="標楷體" w:hAnsi="Times New Roman" w:hint="eastAsia"/>
          <w:szCs w:val="24"/>
        </w:rPr>
        <w:t>項，以下就此</w:t>
      </w:r>
      <w:r>
        <w:rPr>
          <w:rFonts w:ascii="Times New Roman" w:eastAsia="標楷體" w:hAnsi="Times New Roman" w:hint="eastAsia"/>
          <w:szCs w:val="24"/>
        </w:rPr>
        <w:t>6</w:t>
      </w:r>
      <w:r>
        <w:rPr>
          <w:rFonts w:ascii="Times New Roman" w:eastAsia="標楷體" w:hAnsi="Times New Roman" w:hint="eastAsia"/>
          <w:szCs w:val="24"/>
        </w:rPr>
        <w:t>項分別說明如下：</w:t>
      </w: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一、</w:t>
      </w:r>
      <w:r>
        <w:rPr>
          <w:rFonts w:ascii="Times New Roman" w:eastAsia="標楷體" w:hAnsi="Times New Roman" w:hint="eastAsia"/>
          <w:szCs w:val="24"/>
        </w:rPr>
        <w:t xml:space="preserve"> </w:t>
      </w:r>
      <w:r>
        <w:rPr>
          <w:rFonts w:ascii="Times New Roman" w:eastAsia="標楷體" w:hAnsi="Times New Roman" w:hint="eastAsia"/>
          <w:szCs w:val="24"/>
        </w:rPr>
        <w:t>不同「性別」</w:t>
      </w:r>
      <w:r>
        <w:rPr>
          <w:rFonts w:ascii="Times New Roman" w:eastAsia="標楷體" w:hAnsi="標楷體" w:hint="eastAsia"/>
        </w:rPr>
        <w:t>之臺北市公立國中技藝教育課程學生，在學習滿意度之「教</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師教學」有顯著差異。</w:t>
      </w: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 xml:space="preserve">    </w:t>
      </w:r>
      <w:r>
        <w:rPr>
          <w:rFonts w:ascii="Times New Roman" w:eastAsia="標楷體" w:hAnsi="Times New Roman" w:hint="eastAsia"/>
          <w:szCs w:val="24"/>
        </w:rPr>
        <w:t>本研究調查結果顯示，不同性別</w:t>
      </w:r>
      <w:r>
        <w:rPr>
          <w:rFonts w:ascii="Times New Roman" w:eastAsia="標楷體" w:hAnsi="標楷體" w:hint="eastAsia"/>
        </w:rPr>
        <w:t>之臺北市公立國中技藝教育課程學生，在學習滿意度之「課程內容」與「設備及行政支援」無顯著差異，但在「教師教學」有顯著差異，且男生優於女生。此研究結果與丁惠慰（</w:t>
      </w:r>
      <w:r>
        <w:rPr>
          <w:rFonts w:ascii="Times New Roman" w:eastAsia="標楷體" w:hAnsi="標楷體" w:hint="eastAsia"/>
        </w:rPr>
        <w:t>2008</w:t>
      </w:r>
      <w:r>
        <w:rPr>
          <w:rFonts w:ascii="Times New Roman" w:eastAsia="標楷體" w:hAnsi="標楷體" w:hint="eastAsia"/>
        </w:rPr>
        <w:t>）和徐聿秀（</w:t>
      </w:r>
      <w:r>
        <w:rPr>
          <w:rFonts w:ascii="Times New Roman" w:eastAsia="標楷體" w:hAnsi="標楷體" w:hint="eastAsia"/>
        </w:rPr>
        <w:t>2009</w:t>
      </w:r>
      <w:r>
        <w:rPr>
          <w:rFonts w:ascii="Times New Roman" w:eastAsia="標楷體" w:hAnsi="標楷體" w:hint="eastAsia"/>
        </w:rPr>
        <w:t>）的調查結果相同，但與林長賦（</w:t>
      </w:r>
      <w:r>
        <w:rPr>
          <w:rFonts w:ascii="Times New Roman" w:eastAsia="標楷體" w:hAnsi="標楷體" w:hint="eastAsia"/>
        </w:rPr>
        <w:t>2002</w:t>
      </w:r>
      <w:r>
        <w:rPr>
          <w:rFonts w:ascii="Times New Roman" w:eastAsia="標楷體" w:hAnsi="標楷體" w:hint="eastAsia"/>
        </w:rPr>
        <w:t>）、李佳玄（</w:t>
      </w:r>
      <w:r>
        <w:rPr>
          <w:rFonts w:ascii="Times New Roman" w:eastAsia="標楷體" w:hAnsi="標楷體" w:hint="eastAsia"/>
        </w:rPr>
        <w:t>2006</w:t>
      </w:r>
      <w:r>
        <w:rPr>
          <w:rFonts w:ascii="Times New Roman" w:eastAsia="標楷體" w:hAnsi="標楷體" w:hint="eastAsia"/>
        </w:rPr>
        <w:t>）、蕭耀煜（</w:t>
      </w:r>
      <w:r>
        <w:rPr>
          <w:rFonts w:ascii="Times New Roman" w:eastAsia="標楷體" w:hAnsi="標楷體" w:hint="eastAsia"/>
        </w:rPr>
        <w:t>2008</w:t>
      </w:r>
      <w:r>
        <w:rPr>
          <w:rFonts w:ascii="Times New Roman" w:eastAsia="標楷體" w:hAnsi="標楷體" w:hint="eastAsia"/>
        </w:rPr>
        <w:t>）的調查結果不同，而張志偉（</w:t>
      </w:r>
      <w:r>
        <w:rPr>
          <w:rFonts w:ascii="Times New Roman" w:eastAsia="標楷體" w:hAnsi="標楷體" w:hint="eastAsia"/>
        </w:rPr>
        <w:t>2005</w:t>
      </w:r>
      <w:r>
        <w:rPr>
          <w:rFonts w:ascii="Times New Roman" w:eastAsia="標楷體" w:hAnsi="標楷體" w:hint="eastAsia"/>
        </w:rPr>
        <w:t>）與林世凱（</w:t>
      </w:r>
      <w:r>
        <w:rPr>
          <w:rFonts w:ascii="Times New Roman" w:eastAsia="標楷體" w:hAnsi="標楷體" w:hint="eastAsia"/>
        </w:rPr>
        <w:t>2008</w:t>
      </w:r>
      <w:r>
        <w:rPr>
          <w:rFonts w:ascii="Times New Roman" w:eastAsia="標楷體" w:hAnsi="標楷體" w:hint="eastAsia"/>
        </w:rPr>
        <w:t>）的研究發現</w:t>
      </w:r>
      <w:r>
        <w:rPr>
          <w:rFonts w:ascii="Times New Roman" w:eastAsia="標楷體" w:hAnsi="Times New Roman" w:hint="eastAsia"/>
          <w:szCs w:val="24"/>
        </w:rPr>
        <w:t>學習滿意度亦因「性別」有顯著差異，但女生優於男生，與本研究結果同中有異。</w:t>
      </w:r>
      <w:r>
        <w:rPr>
          <w:rFonts w:ascii="Times New Roman" w:eastAsia="標楷體" w:hAnsi="標楷體"/>
        </w:rPr>
        <w:t>因此，關於不同性別是否在</w:t>
      </w:r>
      <w:r>
        <w:rPr>
          <w:rFonts w:ascii="Times New Roman" w:eastAsia="標楷體" w:hAnsi="標楷體" w:hint="eastAsia"/>
        </w:rPr>
        <w:t>技藝教育課程學習動機</w:t>
      </w:r>
      <w:r w:rsidRPr="00F4410B">
        <w:rPr>
          <w:rFonts w:ascii="Times New Roman" w:eastAsia="標楷體" w:hAnsi="標楷體"/>
        </w:rPr>
        <w:t>上具有差異，仍有待更多的實證研究。</w:t>
      </w:r>
    </w:p>
    <w:p w:rsidR="00F04502"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二、</w:t>
      </w:r>
      <w:r>
        <w:rPr>
          <w:rFonts w:ascii="Times New Roman" w:eastAsia="標楷體" w:hAnsi="Times New Roman" w:hint="eastAsia"/>
          <w:szCs w:val="24"/>
        </w:rPr>
        <w:t xml:space="preserve"> </w:t>
      </w:r>
      <w:r>
        <w:rPr>
          <w:rFonts w:ascii="Times New Roman" w:eastAsia="標楷體" w:hAnsi="Times New Roman" w:hint="eastAsia"/>
          <w:szCs w:val="24"/>
        </w:rPr>
        <w:t>不同「班上成績等第」</w:t>
      </w:r>
      <w:r>
        <w:rPr>
          <w:rFonts w:ascii="Times New Roman" w:eastAsia="標楷體" w:hAnsi="標楷體" w:hint="eastAsia"/>
        </w:rPr>
        <w:t>之臺北市公立國中技藝教育課程學生，在學習滿意</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度之「課程內容」有顯著差異。</w:t>
      </w:r>
    </w:p>
    <w:p w:rsidR="00F04502" w:rsidRDefault="00F04502" w:rsidP="00F04502">
      <w:pPr>
        <w:rPr>
          <w:rFonts w:ascii="Times New Roman" w:eastAsia="標楷體" w:hAnsi="Times New Roman"/>
          <w:szCs w:val="24"/>
        </w:rPr>
      </w:pPr>
      <w:r>
        <w:rPr>
          <w:rFonts w:ascii="Times New Roman" w:eastAsia="標楷體" w:hAnsi="標楷體" w:hint="eastAsia"/>
        </w:rPr>
        <w:t xml:space="preserve">    </w:t>
      </w:r>
      <w:r>
        <w:rPr>
          <w:rFonts w:ascii="Times New Roman" w:eastAsia="標楷體" w:hAnsi="標楷體" w:hint="eastAsia"/>
        </w:rPr>
        <w:t>本研究調查結果發現，不同成績等第臺北市公立國中技藝教育課程學生，在</w:t>
      </w:r>
      <w:r w:rsidRPr="00AF5DAD">
        <w:rPr>
          <w:rFonts w:ascii="Times New Roman" w:eastAsia="標楷體" w:hAnsi="標楷體" w:hint="eastAsia"/>
          <w:szCs w:val="24"/>
        </w:rPr>
        <w:t>學習滿意度之「教師教學」與「設備及行政支援」無顯著差異，但在「課程內容」有顯著差異，且</w:t>
      </w:r>
      <w:r w:rsidRPr="00AF5DAD">
        <w:rPr>
          <w:rFonts w:ascii="Times New Roman" w:eastAsia="標楷體" w:hAnsi="Times New Roman" w:hint="eastAsia"/>
          <w:szCs w:val="24"/>
        </w:rPr>
        <w:t>優等優於乙等、優等優於丁等，顯示課業成績較好之學生，對於技藝教育課程的內容也會比較滿意，而學業成績待加強之學生，因學習</w:t>
      </w:r>
      <w:r>
        <w:rPr>
          <w:rFonts w:ascii="Times New Roman" w:eastAsia="標楷體" w:hAnsi="Times New Roman" w:hint="eastAsia"/>
          <w:szCs w:val="24"/>
        </w:rPr>
        <w:t>技藝</w:t>
      </w:r>
      <w:r w:rsidRPr="00AF5DAD">
        <w:rPr>
          <w:rFonts w:ascii="Times New Roman" w:eastAsia="標楷體" w:hAnsi="Times New Roman" w:hint="eastAsia"/>
          <w:szCs w:val="24"/>
        </w:rPr>
        <w:t>的過程中可能因困難與挑戰而影響到滿意度。此研究結果與</w:t>
      </w:r>
      <w:r w:rsidRPr="00AF5DAD">
        <w:rPr>
          <w:rFonts w:ascii="Times New Roman" w:eastAsia="標楷體" w:hAnsi="Times New Roman"/>
          <w:szCs w:val="24"/>
        </w:rPr>
        <w:t>林長賦（</w:t>
      </w:r>
      <w:r w:rsidRPr="00AF5DAD">
        <w:rPr>
          <w:rFonts w:ascii="Times New Roman" w:eastAsia="標楷體" w:hAnsi="Times New Roman"/>
          <w:szCs w:val="24"/>
        </w:rPr>
        <w:t>2002</w:t>
      </w:r>
      <w:r w:rsidRPr="00AF5DAD">
        <w:rPr>
          <w:rFonts w:ascii="Times New Roman" w:eastAsia="標楷體" w:hAnsi="Times New Roman"/>
          <w:szCs w:val="24"/>
        </w:rPr>
        <w:t>）</w:t>
      </w:r>
      <w:r w:rsidRPr="00AF5DAD">
        <w:rPr>
          <w:rFonts w:ascii="Times New Roman" w:eastAsia="標楷體" w:hAnsi="Times New Roman" w:hint="eastAsia"/>
          <w:szCs w:val="24"/>
        </w:rPr>
        <w:t>、</w:t>
      </w:r>
      <w:r w:rsidRPr="00AF5DAD">
        <w:rPr>
          <w:rFonts w:ascii="Times New Roman" w:eastAsia="標楷體" w:hAnsi="Times New Roman"/>
          <w:szCs w:val="24"/>
        </w:rPr>
        <w:t>李佳玄（</w:t>
      </w:r>
      <w:r w:rsidRPr="00AF5DAD">
        <w:rPr>
          <w:rFonts w:ascii="Times New Roman" w:eastAsia="標楷體" w:hAnsi="Times New Roman"/>
          <w:szCs w:val="24"/>
        </w:rPr>
        <w:t>2006</w:t>
      </w:r>
      <w:r w:rsidRPr="00AF5DAD">
        <w:rPr>
          <w:rFonts w:ascii="Times New Roman" w:eastAsia="標楷體" w:hAnsi="Times New Roman"/>
          <w:szCs w:val="24"/>
        </w:rPr>
        <w:t>）</w:t>
      </w:r>
      <w:r w:rsidRPr="00AF5DAD">
        <w:rPr>
          <w:rFonts w:ascii="Times New Roman" w:eastAsia="標楷體" w:hAnsi="Times New Roman" w:hint="eastAsia"/>
          <w:szCs w:val="24"/>
        </w:rPr>
        <w:t>、</w:t>
      </w:r>
      <w:r w:rsidRPr="00AF5DAD">
        <w:rPr>
          <w:rFonts w:ascii="Times New Roman" w:eastAsia="標楷體" w:hAnsi="Times New Roman"/>
          <w:szCs w:val="24"/>
        </w:rPr>
        <w:t>蔡國安（</w:t>
      </w:r>
      <w:r w:rsidRPr="00AF5DAD">
        <w:rPr>
          <w:rFonts w:ascii="Times New Roman" w:eastAsia="標楷體" w:hAnsi="Times New Roman"/>
          <w:szCs w:val="24"/>
        </w:rPr>
        <w:t>2006</w:t>
      </w:r>
      <w:r w:rsidRPr="00AF5DAD">
        <w:rPr>
          <w:rFonts w:ascii="Times New Roman" w:eastAsia="標楷體" w:hAnsi="Times New Roman"/>
          <w:szCs w:val="24"/>
        </w:rPr>
        <w:t>）</w:t>
      </w:r>
      <w:r w:rsidRPr="00AF5DAD">
        <w:rPr>
          <w:rFonts w:ascii="Times New Roman" w:eastAsia="標楷體" w:hAnsi="Times New Roman" w:hint="eastAsia"/>
          <w:szCs w:val="24"/>
        </w:rPr>
        <w:t>、</w:t>
      </w:r>
      <w:r w:rsidRPr="00AF5DAD">
        <w:rPr>
          <w:rFonts w:ascii="Times New Roman" w:eastAsia="標楷體" w:hAnsi="Times New Roman"/>
          <w:szCs w:val="24"/>
        </w:rPr>
        <w:t>蕭耀煜（</w:t>
      </w:r>
      <w:r w:rsidRPr="00AF5DAD">
        <w:rPr>
          <w:rFonts w:ascii="Times New Roman" w:eastAsia="標楷體" w:hAnsi="Times New Roman"/>
          <w:szCs w:val="24"/>
        </w:rPr>
        <w:t>2008</w:t>
      </w:r>
      <w:r w:rsidRPr="00AF5DAD">
        <w:rPr>
          <w:rFonts w:ascii="Times New Roman" w:eastAsia="標楷體" w:hAnsi="Times New Roman"/>
          <w:szCs w:val="24"/>
        </w:rPr>
        <w:t>）</w:t>
      </w:r>
      <w:r w:rsidRPr="00AF5DAD">
        <w:rPr>
          <w:rFonts w:ascii="Times New Roman" w:eastAsia="標楷體" w:hAnsi="Times New Roman" w:hint="eastAsia"/>
          <w:szCs w:val="24"/>
        </w:rPr>
        <w:t>、</w:t>
      </w:r>
      <w:r w:rsidRPr="00AF5DAD">
        <w:rPr>
          <w:rFonts w:ascii="Times New Roman" w:eastAsia="標楷體" w:hAnsi="Times New Roman"/>
          <w:szCs w:val="24"/>
        </w:rPr>
        <w:t>徐聿秀（</w:t>
      </w:r>
      <w:r w:rsidRPr="00AF5DAD">
        <w:rPr>
          <w:rFonts w:ascii="Times New Roman" w:eastAsia="標楷體" w:hAnsi="Times New Roman"/>
          <w:szCs w:val="24"/>
        </w:rPr>
        <w:t>2009</w:t>
      </w:r>
      <w:r w:rsidRPr="00AF5DAD">
        <w:rPr>
          <w:rFonts w:ascii="Times New Roman" w:eastAsia="標楷體" w:hAnsi="Times New Roman"/>
          <w:szCs w:val="24"/>
        </w:rPr>
        <w:t>）</w:t>
      </w:r>
      <w:r w:rsidRPr="00AF5DAD">
        <w:rPr>
          <w:rFonts w:ascii="Times New Roman" w:eastAsia="標楷體" w:hAnsi="Times New Roman" w:hint="eastAsia"/>
          <w:szCs w:val="24"/>
        </w:rPr>
        <w:t>、</w:t>
      </w:r>
      <w:r w:rsidRPr="00AF5DAD">
        <w:rPr>
          <w:rFonts w:ascii="Times New Roman" w:eastAsia="標楷體" w:hAnsi="Times New Roman"/>
          <w:szCs w:val="24"/>
        </w:rPr>
        <w:t>胡佳禎（</w:t>
      </w:r>
      <w:r w:rsidRPr="00AF5DAD">
        <w:rPr>
          <w:rFonts w:ascii="Times New Roman" w:eastAsia="標楷體" w:hAnsi="Times New Roman"/>
          <w:szCs w:val="24"/>
        </w:rPr>
        <w:t>2012</w:t>
      </w:r>
      <w:r w:rsidRPr="00AF5DAD">
        <w:rPr>
          <w:rFonts w:ascii="Times New Roman" w:eastAsia="標楷體" w:hAnsi="Times New Roman"/>
          <w:szCs w:val="24"/>
        </w:rPr>
        <w:t>）</w:t>
      </w:r>
      <w:r>
        <w:rPr>
          <w:rFonts w:ascii="Times New Roman" w:eastAsia="標楷體" w:hAnsi="Times New Roman" w:hint="eastAsia"/>
          <w:szCs w:val="24"/>
        </w:rPr>
        <w:t>的調查結果相同。</w:t>
      </w:r>
    </w:p>
    <w:p w:rsidR="00F04502" w:rsidRDefault="00F04502" w:rsidP="00F04502">
      <w:pPr>
        <w:rPr>
          <w:rFonts w:ascii="Times New Roman" w:eastAsia="標楷體" w:hAnsi="Times New Roman"/>
          <w:szCs w:val="24"/>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三、</w:t>
      </w:r>
      <w:r>
        <w:rPr>
          <w:rFonts w:ascii="Times New Roman" w:eastAsia="標楷體" w:hAnsi="Times New Roman" w:hint="eastAsia"/>
          <w:szCs w:val="24"/>
        </w:rPr>
        <w:t xml:space="preserve"> </w:t>
      </w:r>
      <w:r>
        <w:rPr>
          <w:rFonts w:ascii="Times New Roman" w:eastAsia="標楷體" w:hAnsi="Times New Roman" w:hint="eastAsia"/>
          <w:szCs w:val="24"/>
        </w:rPr>
        <w:t>不同「修習學校職群」</w:t>
      </w:r>
      <w:r>
        <w:rPr>
          <w:rFonts w:ascii="Times New Roman" w:eastAsia="標楷體" w:hAnsi="標楷體" w:hint="eastAsia"/>
        </w:rPr>
        <w:t>之臺北市公立國中技藝教育課程學生，在學習滿意</w:t>
      </w:r>
    </w:p>
    <w:p w:rsidR="00F04502" w:rsidRDefault="00F04502" w:rsidP="00F04502">
      <w:pPr>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度之「教師教學」與「課程內容」有顯著差異。</w:t>
      </w:r>
    </w:p>
    <w:p w:rsidR="00F04502" w:rsidRDefault="00F04502" w:rsidP="00F04502">
      <w:pPr>
        <w:rPr>
          <w:rFonts w:ascii="Times New Roman" w:eastAsia="標楷體" w:hAnsi="Times New Roman"/>
          <w:szCs w:val="24"/>
        </w:rPr>
      </w:pPr>
      <w:r>
        <w:rPr>
          <w:rFonts w:ascii="Times New Roman" w:eastAsia="標楷體" w:hAnsi="Times New Roman" w:hint="eastAsia"/>
        </w:rPr>
        <w:t xml:space="preserve">    </w:t>
      </w:r>
      <w:r>
        <w:rPr>
          <w:rFonts w:ascii="Times New Roman" w:eastAsia="標楷體" w:hAnsi="Times New Roman" w:hint="eastAsia"/>
        </w:rPr>
        <w:t>本研究調查結果顯示，</w:t>
      </w:r>
      <w:r>
        <w:rPr>
          <w:rFonts w:ascii="Times New Roman" w:eastAsia="標楷體" w:hAnsi="Times New Roman" w:hint="eastAsia"/>
          <w:szCs w:val="24"/>
        </w:rPr>
        <w:t>不同修習學校職群</w:t>
      </w:r>
      <w:r>
        <w:rPr>
          <w:rFonts w:ascii="Times New Roman" w:eastAsia="標楷體" w:hAnsi="標楷體" w:hint="eastAsia"/>
        </w:rPr>
        <w:t>之臺北市公立國中技藝教育課程學生，在學習滿意度之</w:t>
      </w:r>
      <w:r>
        <w:rPr>
          <w:rFonts w:ascii="Times New Roman" w:eastAsia="標楷體" w:hAnsi="Times New Roman" w:hint="eastAsia"/>
        </w:rPr>
        <w:t>「設備及行政支援」不具顯著差異，但在「教師教學」與「課程內容」具有顯著差異。「教師教學」部分，動力機械職群優於商業與管理職群；</w:t>
      </w:r>
      <w:r>
        <w:rPr>
          <w:rFonts w:ascii="Times New Roman" w:eastAsia="標楷體" w:hAnsi="Times New Roman" w:hint="eastAsia"/>
        </w:rPr>
        <w:lastRenderedPageBreak/>
        <w:t>家政職群優於商業與管理職群、家政職群優於設計職群；餐旅職群優於商業與管理職群；食品職群優於電機電子職群、食品職群優於商業與管理職群、食品職群優於設計職群、食品職群優於餐旅職群。「課程內容」方面，動力機械職群優於商業與管理職群；家政職群優於商業與管理職群；餐旅職群優於電機電子職群、餐旅職群優於商業與管理職群、餐旅職群優於設計職群；食品職群優於電機電子職群、食品職群優於動力機械職群、食品職群優於機械職群、食品職群優於商業與管理職群、食品職群優於設計職群、食品職群優於家政職群。</w:t>
      </w:r>
      <w:r w:rsidRPr="007116A2">
        <w:rPr>
          <w:rFonts w:ascii="Times New Roman" w:eastAsia="標楷體" w:hAnsi="Times New Roman" w:hint="eastAsia"/>
          <w:szCs w:val="24"/>
        </w:rPr>
        <w:t>此研究結果與</w:t>
      </w:r>
      <w:r w:rsidRPr="007116A2">
        <w:rPr>
          <w:rFonts w:ascii="Times New Roman" w:eastAsia="標楷體" w:hAnsi="Times New Roman"/>
          <w:szCs w:val="24"/>
        </w:rPr>
        <w:t>林長賦（</w:t>
      </w:r>
      <w:r w:rsidRPr="007116A2">
        <w:rPr>
          <w:rFonts w:ascii="Times New Roman" w:eastAsia="標楷體" w:hAnsi="Times New Roman"/>
          <w:szCs w:val="24"/>
        </w:rPr>
        <w:t>2002</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李佳玄（</w:t>
      </w:r>
      <w:r w:rsidRPr="007116A2">
        <w:rPr>
          <w:rFonts w:ascii="Times New Roman" w:eastAsia="標楷體" w:hAnsi="Times New Roman"/>
          <w:szCs w:val="24"/>
        </w:rPr>
        <w:t>2006</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蔡國安（</w:t>
      </w:r>
      <w:r w:rsidRPr="007116A2">
        <w:rPr>
          <w:rFonts w:ascii="Times New Roman" w:eastAsia="標楷體" w:hAnsi="Times New Roman"/>
          <w:szCs w:val="24"/>
        </w:rPr>
        <w:t>2006</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丁惠慰（</w:t>
      </w:r>
      <w:r w:rsidRPr="007116A2">
        <w:rPr>
          <w:rFonts w:ascii="Times New Roman" w:eastAsia="標楷體" w:hAnsi="Times New Roman"/>
          <w:szCs w:val="24"/>
        </w:rPr>
        <w:t>2008</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林世凱（</w:t>
      </w:r>
      <w:r w:rsidRPr="007116A2">
        <w:rPr>
          <w:rFonts w:ascii="Times New Roman" w:eastAsia="標楷體" w:hAnsi="Times New Roman"/>
          <w:szCs w:val="24"/>
        </w:rPr>
        <w:t>2008</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林秀真（</w:t>
      </w:r>
      <w:r w:rsidRPr="007116A2">
        <w:rPr>
          <w:rFonts w:ascii="Times New Roman" w:eastAsia="標楷體" w:hAnsi="Times New Roman"/>
          <w:szCs w:val="24"/>
        </w:rPr>
        <w:t>2008</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陳世盟（</w:t>
      </w:r>
      <w:r w:rsidRPr="007116A2">
        <w:rPr>
          <w:rFonts w:ascii="Times New Roman" w:eastAsia="標楷體" w:hAnsi="Times New Roman"/>
          <w:szCs w:val="24"/>
        </w:rPr>
        <w:t>2008</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李怡靚（</w:t>
      </w:r>
      <w:r w:rsidRPr="007116A2">
        <w:rPr>
          <w:rFonts w:ascii="Times New Roman" w:eastAsia="標楷體" w:hAnsi="Times New Roman"/>
          <w:szCs w:val="24"/>
        </w:rPr>
        <w:t>2011</w:t>
      </w:r>
      <w:r w:rsidRPr="007116A2">
        <w:rPr>
          <w:rFonts w:ascii="Times New Roman" w:eastAsia="標楷體" w:hAnsi="Times New Roman"/>
          <w:szCs w:val="24"/>
        </w:rPr>
        <w:t>）</w:t>
      </w:r>
      <w:r w:rsidRPr="007116A2">
        <w:rPr>
          <w:rFonts w:ascii="Times New Roman" w:eastAsia="標楷體" w:hAnsi="Times New Roman" w:hint="eastAsia"/>
          <w:szCs w:val="24"/>
        </w:rPr>
        <w:t>的調查結果相同，但與</w:t>
      </w:r>
      <w:r w:rsidRPr="007116A2">
        <w:rPr>
          <w:rFonts w:ascii="Times New Roman" w:eastAsia="標楷體" w:hAnsi="Times New Roman"/>
          <w:szCs w:val="24"/>
        </w:rPr>
        <w:t>蕭耀煜（</w:t>
      </w:r>
      <w:r w:rsidRPr="007116A2">
        <w:rPr>
          <w:rFonts w:ascii="Times New Roman" w:eastAsia="標楷體" w:hAnsi="Times New Roman"/>
          <w:szCs w:val="24"/>
        </w:rPr>
        <w:t>2008</w:t>
      </w:r>
      <w:r w:rsidRPr="007116A2">
        <w:rPr>
          <w:rFonts w:ascii="Times New Roman" w:eastAsia="標楷體" w:hAnsi="Times New Roman"/>
          <w:szCs w:val="24"/>
        </w:rPr>
        <w:t>）</w:t>
      </w:r>
      <w:r w:rsidRPr="007116A2">
        <w:rPr>
          <w:rFonts w:ascii="Times New Roman" w:eastAsia="標楷體" w:hAnsi="Times New Roman" w:hint="eastAsia"/>
          <w:szCs w:val="24"/>
        </w:rPr>
        <w:t>、</w:t>
      </w:r>
      <w:r w:rsidRPr="007116A2">
        <w:rPr>
          <w:rFonts w:ascii="Times New Roman" w:eastAsia="標楷體" w:hAnsi="Times New Roman"/>
          <w:szCs w:val="24"/>
        </w:rPr>
        <w:t>徐聿秀（</w:t>
      </w:r>
      <w:r w:rsidRPr="007116A2">
        <w:rPr>
          <w:rFonts w:ascii="Times New Roman" w:eastAsia="標楷體" w:hAnsi="Times New Roman"/>
          <w:szCs w:val="24"/>
        </w:rPr>
        <w:t>2009</w:t>
      </w:r>
      <w:r w:rsidRPr="007116A2">
        <w:rPr>
          <w:rFonts w:ascii="Times New Roman" w:eastAsia="標楷體" w:hAnsi="Times New Roman"/>
          <w:szCs w:val="24"/>
        </w:rPr>
        <w:t>）</w:t>
      </w:r>
      <w:r>
        <w:rPr>
          <w:rFonts w:ascii="Times New Roman" w:eastAsia="標楷體" w:hAnsi="Times New Roman" w:hint="eastAsia"/>
          <w:szCs w:val="24"/>
        </w:rPr>
        <w:t>的研究結果不同。</w:t>
      </w:r>
      <w:r w:rsidRPr="007116A2">
        <w:rPr>
          <w:rFonts w:ascii="Times New Roman" w:eastAsia="標楷體" w:hAnsi="Times New Roman" w:hint="eastAsia"/>
          <w:szCs w:val="24"/>
        </w:rPr>
        <w:t>然而</w:t>
      </w:r>
      <w:r>
        <w:rPr>
          <w:rFonts w:ascii="Times New Roman" w:eastAsia="標楷體" w:hAnsi="Times New Roman" w:hint="eastAsia"/>
          <w:szCs w:val="24"/>
        </w:rPr>
        <w:t>承上所述，各職群之合作高職、師資教法、課程內容與環境設備</w:t>
      </w:r>
      <w:r w:rsidRPr="007116A2">
        <w:rPr>
          <w:rFonts w:ascii="Times New Roman" w:eastAsia="標楷體" w:hAnsi="Times New Roman" w:hint="eastAsia"/>
          <w:szCs w:val="24"/>
        </w:rPr>
        <w:t>等因素都各有差異</w:t>
      </w:r>
      <w:r>
        <w:rPr>
          <w:rFonts w:ascii="Times New Roman" w:eastAsia="標楷體" w:hAnsi="Times New Roman" w:hint="eastAsia"/>
          <w:szCs w:val="24"/>
        </w:rPr>
        <w:t>，勢必會影響到各職群的學習滿意度，此滿意度的情況亦可以作為我們精進技藝教育課程的指標之一，使滿意度可以進一步再提高，進而造福更多對技藝教育有興趣的學生。</w:t>
      </w:r>
    </w:p>
    <w:p w:rsidR="00F04502" w:rsidRPr="009F280A" w:rsidRDefault="00F04502" w:rsidP="00F04502">
      <w:pPr>
        <w:rPr>
          <w:rFonts w:ascii="Times New Roman" w:eastAsia="標楷體" w:hAnsi="Times New Roman"/>
          <w:szCs w:val="24"/>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四、</w:t>
      </w:r>
      <w:r>
        <w:rPr>
          <w:rFonts w:ascii="Times New Roman" w:eastAsia="標楷體" w:hAnsi="Times New Roman" w:hint="eastAsia"/>
          <w:szCs w:val="24"/>
        </w:rPr>
        <w:t xml:space="preserve"> </w:t>
      </w:r>
      <w:r>
        <w:rPr>
          <w:rFonts w:ascii="Times New Roman" w:eastAsia="標楷體" w:hAnsi="Times New Roman" w:hint="eastAsia"/>
          <w:szCs w:val="24"/>
        </w:rPr>
        <w:t>不同「未來升學進路」</w:t>
      </w:r>
      <w:r>
        <w:rPr>
          <w:rFonts w:ascii="Times New Roman" w:eastAsia="標楷體" w:hAnsi="標楷體" w:hint="eastAsia"/>
        </w:rPr>
        <w:t>之臺北市公立國中技藝教育課程學生，在學習滿意</w:t>
      </w:r>
    </w:p>
    <w:p w:rsidR="00F04502" w:rsidRDefault="00F04502" w:rsidP="00F04502">
      <w:pPr>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度之「教師教學」與「課程內容」有顯著差異。</w:t>
      </w:r>
    </w:p>
    <w:p w:rsidR="00F04502" w:rsidRDefault="00F04502" w:rsidP="00F04502">
      <w:pPr>
        <w:rPr>
          <w:rFonts w:ascii="Times New Roman" w:eastAsia="標楷體" w:hAnsi="Times New Roman"/>
          <w:szCs w:val="24"/>
        </w:rPr>
      </w:pPr>
      <w:r>
        <w:rPr>
          <w:rFonts w:ascii="Times New Roman" w:eastAsia="標楷體" w:hAnsi="標楷體" w:hint="eastAsia"/>
        </w:rPr>
        <w:t xml:space="preserve">  </w:t>
      </w:r>
      <w:r w:rsidRPr="005F23E5">
        <w:rPr>
          <w:rFonts w:ascii="Times New Roman" w:eastAsia="標楷體" w:hAnsi="標楷體" w:hint="eastAsia"/>
          <w:szCs w:val="24"/>
        </w:rPr>
        <w:t xml:space="preserve">  </w:t>
      </w:r>
      <w:r w:rsidRPr="005F23E5">
        <w:rPr>
          <w:rFonts w:ascii="Times New Roman" w:eastAsia="標楷體" w:hAnsi="Times New Roman" w:hint="eastAsia"/>
          <w:szCs w:val="24"/>
        </w:rPr>
        <w:t>本研究調查結果顯示，不同升學意向</w:t>
      </w:r>
      <w:r w:rsidRPr="005F23E5">
        <w:rPr>
          <w:rFonts w:ascii="Times New Roman" w:eastAsia="標楷體" w:hAnsi="標楷體" w:hint="eastAsia"/>
          <w:szCs w:val="24"/>
        </w:rPr>
        <w:t>之臺北市公立國中技藝教育課程學生，在學習滿意度之</w:t>
      </w:r>
      <w:r w:rsidRPr="005F23E5">
        <w:rPr>
          <w:rFonts w:ascii="Times New Roman" w:eastAsia="標楷體" w:hAnsi="Times New Roman" w:hint="eastAsia"/>
          <w:szCs w:val="24"/>
        </w:rPr>
        <w:t>「設備及行政支援」不具顯著差異，但在「教師教學」與「課程內容」具有顯著差異</w:t>
      </w:r>
      <w:r>
        <w:rPr>
          <w:rFonts w:ascii="Times New Roman" w:eastAsia="標楷體" w:hAnsi="Times New Roman" w:hint="eastAsia"/>
          <w:szCs w:val="24"/>
        </w:rPr>
        <w:t>。「教師教學」部分，升讀高職優於升讀高中、升讀高職優於尚未決定</w:t>
      </w:r>
      <w:r>
        <w:rPr>
          <w:rFonts w:ascii="Times New Roman" w:eastAsia="標楷體" w:hAnsi="Times New Roman" w:hint="eastAsia"/>
        </w:rPr>
        <w:t>；</w:t>
      </w:r>
      <w:r w:rsidRPr="005F23E5">
        <w:rPr>
          <w:rFonts w:ascii="Times New Roman" w:eastAsia="標楷體" w:hAnsi="Times New Roman" w:hint="eastAsia"/>
          <w:szCs w:val="24"/>
        </w:rPr>
        <w:t>升讀綜合高中優於升讀高中。「課程內容」部分，升讀高職優於升讀高中、升讀高職優於尚未決定。此研究結果與</w:t>
      </w:r>
      <w:r w:rsidRPr="005F23E5">
        <w:rPr>
          <w:rFonts w:ascii="Times New Roman" w:eastAsia="標楷體" w:hAnsi="Times New Roman"/>
          <w:szCs w:val="24"/>
        </w:rPr>
        <w:t>林長賦（</w:t>
      </w:r>
      <w:r w:rsidRPr="005F23E5">
        <w:rPr>
          <w:rFonts w:ascii="Times New Roman" w:eastAsia="標楷體" w:hAnsi="Times New Roman"/>
          <w:szCs w:val="24"/>
        </w:rPr>
        <w:t>2002</w:t>
      </w:r>
      <w:r w:rsidRPr="005F23E5">
        <w:rPr>
          <w:rFonts w:ascii="Times New Roman" w:eastAsia="標楷體" w:hAnsi="Times New Roman"/>
          <w:szCs w:val="24"/>
        </w:rPr>
        <w:t>）</w:t>
      </w:r>
      <w:r w:rsidRPr="005F23E5">
        <w:rPr>
          <w:rFonts w:ascii="Times New Roman" w:eastAsia="標楷體" w:hAnsi="Times New Roman" w:hint="eastAsia"/>
          <w:szCs w:val="24"/>
        </w:rPr>
        <w:t>、</w:t>
      </w:r>
      <w:r w:rsidRPr="005F23E5">
        <w:rPr>
          <w:rFonts w:ascii="Times New Roman" w:eastAsia="標楷體" w:hAnsi="Times New Roman"/>
          <w:szCs w:val="24"/>
        </w:rPr>
        <w:t>蔡國安（</w:t>
      </w:r>
      <w:r w:rsidRPr="005F23E5">
        <w:rPr>
          <w:rFonts w:ascii="Times New Roman" w:eastAsia="標楷體" w:hAnsi="Times New Roman"/>
          <w:szCs w:val="24"/>
        </w:rPr>
        <w:t>2006</w:t>
      </w:r>
      <w:r w:rsidRPr="005F23E5">
        <w:rPr>
          <w:rFonts w:ascii="Times New Roman" w:eastAsia="標楷體" w:hAnsi="Times New Roman"/>
          <w:szCs w:val="24"/>
        </w:rPr>
        <w:t>）</w:t>
      </w:r>
      <w:r w:rsidRPr="005F23E5">
        <w:rPr>
          <w:rFonts w:ascii="Times New Roman" w:eastAsia="標楷體" w:hAnsi="Times New Roman" w:hint="eastAsia"/>
          <w:szCs w:val="24"/>
        </w:rPr>
        <w:t>、</w:t>
      </w:r>
      <w:r w:rsidRPr="005F23E5">
        <w:rPr>
          <w:rFonts w:ascii="Times New Roman" w:eastAsia="標楷體" w:hAnsi="Times New Roman"/>
          <w:szCs w:val="24"/>
        </w:rPr>
        <w:t>丁惠慰（</w:t>
      </w:r>
      <w:r w:rsidRPr="005F23E5">
        <w:rPr>
          <w:rFonts w:ascii="Times New Roman" w:eastAsia="標楷體" w:hAnsi="Times New Roman"/>
          <w:szCs w:val="24"/>
        </w:rPr>
        <w:t>2008</w:t>
      </w:r>
      <w:r w:rsidRPr="005F23E5">
        <w:rPr>
          <w:rFonts w:ascii="Times New Roman" w:eastAsia="標楷體" w:hAnsi="Times New Roman"/>
          <w:szCs w:val="24"/>
        </w:rPr>
        <w:t>）</w:t>
      </w:r>
      <w:r w:rsidRPr="005F23E5">
        <w:rPr>
          <w:rFonts w:ascii="Times New Roman" w:eastAsia="標楷體" w:hAnsi="Times New Roman" w:hint="eastAsia"/>
          <w:szCs w:val="24"/>
        </w:rPr>
        <w:t>、</w:t>
      </w:r>
      <w:r w:rsidRPr="005F23E5">
        <w:rPr>
          <w:rFonts w:ascii="Times New Roman" w:eastAsia="標楷體" w:hAnsi="Times New Roman"/>
          <w:szCs w:val="24"/>
        </w:rPr>
        <w:t>林秀真（</w:t>
      </w:r>
      <w:r w:rsidRPr="005F23E5">
        <w:rPr>
          <w:rFonts w:ascii="Times New Roman" w:eastAsia="標楷體" w:hAnsi="Times New Roman"/>
          <w:szCs w:val="24"/>
        </w:rPr>
        <w:t>2008</w:t>
      </w:r>
      <w:r w:rsidRPr="005F23E5">
        <w:rPr>
          <w:rFonts w:ascii="Times New Roman" w:eastAsia="標楷體" w:hAnsi="Times New Roman"/>
          <w:szCs w:val="24"/>
        </w:rPr>
        <w:t>）</w:t>
      </w:r>
      <w:r w:rsidRPr="005F23E5">
        <w:rPr>
          <w:rFonts w:ascii="Times New Roman" w:eastAsia="標楷體" w:hAnsi="Times New Roman" w:hint="eastAsia"/>
          <w:szCs w:val="24"/>
        </w:rPr>
        <w:t>、</w:t>
      </w:r>
      <w:r w:rsidRPr="005F23E5">
        <w:rPr>
          <w:rFonts w:ascii="Times New Roman" w:eastAsia="標楷體" w:hAnsi="Times New Roman"/>
          <w:szCs w:val="24"/>
        </w:rPr>
        <w:t>陳世盟（</w:t>
      </w:r>
      <w:r w:rsidRPr="005F23E5">
        <w:rPr>
          <w:rFonts w:ascii="Times New Roman" w:eastAsia="標楷體" w:hAnsi="Times New Roman"/>
          <w:szCs w:val="24"/>
        </w:rPr>
        <w:t>2008</w:t>
      </w:r>
      <w:r w:rsidRPr="005F23E5">
        <w:rPr>
          <w:rFonts w:ascii="Times New Roman" w:eastAsia="標楷體" w:hAnsi="Times New Roman"/>
          <w:szCs w:val="24"/>
        </w:rPr>
        <w:t>）</w:t>
      </w:r>
      <w:r w:rsidRPr="005F23E5">
        <w:rPr>
          <w:rFonts w:ascii="Times New Roman" w:eastAsia="標楷體" w:hAnsi="Times New Roman" w:hint="eastAsia"/>
          <w:szCs w:val="24"/>
        </w:rPr>
        <w:t>的調查結果相同，但與</w:t>
      </w:r>
      <w:r w:rsidRPr="005F23E5">
        <w:rPr>
          <w:rFonts w:ascii="Times New Roman" w:eastAsia="標楷體" w:hAnsi="Times New Roman"/>
          <w:szCs w:val="24"/>
        </w:rPr>
        <w:t>蕭耀煜（</w:t>
      </w:r>
      <w:r w:rsidRPr="005F23E5">
        <w:rPr>
          <w:rFonts w:ascii="Times New Roman" w:eastAsia="標楷體" w:hAnsi="Times New Roman"/>
          <w:szCs w:val="24"/>
        </w:rPr>
        <w:t>2008</w:t>
      </w:r>
      <w:r w:rsidRPr="005F23E5">
        <w:rPr>
          <w:rFonts w:ascii="Times New Roman" w:eastAsia="標楷體" w:hAnsi="Times New Roman"/>
          <w:szCs w:val="24"/>
        </w:rPr>
        <w:t>）</w:t>
      </w:r>
      <w:r w:rsidRPr="005F23E5">
        <w:rPr>
          <w:rFonts w:ascii="Times New Roman" w:eastAsia="標楷體" w:hAnsi="Times New Roman" w:hint="eastAsia"/>
          <w:szCs w:val="24"/>
        </w:rPr>
        <w:t>、</w:t>
      </w:r>
      <w:r w:rsidRPr="005F23E5">
        <w:rPr>
          <w:rFonts w:ascii="Times New Roman" w:eastAsia="標楷體" w:hAnsi="Times New Roman"/>
          <w:szCs w:val="24"/>
        </w:rPr>
        <w:t>李怡靚（</w:t>
      </w:r>
      <w:r w:rsidRPr="005F23E5">
        <w:rPr>
          <w:rFonts w:ascii="Times New Roman" w:eastAsia="標楷體" w:hAnsi="Times New Roman"/>
          <w:szCs w:val="24"/>
        </w:rPr>
        <w:t>2011</w:t>
      </w:r>
      <w:r w:rsidRPr="005F23E5">
        <w:rPr>
          <w:rFonts w:ascii="Times New Roman" w:eastAsia="標楷體" w:hAnsi="Times New Roman"/>
          <w:szCs w:val="24"/>
        </w:rPr>
        <w:t>）</w:t>
      </w:r>
      <w:r>
        <w:rPr>
          <w:rFonts w:ascii="Times New Roman" w:eastAsia="標楷體" w:hAnsi="Times New Roman" w:hint="eastAsia"/>
          <w:szCs w:val="24"/>
        </w:rPr>
        <w:t>的調查結果不同。推測原因，因技藝教育課程開辦地點於各合作高職，故升學意向為高職者，其師資教法與課程內容可能較符合想像，進而提升學習滿意度，而升學意向為高中者，可能會覺得師資教法及學習內容與想像差異較大，故學習滿意度會較低。另外，升學意向為綜合高中者，因學制型態處於高中與高職之間，故師資教法與想像之落差不若升學意向為高中者那麼大，故升學意向為綜合高中者之學習滿意度會優於升學意向為高中者。</w:t>
      </w:r>
    </w:p>
    <w:p w:rsidR="00F04502" w:rsidRDefault="00F04502" w:rsidP="00F04502">
      <w:pPr>
        <w:rPr>
          <w:rFonts w:ascii="Times New Roman" w:eastAsia="標楷體" w:hAnsi="Times New Roman"/>
          <w:szCs w:val="24"/>
        </w:rPr>
      </w:pP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五、</w:t>
      </w:r>
      <w:r>
        <w:rPr>
          <w:rFonts w:ascii="Times New Roman" w:eastAsia="標楷體" w:hAnsi="Times New Roman" w:hint="eastAsia"/>
          <w:szCs w:val="24"/>
        </w:rPr>
        <w:t xml:space="preserve"> </w:t>
      </w:r>
      <w:r>
        <w:rPr>
          <w:rFonts w:ascii="Times New Roman" w:eastAsia="標楷體" w:hAnsi="Times New Roman" w:hint="eastAsia"/>
          <w:szCs w:val="24"/>
        </w:rPr>
        <w:t>不同「家長教育程度」</w:t>
      </w:r>
      <w:r>
        <w:rPr>
          <w:rFonts w:ascii="Times New Roman" w:eastAsia="標楷體" w:hAnsi="標楷體" w:hint="eastAsia"/>
        </w:rPr>
        <w:t>之臺北市公立國中技藝教育課程學生，在學習滿意</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hint="eastAsia"/>
        </w:rPr>
        <w:t>度上無顯著差異。</w:t>
      </w:r>
    </w:p>
    <w:p w:rsidR="00F04502" w:rsidRPr="00127A21" w:rsidRDefault="00F04502" w:rsidP="00F04502">
      <w:pPr>
        <w:rPr>
          <w:rFonts w:ascii="Times New Roman" w:eastAsia="標楷體" w:hAnsi="Times New Roman"/>
          <w:szCs w:val="24"/>
        </w:rPr>
      </w:pPr>
      <w:r>
        <w:rPr>
          <w:rFonts w:ascii="Times New Roman" w:eastAsia="標楷體" w:hAnsi="標楷體" w:hint="eastAsia"/>
        </w:rPr>
        <w:t xml:space="preserve">   </w:t>
      </w:r>
      <w:r w:rsidRPr="00127A21">
        <w:rPr>
          <w:rFonts w:ascii="Times New Roman" w:eastAsia="標楷體" w:hAnsi="標楷體" w:hint="eastAsia"/>
          <w:szCs w:val="24"/>
        </w:rPr>
        <w:t xml:space="preserve"> </w:t>
      </w:r>
      <w:r w:rsidRPr="00127A21">
        <w:rPr>
          <w:rFonts w:ascii="Times New Roman" w:eastAsia="標楷體" w:hAnsi="Times New Roman" w:hint="eastAsia"/>
          <w:szCs w:val="24"/>
        </w:rPr>
        <w:t>本研究調查結果顯示，不同家長教育程度</w:t>
      </w:r>
      <w:r w:rsidRPr="00127A21">
        <w:rPr>
          <w:rFonts w:ascii="Times New Roman" w:eastAsia="標楷體" w:hAnsi="標楷體" w:hint="eastAsia"/>
          <w:szCs w:val="24"/>
        </w:rPr>
        <w:t>之臺北市公立國中技藝教育課程學生，在學習滿意度上無顯著差異。亦即學習滿意度由合作高職端之「教師教法」、「課程內容」與「設備及行政支援」所影響，而不被家長教育程度所影響。此研究結果與</w:t>
      </w:r>
      <w:r w:rsidRPr="00127A21">
        <w:rPr>
          <w:rFonts w:ascii="Times New Roman" w:eastAsia="標楷體" w:hAnsi="Times New Roman"/>
          <w:szCs w:val="24"/>
        </w:rPr>
        <w:t>蕭耀煜（</w:t>
      </w:r>
      <w:r w:rsidRPr="00127A21">
        <w:rPr>
          <w:rFonts w:ascii="Times New Roman" w:eastAsia="標楷體" w:hAnsi="Times New Roman"/>
          <w:szCs w:val="24"/>
        </w:rPr>
        <w:t>2008</w:t>
      </w:r>
      <w:r w:rsidRPr="00127A21">
        <w:rPr>
          <w:rFonts w:ascii="Times New Roman" w:eastAsia="標楷體" w:hAnsi="Times New Roman"/>
          <w:szCs w:val="24"/>
        </w:rPr>
        <w:t>）</w:t>
      </w:r>
      <w:r w:rsidRPr="00127A21">
        <w:rPr>
          <w:rFonts w:ascii="Times New Roman" w:eastAsia="標楷體" w:hAnsi="Times New Roman" w:hint="eastAsia"/>
          <w:szCs w:val="24"/>
        </w:rPr>
        <w:t>、</w:t>
      </w:r>
      <w:r w:rsidRPr="00127A21">
        <w:rPr>
          <w:rFonts w:ascii="Times New Roman" w:eastAsia="標楷體" w:hAnsi="Times New Roman"/>
          <w:szCs w:val="24"/>
        </w:rPr>
        <w:t>林世凱（</w:t>
      </w:r>
      <w:r w:rsidRPr="00127A21">
        <w:rPr>
          <w:rFonts w:ascii="Times New Roman" w:eastAsia="標楷體" w:hAnsi="Times New Roman"/>
          <w:szCs w:val="24"/>
        </w:rPr>
        <w:t>2008</w:t>
      </w:r>
      <w:r w:rsidRPr="00127A21">
        <w:rPr>
          <w:rFonts w:ascii="Times New Roman" w:eastAsia="標楷體" w:hAnsi="Times New Roman"/>
          <w:szCs w:val="24"/>
        </w:rPr>
        <w:t>）</w:t>
      </w:r>
      <w:r w:rsidRPr="00127A21">
        <w:rPr>
          <w:rFonts w:ascii="Times New Roman" w:eastAsia="標楷體" w:hAnsi="Times New Roman" w:hint="eastAsia"/>
          <w:szCs w:val="24"/>
        </w:rPr>
        <w:t>、</w:t>
      </w:r>
      <w:r w:rsidRPr="00127A21">
        <w:rPr>
          <w:rFonts w:ascii="Times New Roman" w:eastAsia="標楷體" w:hAnsi="Times New Roman"/>
          <w:szCs w:val="24"/>
        </w:rPr>
        <w:t>徐聿秀（</w:t>
      </w:r>
      <w:r w:rsidRPr="00127A21">
        <w:rPr>
          <w:rFonts w:ascii="Times New Roman" w:eastAsia="標楷體" w:hAnsi="Times New Roman"/>
          <w:szCs w:val="24"/>
        </w:rPr>
        <w:t>2009</w:t>
      </w:r>
      <w:r w:rsidRPr="00127A21">
        <w:rPr>
          <w:rFonts w:ascii="Times New Roman" w:eastAsia="標楷體" w:hAnsi="Times New Roman"/>
          <w:szCs w:val="24"/>
        </w:rPr>
        <w:t>）</w:t>
      </w:r>
      <w:r w:rsidRPr="00127A21">
        <w:rPr>
          <w:rFonts w:ascii="Times New Roman" w:eastAsia="標楷體" w:hAnsi="Times New Roman" w:hint="eastAsia"/>
          <w:szCs w:val="24"/>
        </w:rPr>
        <w:t>、</w:t>
      </w:r>
      <w:r w:rsidRPr="00127A21">
        <w:rPr>
          <w:rFonts w:ascii="Times New Roman" w:eastAsia="標楷體" w:hAnsi="Times New Roman"/>
          <w:szCs w:val="24"/>
        </w:rPr>
        <w:t>李怡靚（</w:t>
      </w:r>
      <w:r w:rsidRPr="00127A21">
        <w:rPr>
          <w:rFonts w:ascii="Times New Roman" w:eastAsia="標楷體" w:hAnsi="Times New Roman"/>
          <w:szCs w:val="24"/>
        </w:rPr>
        <w:t>2011</w:t>
      </w:r>
      <w:r w:rsidRPr="00127A21">
        <w:rPr>
          <w:rFonts w:ascii="Times New Roman" w:eastAsia="標楷體" w:hAnsi="Times New Roman"/>
          <w:szCs w:val="24"/>
        </w:rPr>
        <w:t>）</w:t>
      </w:r>
      <w:r w:rsidRPr="00127A21">
        <w:rPr>
          <w:rFonts w:ascii="Times New Roman" w:eastAsia="標楷體" w:hAnsi="Times New Roman" w:hint="eastAsia"/>
          <w:szCs w:val="24"/>
        </w:rPr>
        <w:t>之調查結果相同，但與林長賦（</w:t>
      </w:r>
      <w:r w:rsidRPr="00127A21">
        <w:rPr>
          <w:rFonts w:ascii="Times New Roman" w:eastAsia="標楷體" w:hAnsi="Times New Roman" w:hint="eastAsia"/>
          <w:szCs w:val="24"/>
        </w:rPr>
        <w:t>2002</w:t>
      </w:r>
      <w:r w:rsidRPr="00127A21">
        <w:rPr>
          <w:rFonts w:ascii="Times New Roman" w:eastAsia="標楷體" w:hAnsi="Times New Roman" w:hint="eastAsia"/>
          <w:szCs w:val="24"/>
        </w:rPr>
        <w:t>）之調查結果不同。</w:t>
      </w:r>
    </w:p>
    <w:p w:rsidR="00F04502" w:rsidRPr="00127A21" w:rsidRDefault="00F04502" w:rsidP="00F04502">
      <w:pPr>
        <w:tabs>
          <w:tab w:val="left" w:pos="699"/>
        </w:tabs>
        <w:rPr>
          <w:rFonts w:ascii="Times New Roman" w:eastAsia="標楷體" w:hAnsi="標楷體"/>
        </w:rPr>
      </w:pPr>
    </w:p>
    <w:p w:rsidR="00F04502" w:rsidRDefault="00F04502" w:rsidP="00F04502">
      <w:pPr>
        <w:tabs>
          <w:tab w:val="left" w:pos="699"/>
        </w:tabs>
        <w:rPr>
          <w:rFonts w:ascii="Times New Roman" w:eastAsia="標楷體" w:hAnsi="標楷體"/>
        </w:rPr>
      </w:pPr>
      <w:r>
        <w:rPr>
          <w:rFonts w:ascii="Times New Roman" w:eastAsia="標楷體" w:hAnsi="標楷體" w:hint="eastAsia"/>
        </w:rPr>
        <w:t>六、</w:t>
      </w:r>
      <w:r>
        <w:rPr>
          <w:rFonts w:ascii="Times New Roman" w:eastAsia="標楷體" w:hAnsi="標楷體" w:hint="eastAsia"/>
        </w:rPr>
        <w:t xml:space="preserve"> </w:t>
      </w:r>
      <w:r>
        <w:rPr>
          <w:rFonts w:ascii="Times New Roman" w:eastAsia="標楷體" w:hAnsi="Times New Roman" w:hint="eastAsia"/>
          <w:szCs w:val="24"/>
        </w:rPr>
        <w:t>不同「家庭經濟情況」</w:t>
      </w:r>
      <w:r>
        <w:rPr>
          <w:rFonts w:ascii="Times New Roman" w:eastAsia="標楷體" w:hAnsi="標楷體" w:hint="eastAsia"/>
        </w:rPr>
        <w:t>之臺北市公立國中技藝教育課程學生，在學習滿意</w:t>
      </w:r>
    </w:p>
    <w:p w:rsidR="00F04502" w:rsidRDefault="00F04502" w:rsidP="00F04502">
      <w:pPr>
        <w:tabs>
          <w:tab w:val="left" w:pos="699"/>
        </w:tabs>
        <w:rPr>
          <w:rFonts w:ascii="Times New Roman" w:eastAsia="標楷體" w:hAnsi="標楷體"/>
        </w:rPr>
      </w:pPr>
      <w:r>
        <w:rPr>
          <w:rFonts w:ascii="Times New Roman" w:eastAsia="標楷體" w:hAnsi="標楷體" w:hint="eastAsia"/>
        </w:rPr>
        <w:lastRenderedPageBreak/>
        <w:t xml:space="preserve">     </w:t>
      </w:r>
      <w:r>
        <w:rPr>
          <w:rFonts w:ascii="Times New Roman" w:eastAsia="標楷體" w:hAnsi="標楷體" w:hint="eastAsia"/>
        </w:rPr>
        <w:t>度上無顯著差異。</w:t>
      </w:r>
    </w:p>
    <w:p w:rsidR="00F04502"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sidRPr="00127A21">
        <w:rPr>
          <w:rFonts w:ascii="Times New Roman" w:eastAsia="標楷體" w:hAnsi="Times New Roman" w:hint="eastAsia"/>
          <w:szCs w:val="24"/>
        </w:rPr>
        <w:t>本研究調查結果顯示，不同</w:t>
      </w:r>
      <w:r>
        <w:rPr>
          <w:rFonts w:ascii="Times New Roman" w:eastAsia="標楷體" w:hAnsi="Times New Roman" w:hint="eastAsia"/>
          <w:szCs w:val="24"/>
        </w:rPr>
        <w:t>家庭經濟情況</w:t>
      </w:r>
      <w:r w:rsidRPr="00127A21">
        <w:rPr>
          <w:rFonts w:ascii="Times New Roman" w:eastAsia="標楷體" w:hAnsi="標楷體" w:hint="eastAsia"/>
          <w:szCs w:val="24"/>
        </w:rPr>
        <w:t>之臺北市公立國中技藝教育課程學生，在學習滿意度上無顯著差異。亦即學習滿意度由合作高職端之「教師教法」、「課程內容」與「設備及行政支援」所影響，而不被</w:t>
      </w:r>
      <w:r>
        <w:rPr>
          <w:rFonts w:ascii="Times New Roman" w:eastAsia="標楷體" w:hAnsi="標楷體" w:hint="eastAsia"/>
          <w:szCs w:val="24"/>
        </w:rPr>
        <w:t>家庭經濟情況</w:t>
      </w:r>
      <w:r w:rsidRPr="00127A21">
        <w:rPr>
          <w:rFonts w:ascii="Times New Roman" w:eastAsia="標楷體" w:hAnsi="標楷體" w:hint="eastAsia"/>
          <w:szCs w:val="24"/>
        </w:rPr>
        <w:t>所影響。</w:t>
      </w:r>
      <w:r>
        <w:rPr>
          <w:rFonts w:ascii="Times New Roman" w:eastAsia="標楷體" w:hAnsi="標楷體" w:hint="eastAsia"/>
          <w:szCs w:val="24"/>
        </w:rPr>
        <w:t>綜上所述可知，學習滿意度端看學生個人與合作高職端所呈現之技藝教育課程的型態有關，而與學生之家庭背景無關。此現象是否說明技藝教育課程之選擇與學習情況不若升學志願選填那樣地受到家長的意向強勢介入，讓學生個人能依照自己的意願來學習與探索，進而提升學習滿意度，這方面亦可以做進一步的探討。</w:t>
      </w:r>
    </w:p>
    <w:p w:rsidR="00F04502" w:rsidRPr="00127A21" w:rsidRDefault="00F04502" w:rsidP="00F04502">
      <w:pPr>
        <w:rPr>
          <w:rFonts w:ascii="Times New Roman" w:eastAsia="標楷體" w:hAnsi="Times New Roman"/>
          <w:szCs w:val="24"/>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伍、臺北市國中技藝教育課程學習動機與學習滿意度之關係與模式</w:t>
      </w:r>
    </w:p>
    <w:p w:rsidR="00F04502" w:rsidRPr="00892FA3" w:rsidRDefault="00F04502" w:rsidP="00F04502">
      <w:pPr>
        <w:tabs>
          <w:tab w:val="left" w:pos="699"/>
        </w:tabs>
        <w:ind w:firstLineChars="200" w:firstLine="480"/>
        <w:rPr>
          <w:rFonts w:ascii="Times New Roman" w:eastAsia="標楷體" w:hAnsi="Times New Roman"/>
          <w:b/>
          <w:sz w:val="28"/>
          <w:szCs w:val="28"/>
        </w:rPr>
      </w:pPr>
      <w:r w:rsidRPr="005104DB">
        <w:rPr>
          <w:rFonts w:ascii="Times New Roman" w:eastAsia="標楷體" w:hAnsi="Times New Roman" w:hint="eastAsia"/>
          <w:szCs w:val="24"/>
        </w:rPr>
        <w:t>本</w:t>
      </w:r>
      <w:r>
        <w:rPr>
          <w:rFonts w:ascii="Times New Roman" w:eastAsia="標楷體" w:hAnsi="Times New Roman" w:hint="eastAsia"/>
          <w:szCs w:val="24"/>
        </w:rPr>
        <w:t>研究提出「臺北市公立國民中學合作式技藝教育課程學生學習動機與學習滿意度關係之模式」，透過</w:t>
      </w:r>
      <w:r>
        <w:rPr>
          <w:rFonts w:ascii="Times New Roman" w:eastAsia="標楷體" w:hAnsi="Times New Roman" w:hint="eastAsia"/>
          <w:szCs w:val="24"/>
        </w:rPr>
        <w:t>SmartPLS</w:t>
      </w:r>
      <w:r>
        <w:rPr>
          <w:rFonts w:ascii="Times New Roman" w:eastAsia="標楷體" w:hAnsi="Times New Roman" w:hint="eastAsia"/>
          <w:szCs w:val="24"/>
        </w:rPr>
        <w:t>的驗證，</w:t>
      </w:r>
      <w:r>
        <w:rPr>
          <w:rFonts w:ascii="Times New Roman" w:eastAsia="標楷體" w:hAnsi="標楷體"/>
        </w:rPr>
        <w:t>此模式成立且具有良好的適配結果</w:t>
      </w:r>
      <w:r>
        <w:rPr>
          <w:rFonts w:ascii="Times New Roman" w:eastAsia="標楷體" w:hAnsi="標楷體" w:hint="eastAsia"/>
        </w:rPr>
        <w:t>。</w:t>
      </w:r>
    </w:p>
    <w:p w:rsidR="00F04502" w:rsidRDefault="00F04502" w:rsidP="00F04502">
      <w:pPr>
        <w:tabs>
          <w:tab w:val="left" w:pos="699"/>
        </w:tabs>
        <w:rPr>
          <w:rFonts w:ascii="Times New Roman" w:eastAsia="標楷體" w:hAnsi="標楷體"/>
        </w:rPr>
      </w:pPr>
      <w:r>
        <w:rPr>
          <w:rFonts w:ascii="Times New Roman" w:eastAsia="標楷體" w:hAnsi="Times New Roman" w:hint="eastAsia"/>
          <w:szCs w:val="24"/>
        </w:rPr>
        <w:t xml:space="preserve">    </w:t>
      </w:r>
      <w:r>
        <w:rPr>
          <w:rFonts w:ascii="Times New Roman" w:eastAsia="標楷體" w:hAnsi="Times New Roman" w:hint="eastAsia"/>
          <w:szCs w:val="24"/>
        </w:rPr>
        <w:t>驗證後可得知技藝教育課程學生學習動機中的「注意力」、「相關性」、「自信心」與「滿足感」以及學習滿意度的「教師教學」、「課程內容」與「設備及行政支援」負荷量皆大於</w:t>
      </w:r>
      <w:r>
        <w:rPr>
          <w:rFonts w:ascii="Times New Roman" w:eastAsia="標楷體" w:hAnsi="Times New Roman" w:hint="eastAsia"/>
          <w:szCs w:val="24"/>
        </w:rPr>
        <w:t>0.5</w:t>
      </w:r>
      <w:r>
        <w:rPr>
          <w:rFonts w:ascii="Times New Roman" w:eastAsia="標楷體" w:hAnsi="Times New Roman" w:hint="eastAsia"/>
          <w:szCs w:val="24"/>
        </w:rPr>
        <w:t>，</w:t>
      </w:r>
      <w:r w:rsidRPr="00F4410B">
        <w:rPr>
          <w:rFonts w:ascii="Times New Roman" w:eastAsia="標楷體" w:hAnsi="標楷體"/>
        </w:rPr>
        <w:t>表示整體模式評鑑適配數值均能通過所要求的接受值</w:t>
      </w:r>
      <w:r>
        <w:rPr>
          <w:rFonts w:ascii="Times New Roman" w:eastAsia="標楷體" w:hAnsi="標楷體" w:hint="eastAsia"/>
        </w:rPr>
        <w:t>，</w:t>
      </w:r>
      <w:r>
        <w:rPr>
          <w:rFonts w:ascii="Times New Roman" w:eastAsia="標楷體" w:hAnsi="標楷體"/>
        </w:rPr>
        <w:t>顯示</w:t>
      </w:r>
      <w:r>
        <w:rPr>
          <w:rFonts w:ascii="Times New Roman" w:eastAsia="標楷體" w:hAnsi="標楷體" w:hint="eastAsia"/>
        </w:rPr>
        <w:t>此</w:t>
      </w:r>
      <w:r>
        <w:rPr>
          <w:rFonts w:ascii="Times New Roman" w:eastAsia="標楷體" w:hAnsi="標楷體"/>
        </w:rPr>
        <w:t>模式</w:t>
      </w:r>
      <w:r w:rsidRPr="00F4410B">
        <w:rPr>
          <w:rFonts w:ascii="Times New Roman" w:eastAsia="標楷體" w:hAnsi="標楷體"/>
        </w:rPr>
        <w:t>是一個符合實證資料的模式</w:t>
      </w:r>
      <w:r>
        <w:rPr>
          <w:rFonts w:ascii="Times New Roman" w:eastAsia="標楷體" w:hAnsi="標楷體" w:hint="eastAsia"/>
        </w:rPr>
        <w:t>。</w:t>
      </w:r>
    </w:p>
    <w:p w:rsidR="00F04502" w:rsidRPr="001E092D" w:rsidRDefault="00F04502" w:rsidP="00F04502">
      <w:pPr>
        <w:tabs>
          <w:tab w:val="left" w:pos="699"/>
        </w:tabs>
        <w:rPr>
          <w:rFonts w:ascii="Times New Roman" w:eastAsia="標楷體" w:hAnsi="Times New Roman"/>
          <w:szCs w:val="24"/>
        </w:rPr>
      </w:pPr>
      <w:r>
        <w:rPr>
          <w:rFonts w:ascii="Times New Roman" w:eastAsia="標楷體" w:hAnsi="標楷體" w:hint="eastAsia"/>
        </w:rPr>
        <w:t xml:space="preserve">    </w:t>
      </w:r>
      <w:r>
        <w:rPr>
          <w:rFonts w:ascii="Times New Roman" w:eastAsia="標楷體" w:hAnsi="標楷體" w:hint="eastAsia"/>
        </w:rPr>
        <w:t>由圖</w:t>
      </w:r>
      <w:r>
        <w:rPr>
          <w:rFonts w:ascii="Times New Roman" w:eastAsia="標楷體" w:hAnsi="標楷體" w:hint="eastAsia"/>
        </w:rPr>
        <w:t>4-13</w:t>
      </w:r>
      <w:r>
        <w:rPr>
          <w:rFonts w:ascii="Times New Roman" w:eastAsia="標楷體" w:hAnsi="標楷體" w:hint="eastAsia"/>
        </w:rPr>
        <w:t>可知，由</w:t>
      </w:r>
      <w:r>
        <w:rPr>
          <w:rFonts w:ascii="Times New Roman" w:eastAsia="標楷體" w:hAnsi="Times New Roman" w:hint="eastAsia"/>
          <w:szCs w:val="24"/>
        </w:rPr>
        <w:t>「注意力」、「相關性」、「自信心」與「滿足感」所組成之技藝教育課程學生學習動機對於由「教師教學」、「課程內容」與「設備及行政支援」所組成之技藝教育課程學生學習滿意度具有極強烈的顯著影響，亦即臺北市公立國民中學合作式技藝教育課程學生學習動機對於技藝教育課程學生學習滿意度有顯著正向關係。</w:t>
      </w:r>
    </w:p>
    <w:p w:rsidR="00F04502" w:rsidRDefault="0039003D" w:rsidP="0047024E">
      <w:pPr>
        <w:pStyle w:val="2"/>
        <w:numPr>
          <w:ilvl w:val="1"/>
          <w:numId w:val="32"/>
        </w:numPr>
      </w:pPr>
      <w:bookmarkStart w:id="64" w:name="_Toc452919644"/>
      <w:r>
        <w:rPr>
          <w:rFonts w:hint="eastAsia"/>
        </w:rPr>
        <w:t xml:space="preserve"> </w:t>
      </w:r>
      <w:r w:rsidR="00F04502">
        <w:rPr>
          <w:rFonts w:hint="eastAsia"/>
        </w:rPr>
        <w:t>建議</w:t>
      </w:r>
      <w:bookmarkEnd w:id="64"/>
    </w:p>
    <w:p w:rsidR="00F04502" w:rsidRPr="001921EB" w:rsidRDefault="00F04502" w:rsidP="00F04502">
      <w:pPr>
        <w:tabs>
          <w:tab w:val="left" w:pos="699"/>
        </w:tabs>
        <w:rPr>
          <w:rFonts w:ascii="Times New Roman" w:eastAsia="標楷體" w:hAnsi="標楷體"/>
        </w:rPr>
      </w:pPr>
      <w:r>
        <w:rPr>
          <w:rFonts w:ascii="Times New Roman" w:eastAsia="標楷體" w:hAnsi="標楷體" w:hint="eastAsia"/>
        </w:rPr>
        <w:t xml:space="preserve">    </w:t>
      </w:r>
      <w:r>
        <w:rPr>
          <w:rFonts w:ascii="Times New Roman" w:eastAsia="標楷體" w:hAnsi="標楷體"/>
        </w:rPr>
        <w:t>綜合</w:t>
      </w:r>
      <w:r>
        <w:rPr>
          <w:rFonts w:ascii="Times New Roman" w:eastAsia="標楷體" w:hAnsi="標楷體" w:hint="eastAsia"/>
        </w:rPr>
        <w:t>上述之結論</w:t>
      </w:r>
      <w:r>
        <w:rPr>
          <w:rFonts w:ascii="Times New Roman" w:eastAsia="標楷體" w:hAnsi="標楷體"/>
        </w:rPr>
        <w:t>，</w:t>
      </w:r>
      <w:r>
        <w:rPr>
          <w:rFonts w:ascii="Times New Roman" w:eastAsia="標楷體" w:hAnsi="標楷體" w:hint="eastAsia"/>
        </w:rPr>
        <w:t>提</w:t>
      </w:r>
      <w:r>
        <w:rPr>
          <w:rFonts w:ascii="Times New Roman" w:eastAsia="標楷體" w:hAnsi="標楷體"/>
        </w:rPr>
        <w:t>出下列幾項</w:t>
      </w:r>
      <w:r>
        <w:rPr>
          <w:rFonts w:ascii="Times New Roman" w:eastAsia="標楷體" w:hAnsi="標楷體" w:hint="eastAsia"/>
        </w:rPr>
        <w:t>建議</w:t>
      </w:r>
      <w:r w:rsidRPr="00F4410B">
        <w:rPr>
          <w:rFonts w:ascii="Times New Roman" w:eastAsia="標楷體" w:hAnsi="標楷體"/>
        </w:rPr>
        <w:t>：</w:t>
      </w:r>
    </w:p>
    <w:p w:rsidR="00F04502" w:rsidRDefault="00F04502" w:rsidP="00F04502">
      <w:pPr>
        <w:tabs>
          <w:tab w:val="left" w:pos="699"/>
        </w:tabs>
        <w:rPr>
          <w:rFonts w:ascii="Times New Roman" w:eastAsia="標楷體" w:hAnsi="Times New Roman"/>
          <w:b/>
          <w:sz w:val="28"/>
          <w:szCs w:val="28"/>
        </w:rPr>
      </w:pPr>
      <w:r w:rsidRPr="002F214C">
        <w:rPr>
          <w:rFonts w:ascii="Times New Roman" w:eastAsia="標楷體" w:hAnsi="Times New Roman" w:hint="eastAsia"/>
          <w:b/>
          <w:sz w:val="28"/>
          <w:szCs w:val="28"/>
        </w:rPr>
        <w:t>壹、</w:t>
      </w:r>
      <w:r>
        <w:rPr>
          <w:rFonts w:ascii="Times New Roman" w:eastAsia="標楷體" w:hAnsi="Times New Roman" w:hint="eastAsia"/>
          <w:b/>
          <w:sz w:val="28"/>
          <w:szCs w:val="28"/>
        </w:rPr>
        <w:t>對國中相關業務承辦單位之建議</w:t>
      </w:r>
    </w:p>
    <w:p w:rsidR="00F04502" w:rsidRDefault="00F04502" w:rsidP="00F04502">
      <w:pPr>
        <w:rPr>
          <w:rFonts w:ascii="Times New Roman" w:eastAsia="標楷體" w:hAnsi="Times New Roman"/>
          <w:szCs w:val="24"/>
        </w:rPr>
      </w:pPr>
      <w:r>
        <w:rPr>
          <w:rFonts w:ascii="Times New Roman" w:eastAsia="標楷體" w:hAnsi="Times New Roman" w:hint="eastAsia"/>
          <w:szCs w:val="24"/>
        </w:rPr>
        <w:t xml:space="preserve">   </w:t>
      </w:r>
      <w:r w:rsidRPr="00A22CC7">
        <w:rPr>
          <w:rFonts w:ascii="Times New Roman" w:eastAsia="標楷體" w:hAnsi="Times New Roman" w:hint="eastAsia"/>
          <w:szCs w:val="24"/>
        </w:rPr>
        <w:t xml:space="preserve"> </w:t>
      </w:r>
      <w:r w:rsidRPr="00A22CC7">
        <w:rPr>
          <w:rFonts w:ascii="Times New Roman" w:eastAsia="標楷體" w:hAnsi="Times New Roman" w:hint="eastAsia"/>
          <w:szCs w:val="24"/>
        </w:rPr>
        <w:t>透過本研究之調查結果顯示，有關於參加技藝教育課程學生對於原國中承辦技藝教育課程相關業務所提供協助、遴選方式與重視程度</w:t>
      </w:r>
      <w:r>
        <w:rPr>
          <w:rFonts w:ascii="Times New Roman" w:eastAsia="標楷體" w:hAnsi="Times New Roman" w:hint="eastAsia"/>
          <w:szCs w:val="24"/>
        </w:rPr>
        <w:t>之滿意度</w:t>
      </w:r>
      <w:r w:rsidRPr="00A22CC7">
        <w:rPr>
          <w:rFonts w:ascii="Times New Roman" w:eastAsia="標楷體" w:hAnsi="Times New Roman" w:hint="eastAsia"/>
          <w:szCs w:val="24"/>
        </w:rPr>
        <w:t>皆達到高等程度（平均數分別為</w:t>
      </w:r>
      <w:r w:rsidRPr="00A22CC7">
        <w:rPr>
          <w:rFonts w:ascii="Times New Roman" w:eastAsia="標楷體" w:hAnsi="Times New Roman" w:hint="eastAsia"/>
          <w:szCs w:val="24"/>
        </w:rPr>
        <w:t>5.22</w:t>
      </w:r>
      <w:r>
        <w:rPr>
          <w:rFonts w:ascii="Times New Roman" w:eastAsia="標楷體" w:hAnsi="Times New Roman" w:hint="eastAsia"/>
          <w:szCs w:val="24"/>
        </w:rPr>
        <w:t>、</w:t>
      </w:r>
      <w:r w:rsidRPr="00A22CC7">
        <w:rPr>
          <w:rFonts w:ascii="Times New Roman" w:eastAsia="標楷體" w:hAnsi="Times New Roman" w:hint="eastAsia"/>
          <w:szCs w:val="24"/>
        </w:rPr>
        <w:t>5.08</w:t>
      </w:r>
      <w:r w:rsidRPr="00A22CC7">
        <w:rPr>
          <w:rFonts w:hint="eastAsia"/>
          <w:szCs w:val="24"/>
        </w:rPr>
        <w:t>、</w:t>
      </w:r>
      <w:r w:rsidRPr="00A22CC7">
        <w:rPr>
          <w:rFonts w:ascii="Times New Roman" w:eastAsia="標楷體" w:hAnsi="Times New Roman" w:hint="eastAsia"/>
          <w:szCs w:val="24"/>
        </w:rPr>
        <w:t>5.21</w:t>
      </w:r>
      <w:r w:rsidRPr="00A22CC7">
        <w:rPr>
          <w:rFonts w:ascii="Times New Roman" w:eastAsia="標楷體" w:hAnsi="Times New Roman" w:hint="eastAsia"/>
          <w:szCs w:val="24"/>
        </w:rPr>
        <w:t>），</w:t>
      </w:r>
      <w:r>
        <w:rPr>
          <w:rFonts w:ascii="Times New Roman" w:eastAsia="標楷體" w:hAnsi="Times New Roman" w:hint="eastAsia"/>
          <w:szCs w:val="24"/>
        </w:rPr>
        <w:t>代表學生滿意原國中端推行技藝教育課程相關業務的努力與成效。吾時任國中輔導室資料組長，亦在這個領域努力，能經過問卷調查了解國中生肯定國中技藝教育的承辦成效，無非是莫大鼓舞。願本研究之相關結果，能為國中技藝教育課程帶來更多助益，也使參加國中技藝教育課程的學生能</w:t>
      </w:r>
      <w:r w:rsidRPr="00F2023B">
        <w:rPr>
          <w:rFonts w:ascii="Times New Roman" w:eastAsia="標楷體" w:hAnsi="Times New Roman" w:hint="eastAsia"/>
          <w:szCs w:val="24"/>
        </w:rPr>
        <w:t>找到適合他們的舞台，讓他們能在專屬自己的舞台上發光發熱、登峰造極、搏飆萬仞、振翼千崗！</w:t>
      </w:r>
    </w:p>
    <w:p w:rsidR="00F04502" w:rsidRPr="00002172" w:rsidRDefault="00F04502" w:rsidP="00F04502">
      <w:pPr>
        <w:rPr>
          <w:szCs w:val="24"/>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貳、對合作高職之建議</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lastRenderedPageBreak/>
        <w:t xml:space="preserve">    </w:t>
      </w:r>
      <w:r>
        <w:rPr>
          <w:rFonts w:ascii="Times New Roman" w:eastAsia="標楷體" w:hAnsi="Times New Roman" w:hint="eastAsia"/>
          <w:szCs w:val="24"/>
        </w:rPr>
        <w:t>學生對於技藝教育課程的整體學習動機與學習滿意度良好，惟技藝教育課程網羅了來自各校程度不同的學生，學生組成與素質較為複雜，且大多為課業路上曾經挫敗過的孩子，願高職端能加強班級經營，讓真正想學技藝的學生能提高學習成效，並適時給予鼓勵與讚美。同時調整教材難易程度，培養學生除了技藝之外，更重要的是身為該項職業專業人才的氣度和態度，使他們能在未來就業市場上立足，做一個對社會有貢獻的人。</w:t>
      </w:r>
    </w:p>
    <w:p w:rsidR="00F04502" w:rsidRPr="00F2023B"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參、對教師及家長之建議</w:t>
      </w:r>
    </w:p>
    <w:p w:rsidR="00F04502" w:rsidRDefault="00F04502" w:rsidP="00F04502">
      <w:pPr>
        <w:ind w:firstLineChars="200" w:firstLine="480"/>
      </w:pPr>
      <w:r>
        <w:rPr>
          <w:rFonts w:ascii="Times New Roman" w:eastAsia="標楷體" w:hAnsi="Times New Roman" w:hint="eastAsia"/>
          <w:szCs w:val="24"/>
        </w:rPr>
        <w:t>技藝教育課程不再只是書練不來的孩子去參加的，裡面亦包含了課業成績優秀但想往技職教育體制</w:t>
      </w:r>
      <w:r w:rsidRPr="00002172">
        <w:rPr>
          <w:rFonts w:ascii="Times New Roman" w:eastAsia="標楷體" w:hAnsi="Times New Roman"/>
          <w:szCs w:val="24"/>
        </w:rPr>
        <w:t>努力的學生</w:t>
      </w:r>
      <w:r>
        <w:rPr>
          <w:rFonts w:ascii="Times New Roman" w:eastAsia="標楷體" w:hAnsi="Times New Roman" w:hint="eastAsia"/>
          <w:szCs w:val="24"/>
        </w:rPr>
        <w:t>。</w:t>
      </w:r>
      <w:r w:rsidRPr="00002172">
        <w:rPr>
          <w:rFonts w:ascii="Times New Roman" w:eastAsia="標楷體" w:hAnsi="Times New Roman"/>
          <w:szCs w:val="24"/>
        </w:rPr>
        <w:t>根據本研究的調查</w:t>
      </w:r>
      <w:r>
        <w:rPr>
          <w:rFonts w:ascii="Times New Roman" w:eastAsia="標楷體" w:hAnsi="Times New Roman" w:hint="eastAsia"/>
          <w:szCs w:val="24"/>
        </w:rPr>
        <w:t>樣本顯示</w:t>
      </w:r>
      <w:r w:rsidRPr="00002172">
        <w:rPr>
          <w:rFonts w:ascii="Times New Roman" w:eastAsia="標楷體" w:hAnsi="Times New Roman"/>
          <w:szCs w:val="24"/>
        </w:rPr>
        <w:t>，班上成績等第是</w:t>
      </w:r>
      <w:r w:rsidRPr="00002172">
        <w:rPr>
          <w:rFonts w:ascii="Times New Roman" w:eastAsia="標楷體" w:hAnsi="Times New Roman"/>
          <w:szCs w:val="24"/>
        </w:rPr>
        <w:t>90</w:t>
      </w:r>
      <w:r w:rsidRPr="00002172">
        <w:rPr>
          <w:rFonts w:ascii="Times New Roman" w:eastAsia="標楷體" w:hAnsi="Times New Roman"/>
          <w:szCs w:val="24"/>
        </w:rPr>
        <w:t>分以上的學生佔了</w:t>
      </w:r>
      <w:r w:rsidRPr="00002172">
        <w:rPr>
          <w:rFonts w:ascii="Times New Roman" w:eastAsia="標楷體" w:hAnsi="Times New Roman"/>
          <w:szCs w:val="24"/>
        </w:rPr>
        <w:t>6.8%</w:t>
      </w:r>
      <w:r w:rsidRPr="00002172">
        <w:rPr>
          <w:rFonts w:ascii="Times New Roman" w:eastAsia="標楷體" w:hAnsi="Times New Roman"/>
        </w:rPr>
        <w:t>、</w:t>
      </w:r>
      <w:r>
        <w:rPr>
          <w:rFonts w:ascii="Times New Roman" w:eastAsia="標楷體" w:hAnsi="Times New Roman" w:hint="eastAsia"/>
        </w:rPr>
        <w:t>80</w:t>
      </w:r>
      <w:r>
        <w:rPr>
          <w:rFonts w:ascii="Times New Roman" w:eastAsia="標楷體" w:hAnsi="Times New Roman" w:hint="eastAsia"/>
        </w:rPr>
        <w:t>分以上的學生佔了</w:t>
      </w:r>
      <w:r>
        <w:rPr>
          <w:rFonts w:ascii="Times New Roman" w:eastAsia="標楷體" w:hAnsi="Times New Roman"/>
          <w:szCs w:val="24"/>
        </w:rPr>
        <w:t>1</w:t>
      </w:r>
      <w:r>
        <w:rPr>
          <w:rFonts w:ascii="Times New Roman" w:eastAsia="標楷體" w:hAnsi="Times New Roman" w:hint="eastAsia"/>
          <w:szCs w:val="24"/>
        </w:rPr>
        <w:t>8</w:t>
      </w:r>
      <w:r>
        <w:rPr>
          <w:rFonts w:ascii="Times New Roman" w:eastAsia="標楷體" w:hAnsi="Times New Roman"/>
          <w:szCs w:val="24"/>
        </w:rPr>
        <w:t>.</w:t>
      </w:r>
      <w:r>
        <w:rPr>
          <w:rFonts w:ascii="Times New Roman" w:eastAsia="標楷體" w:hAnsi="Times New Roman" w:hint="eastAsia"/>
          <w:szCs w:val="24"/>
        </w:rPr>
        <w:t>8</w:t>
      </w:r>
      <w:r w:rsidRPr="00002172">
        <w:rPr>
          <w:rFonts w:ascii="Times New Roman" w:eastAsia="標楷體" w:hAnsi="Times New Roman"/>
          <w:szCs w:val="24"/>
        </w:rPr>
        <w:t>%</w:t>
      </w:r>
      <w:r w:rsidRPr="00002172">
        <w:rPr>
          <w:rFonts w:ascii="Times New Roman" w:eastAsia="標楷體" w:hAnsi="Times New Roman"/>
        </w:rPr>
        <w:t>、</w:t>
      </w:r>
      <w:r>
        <w:rPr>
          <w:rFonts w:ascii="Times New Roman" w:eastAsia="標楷體" w:hAnsi="Times New Roman" w:hint="eastAsia"/>
        </w:rPr>
        <w:t>若再算及</w:t>
      </w:r>
      <w:r>
        <w:rPr>
          <w:rFonts w:ascii="Times New Roman" w:eastAsia="標楷體" w:hAnsi="Times New Roman" w:hint="eastAsia"/>
        </w:rPr>
        <w:t>70</w:t>
      </w:r>
      <w:r>
        <w:rPr>
          <w:rFonts w:ascii="Times New Roman" w:eastAsia="標楷體" w:hAnsi="Times New Roman" w:hint="eastAsia"/>
        </w:rPr>
        <w:t>分以上的學生就達</w:t>
      </w:r>
      <w:r>
        <w:rPr>
          <w:rFonts w:ascii="Times New Roman" w:eastAsia="標楷體" w:hAnsi="Times New Roman" w:hint="eastAsia"/>
          <w:szCs w:val="24"/>
        </w:rPr>
        <w:t>39</w:t>
      </w:r>
      <w:r>
        <w:rPr>
          <w:rFonts w:ascii="Times New Roman" w:eastAsia="標楷體" w:hAnsi="Times New Roman"/>
          <w:szCs w:val="24"/>
        </w:rPr>
        <w:t>.</w:t>
      </w:r>
      <w:r>
        <w:rPr>
          <w:rFonts w:ascii="Times New Roman" w:eastAsia="標楷體" w:hAnsi="Times New Roman" w:hint="eastAsia"/>
          <w:szCs w:val="24"/>
        </w:rPr>
        <w:t>2</w:t>
      </w:r>
      <w:r w:rsidRPr="00002172">
        <w:rPr>
          <w:rFonts w:ascii="Times New Roman" w:eastAsia="標楷體" w:hAnsi="Times New Roman"/>
          <w:szCs w:val="24"/>
        </w:rPr>
        <w:t>%</w:t>
      </w:r>
      <w:r>
        <w:rPr>
          <w:rFonts w:ascii="Times New Roman" w:eastAsia="標楷體" w:hAnsi="Times New Roman" w:hint="eastAsia"/>
          <w:szCs w:val="24"/>
        </w:rPr>
        <w:t>，而吾服務之國中便有幾位學生是課業成績好但來參加技藝教育課程，並且表現得十分優秀亮眼！技藝教育的初衷，是要培養各行各業的基層技術人員，但每項領域亦缺乏高端的研發人員，然而，透過高職、五專等技術型學校的培養，未來一樣可以升上科技大學、四技二專等，甚至攻讀碩士博士，成為該項技術領域的研究發展人員。不論是基層技術人員或高端研發人員，都是臺灣技術產業所不可或缺的命脈，技藝教育課程就是要讓學生有另外一種不一樣的可能，使其人盡其才，用各種方式對國家、社會有所貢獻，因此，我們可以換個角度來看待技藝教育課程，使學生在探索體驗的階段，發現自身的價值所在。</w:t>
      </w:r>
    </w:p>
    <w:p w:rsidR="00F04502" w:rsidRDefault="00F04502" w:rsidP="00F04502">
      <w:pPr>
        <w:tabs>
          <w:tab w:val="left" w:pos="699"/>
        </w:tabs>
        <w:rPr>
          <w:rFonts w:ascii="Times New Roman" w:eastAsia="標楷體" w:hAnsi="Times New Roman"/>
          <w:szCs w:val="24"/>
        </w:rPr>
      </w:pPr>
    </w:p>
    <w:p w:rsidR="00F04502" w:rsidRPr="00002172"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肆、對主管教育行政機關之建議</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學生對於技藝教育課程的想像與實際體驗有落差，原因之一便是因為學生在選擇高職職群時沒辦法選到他心目中的第一志願，但為了達成學生有效的適性發展，這會是一個值得努力的方向。另外，有關於技藝教育課程的舉辦時間，或許可挪至八年級下學期與九年級上學期舉辦。如此一來，可解決因九年級下學期的畢業時間較早，造成九年級下學期的技藝教育課程時間都比較少節且倉促的問題，亦能解決九下才選出來的技藝競賽選手，其練習時間不足的問題。另滿足九下學生在準備各種升學管道，包含免試入學、技優甄審、實用技能學程、產業特殊需求類科等報名作業需要各式證書的問題，讓學生在九年級下學期能專心準備教育會考，並順利完成各項升學報名作業。</w:t>
      </w:r>
    </w:p>
    <w:p w:rsidR="00F04502" w:rsidRPr="0022169A"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Times New Roman"/>
          <w:b/>
          <w:sz w:val="28"/>
          <w:szCs w:val="28"/>
        </w:rPr>
      </w:pPr>
      <w:r>
        <w:rPr>
          <w:rFonts w:ascii="Times New Roman" w:eastAsia="標楷體" w:hAnsi="Times New Roman" w:hint="eastAsia"/>
          <w:b/>
          <w:sz w:val="28"/>
          <w:szCs w:val="28"/>
        </w:rPr>
        <w:t>伍、對未來研究之建議</w:t>
      </w:r>
    </w:p>
    <w:p w:rsidR="00F04502" w:rsidRDefault="00F04502" w:rsidP="00F04502">
      <w:pPr>
        <w:tabs>
          <w:tab w:val="left" w:pos="699"/>
        </w:tabs>
        <w:rPr>
          <w:rFonts w:ascii="Times New Roman" w:eastAsia="標楷體" w:hAnsi="Times New Roman"/>
          <w:szCs w:val="24"/>
        </w:rPr>
      </w:pPr>
      <w:r w:rsidRPr="00797882">
        <w:rPr>
          <w:rFonts w:ascii="Times New Roman" w:eastAsia="標楷體" w:hAnsi="Times New Roman" w:hint="eastAsia"/>
          <w:szCs w:val="24"/>
        </w:rPr>
        <w:t>一、</w:t>
      </w:r>
      <w:r>
        <w:rPr>
          <w:rFonts w:ascii="Times New Roman" w:eastAsia="標楷體" w:hAnsi="Times New Roman" w:hint="eastAsia"/>
          <w:szCs w:val="24"/>
        </w:rPr>
        <w:t>研究方法：</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本研究採用問卷調查法，但發現學生會在問卷上寫上一些文字描述的意見，故</w:t>
      </w:r>
      <w:r>
        <w:rPr>
          <w:rFonts w:ascii="Times New Roman" w:eastAsia="標楷體" w:hAnsi="Times New Roman" w:hint="eastAsia"/>
          <w:szCs w:val="24"/>
        </w:rPr>
        <w:lastRenderedPageBreak/>
        <w:t>尚可增加質性研究，以個案訪談等方式來深入調查，了解學生對於題目敘述的真實想法，藉以精進研究結果的可靠性與利用價值。</w:t>
      </w:r>
    </w:p>
    <w:p w:rsidR="00F04502" w:rsidRDefault="00F04502" w:rsidP="00F04502">
      <w:pPr>
        <w:tabs>
          <w:tab w:val="left" w:pos="699"/>
        </w:tabs>
        <w:rPr>
          <w:rFonts w:ascii="Times New Roman" w:eastAsia="標楷體" w:hAnsi="Times New Roman"/>
          <w:szCs w:val="24"/>
        </w:rPr>
      </w:pP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二、研究變項：</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本研究之個人背景變項設定為性別、班上成績等第、修習學校職群、未來升學進路、家長教育程度與家庭經濟情況等</w:t>
      </w:r>
      <w:r>
        <w:rPr>
          <w:rFonts w:ascii="Times New Roman" w:eastAsia="標楷體" w:hAnsi="Times New Roman" w:hint="eastAsia"/>
          <w:szCs w:val="24"/>
        </w:rPr>
        <w:t>6</w:t>
      </w:r>
      <w:r>
        <w:rPr>
          <w:rFonts w:ascii="Times New Roman" w:eastAsia="標楷體" w:hAnsi="Times New Roman" w:hint="eastAsia"/>
          <w:szCs w:val="24"/>
        </w:rPr>
        <w:t>項，尚可增加其他有可能影響到學生學習動機與學習滿意度之個人背景變項，以豐富研究結果的推論與利用價值。</w:t>
      </w:r>
    </w:p>
    <w:p w:rsidR="00F04502" w:rsidRDefault="00F04502" w:rsidP="00F04502">
      <w:pPr>
        <w:tabs>
          <w:tab w:val="left" w:pos="699"/>
        </w:tabs>
        <w:rPr>
          <w:rFonts w:ascii="Times New Roman" w:eastAsia="標楷體" w:hAnsi="Times New Roman"/>
          <w:szCs w:val="24"/>
        </w:rPr>
      </w:pPr>
    </w:p>
    <w:p w:rsidR="00F04502" w:rsidRPr="00CF7275"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三、研究對象：</w:t>
      </w:r>
    </w:p>
    <w:p w:rsidR="00F04502"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吾人會選定以技藝教育課程作為研究主題，其中一項原因是得知</w:t>
      </w:r>
      <w:r>
        <w:rPr>
          <w:rFonts w:ascii="Times New Roman" w:eastAsia="標楷體" w:hAnsi="Times New Roman" w:hint="eastAsia"/>
          <w:szCs w:val="24"/>
        </w:rPr>
        <w:t>104</w:t>
      </w:r>
      <w:r>
        <w:rPr>
          <w:rFonts w:ascii="Times New Roman" w:eastAsia="標楷體" w:hAnsi="Times New Roman" w:hint="eastAsia"/>
          <w:szCs w:val="24"/>
        </w:rPr>
        <w:t>學年度要新增藝術職群，可惜的是</w:t>
      </w:r>
      <w:r>
        <w:rPr>
          <w:rFonts w:ascii="Times New Roman" w:eastAsia="標楷體" w:hAnsi="Times New Roman" w:hint="eastAsia"/>
          <w:szCs w:val="24"/>
        </w:rPr>
        <w:t>104</w:t>
      </w:r>
      <w:r>
        <w:rPr>
          <w:rFonts w:ascii="Times New Roman" w:eastAsia="標楷體" w:hAnsi="Times New Roman" w:hint="eastAsia"/>
          <w:szCs w:val="24"/>
        </w:rPr>
        <w:t>學年度第一學期沒有合作高職開辦藝術職群的技藝教育課程，而</w:t>
      </w:r>
      <w:r>
        <w:rPr>
          <w:rFonts w:ascii="Times New Roman" w:eastAsia="標楷體" w:hAnsi="Times New Roman" w:hint="eastAsia"/>
          <w:szCs w:val="24"/>
        </w:rPr>
        <w:t>104</w:t>
      </w:r>
      <w:r>
        <w:rPr>
          <w:rFonts w:ascii="Times New Roman" w:eastAsia="標楷體" w:hAnsi="Times New Roman" w:hint="eastAsia"/>
          <w:szCs w:val="24"/>
        </w:rPr>
        <w:t>學年度第二學期有育達高職開辦了藝術職群的技藝教育課程，故建議在未來的後續研究中，可加入藝術職群的樣本，讓整體研究更臻完備，亦提供主管教育行政機關關於技藝教育課程各職群開辦成效一項可靠的依據。</w:t>
      </w:r>
    </w:p>
    <w:p w:rsidR="00F04502" w:rsidRDefault="00F04502" w:rsidP="00F04502">
      <w:pPr>
        <w:tabs>
          <w:tab w:val="left" w:pos="699"/>
        </w:tabs>
        <w:rPr>
          <w:rFonts w:ascii="Times New Roman" w:eastAsia="標楷體" w:hAnsi="Times New Roman"/>
          <w:szCs w:val="24"/>
        </w:rPr>
      </w:pPr>
    </w:p>
    <w:p w:rsidR="00F04502" w:rsidRPr="00CF7275" w:rsidRDefault="00F04502" w:rsidP="00F04502">
      <w:pPr>
        <w:tabs>
          <w:tab w:val="left" w:pos="699"/>
        </w:tabs>
        <w:rPr>
          <w:rFonts w:ascii="Times New Roman" w:eastAsia="標楷體" w:hAnsi="Times New Roman"/>
          <w:szCs w:val="24"/>
        </w:rPr>
      </w:pPr>
      <w:r>
        <w:rPr>
          <w:rFonts w:ascii="Times New Roman" w:eastAsia="標楷體" w:hAnsi="Times New Roman" w:hint="eastAsia"/>
          <w:szCs w:val="24"/>
        </w:rPr>
        <w:t>四、模式建立：</w:t>
      </w:r>
    </w:p>
    <w:p w:rsidR="00F04502" w:rsidRDefault="00F04502" w:rsidP="00F04502">
      <w:r>
        <w:rPr>
          <w:rFonts w:ascii="Times New Roman" w:eastAsia="標楷體" w:hAnsi="Times New Roman" w:hint="eastAsia"/>
          <w:szCs w:val="24"/>
        </w:rPr>
        <w:t xml:space="preserve">    </w:t>
      </w:r>
      <w:r>
        <w:rPr>
          <w:rFonts w:ascii="Times New Roman" w:eastAsia="標楷體" w:hAnsi="Times New Roman" w:hint="eastAsia"/>
          <w:szCs w:val="24"/>
        </w:rPr>
        <w:t>本研究透過</w:t>
      </w:r>
      <w:r>
        <w:rPr>
          <w:rFonts w:ascii="Times New Roman" w:eastAsia="標楷體" w:hAnsi="Times New Roman" w:hint="eastAsia"/>
          <w:szCs w:val="24"/>
        </w:rPr>
        <w:t>SmartPLS</w:t>
      </w:r>
      <w:r>
        <w:rPr>
          <w:rFonts w:ascii="Times New Roman" w:eastAsia="標楷體" w:hAnsi="Times New Roman" w:hint="eastAsia"/>
          <w:szCs w:val="24"/>
        </w:rPr>
        <w:t>的驗證與模式分析後，</w:t>
      </w:r>
      <w:r>
        <w:rPr>
          <w:rFonts w:ascii="Times New Roman" w:eastAsia="標楷體" w:hAnsi="標楷體"/>
        </w:rPr>
        <w:t>此模式成立且具有良好的適配結果</w:t>
      </w:r>
      <w:r>
        <w:rPr>
          <w:rFonts w:ascii="Times New Roman" w:eastAsia="標楷體" w:hAnsi="標楷體" w:hint="eastAsia"/>
        </w:rPr>
        <w:t>，</w:t>
      </w:r>
      <w:r>
        <w:rPr>
          <w:rFonts w:ascii="Times New Roman" w:eastAsia="標楷體" w:hAnsi="標楷體"/>
        </w:rPr>
        <w:t>顯示</w:t>
      </w:r>
      <w:r>
        <w:rPr>
          <w:rFonts w:ascii="Times New Roman" w:eastAsia="標楷體" w:hAnsi="標楷體" w:hint="eastAsia"/>
        </w:rPr>
        <w:t>此</w:t>
      </w:r>
      <w:r>
        <w:rPr>
          <w:rFonts w:ascii="Times New Roman" w:eastAsia="標楷體" w:hAnsi="標楷體"/>
        </w:rPr>
        <w:t>模式</w:t>
      </w:r>
      <w:r w:rsidRPr="00F4410B">
        <w:rPr>
          <w:rFonts w:ascii="Times New Roman" w:eastAsia="標楷體" w:hAnsi="標楷體"/>
        </w:rPr>
        <w:t>是一個符合實證資料的模式</w:t>
      </w:r>
      <w:r>
        <w:rPr>
          <w:rFonts w:ascii="Times New Roman" w:eastAsia="標楷體" w:hAnsi="標楷體" w:hint="eastAsia"/>
        </w:rPr>
        <w:t>，因此臺</w:t>
      </w:r>
      <w:r>
        <w:rPr>
          <w:rFonts w:ascii="Times New Roman" w:eastAsia="標楷體" w:hAnsi="Times New Roman" w:hint="eastAsia"/>
          <w:szCs w:val="24"/>
        </w:rPr>
        <w:t>北市公立國民中學合作式技藝教育課程學生學習動機與學習滿意度有顯著的正向關係。建議要提升學生技藝教育課程學習滿意度前，先提升學生之學習動機，尤其是「注意力」、「相關性」、「自信心」與「滿足感」部分，並針對「教師教學」、「課程內容」與「設備及行政支援」加以改進，將有助於更進一步提升學生的學習動機，達成良性循環。</w:t>
      </w:r>
    </w:p>
    <w:p w:rsidR="00F16150" w:rsidRPr="00A47F24" w:rsidRDefault="00F16150" w:rsidP="00A47F24"/>
    <w:p w:rsidR="004736FD" w:rsidRDefault="004736FD" w:rsidP="004736FD">
      <w:pPr>
        <w:pStyle w:val="1"/>
        <w:numPr>
          <w:ilvl w:val="0"/>
          <w:numId w:val="0"/>
        </w:numPr>
        <w:ind w:left="425"/>
      </w:pPr>
      <w:r w:rsidRPr="00A60865">
        <w:t>參考文獻</w:t>
      </w:r>
      <w:bookmarkEnd w:id="43"/>
    </w:p>
    <w:p w:rsidR="00FE2FA7" w:rsidRPr="00A114CA" w:rsidRDefault="00FE2FA7" w:rsidP="00E3169F">
      <w:pPr>
        <w:pStyle w:val="af"/>
        <w:numPr>
          <w:ilvl w:val="0"/>
          <w:numId w:val="10"/>
        </w:numPr>
        <w:tabs>
          <w:tab w:val="left" w:pos="567"/>
        </w:tabs>
        <w:adjustRightInd w:val="0"/>
        <w:snapToGrid w:val="0"/>
        <w:spacing w:line="360" w:lineRule="auto"/>
        <w:rPr>
          <w:rFonts w:hAnsi="標楷體"/>
          <w:b/>
          <w:kern w:val="0"/>
          <w:szCs w:val="24"/>
        </w:rPr>
      </w:pPr>
      <w:r w:rsidRPr="00A114CA">
        <w:rPr>
          <w:rFonts w:hAnsi="標楷體"/>
          <w:b/>
          <w:kern w:val="0"/>
          <w:szCs w:val="24"/>
        </w:rPr>
        <w:t>中文部分</w:t>
      </w:r>
    </w:p>
    <w:p w:rsidR="00BF14CE" w:rsidRDefault="00BF14CE" w:rsidP="00FE2FA7">
      <w:pPr>
        <w:autoSpaceDE w:val="0"/>
        <w:autoSpaceDN w:val="0"/>
        <w:adjustRightInd w:val="0"/>
        <w:snapToGrid w:val="0"/>
        <w:spacing w:line="360" w:lineRule="auto"/>
        <w:ind w:left="480" w:hangingChars="200" w:hanging="480"/>
        <w:rPr>
          <w:rFonts w:ascii="Times New Roman" w:eastAsia="標楷體" w:hAnsi="Times New Roman"/>
          <w:szCs w:val="24"/>
        </w:rPr>
      </w:pPr>
      <w:r w:rsidRPr="00BF14CE">
        <w:rPr>
          <w:rFonts w:ascii="Times New Roman" w:eastAsia="標楷體" w:hAnsi="Times New Roman" w:hint="eastAsia"/>
          <w:szCs w:val="24"/>
        </w:rPr>
        <w:t>全球心肌梗塞照護網</w:t>
      </w:r>
      <w:r w:rsidR="00D13190" w:rsidRPr="000375CC">
        <w:rPr>
          <w:rFonts w:ascii="Times New Roman" w:eastAsia="標楷體" w:hAnsi="Times New Roman"/>
          <w:szCs w:val="24"/>
        </w:rPr>
        <w:t>（</w:t>
      </w:r>
      <w:r w:rsidR="00D13190" w:rsidRPr="000375CC">
        <w:rPr>
          <w:rFonts w:ascii="Times New Roman" w:eastAsia="標楷體" w:hAnsi="Times New Roman" w:hint="eastAsia"/>
          <w:szCs w:val="24"/>
        </w:rPr>
        <w:t>2017</w:t>
      </w:r>
      <w:r w:rsidR="00D13190" w:rsidRPr="000375CC">
        <w:rPr>
          <w:rFonts w:ascii="Times New Roman" w:eastAsia="標楷體" w:hAnsi="Times New Roman" w:hint="eastAsia"/>
          <w:szCs w:val="24"/>
        </w:rPr>
        <w:t>）</w:t>
      </w:r>
      <w:r w:rsidRPr="00BF14CE">
        <w:rPr>
          <w:rFonts w:ascii="Times New Roman" w:eastAsia="標楷體" w:hAnsi="Times New Roman" w:hint="eastAsia"/>
          <w:szCs w:val="24"/>
        </w:rPr>
        <w:t xml:space="preserve"> Global Myocardial Infarction care Network</w:t>
      </w:r>
      <w:r>
        <w:rPr>
          <w:rFonts w:ascii="Times New Roman" w:eastAsia="標楷體" w:hAnsi="Times New Roman" w:hint="eastAsia"/>
          <w:szCs w:val="24"/>
        </w:rPr>
        <w:t xml:space="preserve"> </w:t>
      </w:r>
      <w:r w:rsidRPr="00BF14CE">
        <w:rPr>
          <w:rFonts w:ascii="Times New Roman" w:eastAsia="標楷體" w:hAnsi="Times New Roman"/>
          <w:szCs w:val="24"/>
        </w:rPr>
        <w:t>https://www2.vghks.gov.tw/GAMINWeb/home.html</w:t>
      </w:r>
    </w:p>
    <w:p w:rsidR="00CE476D" w:rsidRPr="0047502C" w:rsidRDefault="0047502C" w:rsidP="00FE2FA7">
      <w:pPr>
        <w:autoSpaceDE w:val="0"/>
        <w:autoSpaceDN w:val="0"/>
        <w:adjustRightInd w:val="0"/>
        <w:snapToGrid w:val="0"/>
        <w:spacing w:line="360" w:lineRule="auto"/>
        <w:ind w:left="480" w:hangingChars="200" w:hanging="480"/>
        <w:rPr>
          <w:rFonts w:ascii="Times New Roman" w:eastAsia="標楷體" w:hAnsi="Times New Roman"/>
        </w:rPr>
      </w:pPr>
      <w:r w:rsidRPr="0047502C">
        <w:rPr>
          <w:rFonts w:ascii="Times New Roman" w:eastAsia="標楷體" w:hAnsi="Times New Roman"/>
        </w:rPr>
        <w:t>林世崇、呂炎原、徐漢仲（</w:t>
      </w:r>
      <w:r w:rsidRPr="0047502C">
        <w:rPr>
          <w:rFonts w:ascii="Times New Roman" w:eastAsia="標楷體" w:hAnsi="Times New Roman"/>
        </w:rPr>
        <w:t>2013</w:t>
      </w:r>
      <w:r w:rsidRPr="0047502C">
        <w:rPr>
          <w:rFonts w:ascii="Times New Roman" w:eastAsia="標楷體" w:hAnsi="Times New Roman"/>
        </w:rPr>
        <w:t>）。心肌梗塞之重新定義與臨床分類。</w:t>
      </w:r>
      <w:r w:rsidRPr="0047502C">
        <w:rPr>
          <w:rFonts w:ascii="Times New Roman" w:eastAsia="標楷體" w:hAnsi="Times New Roman"/>
          <w:b/>
        </w:rPr>
        <w:t>內科學誌，</w:t>
      </w:r>
      <w:r w:rsidRPr="0047502C">
        <w:rPr>
          <w:rFonts w:ascii="Times New Roman" w:eastAsia="標楷體" w:hAnsi="Times New Roman"/>
          <w:b/>
        </w:rPr>
        <w:t xml:space="preserve"> 24</w:t>
      </w:r>
      <w:r w:rsidRPr="0047502C">
        <w:rPr>
          <w:rFonts w:ascii="Times New Roman" w:eastAsia="標楷體" w:hAnsi="Times New Roman"/>
        </w:rPr>
        <w:t>，</w:t>
      </w:r>
      <w:r w:rsidRPr="0047502C">
        <w:rPr>
          <w:rFonts w:ascii="Times New Roman" w:eastAsia="標楷體" w:hAnsi="Times New Roman"/>
        </w:rPr>
        <w:t>1-11</w:t>
      </w:r>
      <w:r w:rsidRPr="0047502C">
        <w:rPr>
          <w:rFonts w:ascii="Times New Roman" w:eastAsia="標楷體" w:hAnsi="Times New Roman"/>
        </w:rPr>
        <w:t>。</w:t>
      </w:r>
    </w:p>
    <w:p w:rsidR="002754D8" w:rsidRDefault="002754D8" w:rsidP="00FE2FA7">
      <w:pPr>
        <w:autoSpaceDE w:val="0"/>
        <w:autoSpaceDN w:val="0"/>
        <w:adjustRightInd w:val="0"/>
        <w:snapToGrid w:val="0"/>
        <w:spacing w:line="360" w:lineRule="auto"/>
        <w:ind w:left="480" w:hangingChars="200" w:hanging="480"/>
        <w:rPr>
          <w:rFonts w:ascii="Times New Roman" w:eastAsia="標楷體" w:hAnsi="Times New Roman"/>
          <w:szCs w:val="24"/>
        </w:rPr>
      </w:pPr>
      <w:r w:rsidRPr="002E18ED">
        <w:rPr>
          <w:rFonts w:ascii="Times New Roman" w:eastAsia="標楷體" w:hAnsi="Times New Roman"/>
        </w:rPr>
        <w:t>周子敬</w:t>
      </w:r>
      <w:r w:rsidRPr="002E18ED">
        <w:rPr>
          <w:rFonts w:ascii="Times New Roman" w:eastAsia="標楷體" w:hAnsi="Times New Roman" w:hint="eastAsia"/>
        </w:rPr>
        <w:t>（</w:t>
      </w:r>
      <w:r w:rsidRPr="002E18ED">
        <w:rPr>
          <w:rFonts w:ascii="Times New Roman" w:eastAsia="標楷體" w:hAnsi="Times New Roman"/>
        </w:rPr>
        <w:t>20</w:t>
      </w:r>
      <w:r>
        <w:rPr>
          <w:rFonts w:ascii="Times New Roman" w:eastAsia="標楷體" w:hAnsi="Times New Roman" w:hint="eastAsia"/>
        </w:rPr>
        <w:t>16</w:t>
      </w:r>
      <w:r w:rsidRPr="002E18ED">
        <w:rPr>
          <w:rFonts w:ascii="Times New Roman" w:eastAsia="標楷體" w:hAnsi="Times New Roman" w:hint="eastAsia"/>
        </w:rPr>
        <w:t>）</w:t>
      </w:r>
      <w:r w:rsidRPr="002E18ED">
        <w:rPr>
          <w:rFonts w:ascii="Times New Roman" w:eastAsia="標楷體" w:hAnsi="Times New Roman"/>
          <w:kern w:val="0"/>
        </w:rPr>
        <w:t>。</w:t>
      </w:r>
      <w:r w:rsidRPr="002E18ED">
        <w:rPr>
          <w:rFonts w:ascii="Times New Roman" w:eastAsia="標楷體" w:hAnsi="Times New Roman"/>
          <w:b/>
        </w:rPr>
        <w:t>統計套裝軟體：精通</w:t>
      </w:r>
      <w:r w:rsidRPr="002E18ED">
        <w:rPr>
          <w:rFonts w:ascii="Times New Roman" w:eastAsia="標楷體" w:hAnsi="Times New Roman"/>
          <w:b/>
        </w:rPr>
        <w:t>SPSS</w:t>
      </w:r>
      <w:r w:rsidRPr="002E18ED">
        <w:rPr>
          <w:rFonts w:ascii="Times New Roman" w:eastAsia="標楷體" w:hAnsi="Times New Roman"/>
        </w:rPr>
        <w:t>。臺北市：全華。</w:t>
      </w:r>
    </w:p>
    <w:p w:rsidR="006F390B" w:rsidRDefault="006F390B" w:rsidP="00FE2FA7">
      <w:pPr>
        <w:autoSpaceDE w:val="0"/>
        <w:autoSpaceDN w:val="0"/>
        <w:adjustRightInd w:val="0"/>
        <w:snapToGrid w:val="0"/>
        <w:spacing w:line="360" w:lineRule="auto"/>
        <w:ind w:left="480" w:hangingChars="200" w:hanging="480"/>
        <w:rPr>
          <w:rFonts w:ascii="Times New Roman" w:eastAsia="標楷體" w:hAnsi="Times New Roman"/>
          <w:szCs w:val="24"/>
        </w:rPr>
      </w:pPr>
      <w:r w:rsidRPr="006F390B">
        <w:rPr>
          <w:rFonts w:ascii="Times New Roman" w:eastAsia="標楷體" w:hAnsi="Times New Roman" w:hint="eastAsia"/>
          <w:szCs w:val="24"/>
        </w:rPr>
        <w:t>陳藝文（</w:t>
      </w:r>
      <w:r w:rsidRPr="006F390B">
        <w:rPr>
          <w:rFonts w:ascii="Times New Roman" w:eastAsia="標楷體" w:hAnsi="Times New Roman" w:hint="eastAsia"/>
          <w:szCs w:val="24"/>
        </w:rPr>
        <w:t>2007</w:t>
      </w:r>
      <w:r w:rsidRPr="006F390B">
        <w:rPr>
          <w:rFonts w:ascii="Times New Roman" w:eastAsia="標楷體" w:hAnsi="Times New Roman" w:hint="eastAsia"/>
          <w:szCs w:val="24"/>
        </w:rPr>
        <w:t>）。</w:t>
      </w:r>
      <w:r w:rsidRPr="006F390B">
        <w:rPr>
          <w:rFonts w:ascii="Times New Roman" w:eastAsia="標楷體" w:hAnsi="Times New Roman" w:hint="eastAsia"/>
          <w:b/>
          <w:szCs w:val="24"/>
        </w:rPr>
        <w:t>社區藥局藥事服務滿意度及民眾選擇社區藥局決策因素之探討</w:t>
      </w:r>
      <w:r w:rsidRPr="006F390B">
        <w:rPr>
          <w:rFonts w:ascii="Times New Roman" w:eastAsia="標楷體" w:hAnsi="Times New Roman" w:hint="eastAsia"/>
          <w:szCs w:val="24"/>
        </w:rPr>
        <w:t>（未出版之碩士論文）。高雄醫學大學</w:t>
      </w:r>
      <w:r>
        <w:rPr>
          <w:rFonts w:ascii="Times New Roman" w:eastAsia="標楷體" w:hAnsi="Times New Roman" w:hint="eastAsia"/>
          <w:szCs w:val="24"/>
        </w:rPr>
        <w:t>，高雄市。</w:t>
      </w:r>
    </w:p>
    <w:p w:rsidR="00546121" w:rsidRDefault="00546121" w:rsidP="00FE2FA7">
      <w:pPr>
        <w:autoSpaceDE w:val="0"/>
        <w:autoSpaceDN w:val="0"/>
        <w:adjustRightInd w:val="0"/>
        <w:snapToGrid w:val="0"/>
        <w:spacing w:line="360" w:lineRule="auto"/>
        <w:ind w:left="480" w:hangingChars="200" w:hanging="480"/>
        <w:rPr>
          <w:rFonts w:ascii="Times New Roman" w:eastAsia="標楷體" w:hAnsi="Times New Roman"/>
          <w:szCs w:val="24"/>
          <w:highlight w:val="green"/>
        </w:rPr>
      </w:pPr>
      <w:r w:rsidRPr="000375CC">
        <w:rPr>
          <w:rFonts w:ascii="Times New Roman" w:eastAsia="標楷體" w:hAnsi="Times New Roman" w:hint="eastAsia"/>
          <w:szCs w:val="24"/>
        </w:rPr>
        <w:t>衛生福利部中央健康保險署</w:t>
      </w:r>
      <w:r w:rsidRPr="000375CC">
        <w:rPr>
          <w:rFonts w:ascii="Times New Roman" w:eastAsia="標楷體" w:hAnsi="Times New Roman"/>
          <w:szCs w:val="24"/>
        </w:rPr>
        <w:t>（</w:t>
      </w:r>
      <w:r w:rsidRPr="000375CC">
        <w:rPr>
          <w:rFonts w:ascii="Times New Roman" w:eastAsia="標楷體" w:hAnsi="Times New Roman" w:hint="eastAsia"/>
          <w:szCs w:val="24"/>
        </w:rPr>
        <w:t>201</w:t>
      </w:r>
      <w:r w:rsidR="00CB084E" w:rsidRPr="000375CC">
        <w:rPr>
          <w:rFonts w:ascii="Times New Roman" w:eastAsia="標楷體" w:hAnsi="Times New Roman" w:hint="eastAsia"/>
          <w:szCs w:val="24"/>
        </w:rPr>
        <w:t>7</w:t>
      </w:r>
      <w:r w:rsidRPr="000375CC">
        <w:rPr>
          <w:rFonts w:ascii="Times New Roman" w:eastAsia="標楷體" w:hAnsi="Times New Roman" w:hint="eastAsia"/>
          <w:szCs w:val="24"/>
        </w:rPr>
        <w:t>）。</w:t>
      </w:r>
      <w:r w:rsidRPr="000375CC">
        <w:rPr>
          <w:rFonts w:ascii="Times New Roman" w:eastAsia="標楷體" w:hAnsi="Times New Roman" w:hint="eastAsia"/>
          <w:b/>
          <w:szCs w:val="24"/>
        </w:rPr>
        <w:t>急性心肌梗塞資訊</w:t>
      </w:r>
      <w:r w:rsidRPr="000375CC">
        <w:rPr>
          <w:rFonts w:ascii="Times New Roman" w:eastAsia="標楷體" w:hAnsi="Times New Roman" w:hint="eastAsia"/>
          <w:szCs w:val="24"/>
        </w:rPr>
        <w:t>。</w:t>
      </w:r>
      <w:r w:rsidR="00CB084E" w:rsidRPr="000375CC">
        <w:rPr>
          <w:rFonts w:ascii="Times New Roman" w:eastAsia="標楷體" w:hAnsi="Times New Roman" w:hint="eastAsia"/>
          <w:szCs w:val="24"/>
        </w:rPr>
        <w:t>2017</w:t>
      </w:r>
      <w:r w:rsidR="00CB084E" w:rsidRPr="000375CC">
        <w:rPr>
          <w:rFonts w:ascii="Times New Roman" w:eastAsia="標楷體" w:hAnsi="Times New Roman" w:hint="eastAsia"/>
          <w:szCs w:val="24"/>
        </w:rPr>
        <w:t>年</w:t>
      </w:r>
      <w:r w:rsidR="00CB084E" w:rsidRPr="000375CC">
        <w:rPr>
          <w:rFonts w:ascii="Times New Roman" w:eastAsia="標楷體" w:hAnsi="Times New Roman" w:hint="eastAsia"/>
          <w:szCs w:val="24"/>
        </w:rPr>
        <w:t>2</w:t>
      </w:r>
      <w:r w:rsidR="00CB084E" w:rsidRPr="000375CC">
        <w:rPr>
          <w:rFonts w:ascii="Times New Roman" w:eastAsia="標楷體" w:hAnsi="Times New Roman" w:hint="eastAsia"/>
          <w:szCs w:val="24"/>
        </w:rPr>
        <w:t>月</w:t>
      </w:r>
      <w:r w:rsidR="00CB084E" w:rsidRPr="000375CC">
        <w:rPr>
          <w:rFonts w:ascii="Times New Roman" w:eastAsia="標楷體" w:hAnsi="Times New Roman" w:hint="eastAsia"/>
          <w:szCs w:val="24"/>
        </w:rPr>
        <w:t>6</w:t>
      </w:r>
      <w:r w:rsidR="00CB084E" w:rsidRPr="000375CC">
        <w:rPr>
          <w:rFonts w:ascii="Times New Roman" w:eastAsia="標楷體" w:hAnsi="Times New Roman" w:hint="eastAsia"/>
          <w:szCs w:val="24"/>
        </w:rPr>
        <w:t>日取自</w:t>
      </w:r>
      <w:r w:rsidR="00CB084E" w:rsidRPr="000375CC">
        <w:rPr>
          <w:rFonts w:ascii="Times New Roman" w:eastAsia="標楷體" w:hAnsi="Times New Roman"/>
          <w:szCs w:val="24"/>
        </w:rPr>
        <w:t>http://www.nhi.gov.tw/mqinfo/Content.aspx?List=1&amp;Type=AMI</w:t>
      </w:r>
    </w:p>
    <w:p w:rsidR="00FE2FA7" w:rsidRDefault="0088417C" w:rsidP="00FE2FA7">
      <w:pPr>
        <w:autoSpaceDE w:val="0"/>
        <w:autoSpaceDN w:val="0"/>
        <w:adjustRightInd w:val="0"/>
        <w:snapToGrid w:val="0"/>
        <w:spacing w:line="360" w:lineRule="auto"/>
        <w:ind w:left="480" w:hangingChars="200" w:hanging="480"/>
        <w:rPr>
          <w:rFonts w:ascii="Times New Roman" w:eastAsia="標楷體" w:hAnsi="Times New Roman"/>
        </w:rPr>
      </w:pPr>
      <w:r w:rsidRPr="000375CC">
        <w:rPr>
          <w:rFonts w:ascii="Times New Roman" w:eastAsia="標楷體" w:hAnsi="Times New Roman"/>
          <w:szCs w:val="24"/>
        </w:rPr>
        <w:lastRenderedPageBreak/>
        <w:t>謝月虹（</w:t>
      </w:r>
      <w:r w:rsidRPr="000375CC">
        <w:rPr>
          <w:rFonts w:ascii="Times New Roman" w:eastAsia="標楷體" w:hAnsi="Times New Roman"/>
          <w:szCs w:val="24"/>
        </w:rPr>
        <w:t>2016</w:t>
      </w:r>
      <w:r w:rsidRPr="000375CC">
        <w:rPr>
          <w:rFonts w:ascii="Times New Roman" w:eastAsia="標楷體" w:hAnsi="Times New Roman"/>
          <w:szCs w:val="24"/>
        </w:rPr>
        <w:t>）</w:t>
      </w:r>
      <w:r w:rsidR="009A15F6" w:rsidRPr="000375CC">
        <w:rPr>
          <w:rFonts w:ascii="Times New Roman" w:eastAsia="標楷體" w:hAnsi="Times New Roman"/>
          <w:szCs w:val="24"/>
        </w:rPr>
        <w:t>。</w:t>
      </w:r>
      <w:r w:rsidR="009A15F6" w:rsidRPr="000375CC">
        <w:rPr>
          <w:rFonts w:ascii="Times New Roman" w:eastAsia="標楷體" w:hAnsi="Times New Roman"/>
          <w:b/>
        </w:rPr>
        <w:t>老年冠心病病人之服藥順從性與生活品質相關探討</w:t>
      </w:r>
      <w:r w:rsidR="009A15F6" w:rsidRPr="000375CC">
        <w:rPr>
          <w:rFonts w:ascii="Times New Roman" w:eastAsia="標楷體" w:hAnsi="Times New Roman"/>
        </w:rPr>
        <w:t>（未出版之碩士論文）。輔英科技大學，高雄市。</w:t>
      </w:r>
    </w:p>
    <w:p w:rsidR="00BF7545" w:rsidRPr="00BF7545" w:rsidRDefault="00BF7545" w:rsidP="00FE2FA7">
      <w:pPr>
        <w:autoSpaceDE w:val="0"/>
        <w:autoSpaceDN w:val="0"/>
        <w:adjustRightInd w:val="0"/>
        <w:snapToGrid w:val="0"/>
        <w:spacing w:line="360" w:lineRule="auto"/>
        <w:ind w:left="480" w:hangingChars="200" w:hanging="480"/>
        <w:rPr>
          <w:rFonts w:ascii="Times New Roman" w:eastAsia="標楷體" w:hAnsi="Times New Roman"/>
        </w:rPr>
      </w:pPr>
      <w:r>
        <w:rPr>
          <w:rFonts w:ascii="Times New Roman" w:eastAsia="標楷體" w:hAnsi="Times New Roman" w:hint="eastAsia"/>
        </w:rPr>
        <w:t>蕭文龍</w:t>
      </w:r>
      <w:r w:rsidRPr="000375CC">
        <w:rPr>
          <w:rFonts w:ascii="Times New Roman" w:eastAsia="標楷體" w:hAnsi="Times New Roman"/>
          <w:szCs w:val="24"/>
        </w:rPr>
        <w:t>（</w:t>
      </w:r>
      <w:r w:rsidRPr="000375CC">
        <w:rPr>
          <w:rFonts w:ascii="Times New Roman" w:eastAsia="標楷體" w:hAnsi="Times New Roman"/>
          <w:szCs w:val="24"/>
        </w:rPr>
        <w:t>2016</w:t>
      </w:r>
      <w:r w:rsidRPr="000375CC">
        <w:rPr>
          <w:rFonts w:ascii="Times New Roman" w:eastAsia="標楷體" w:hAnsi="Times New Roman"/>
          <w:szCs w:val="24"/>
        </w:rPr>
        <w:t>）。</w:t>
      </w:r>
      <w:r>
        <w:rPr>
          <w:rFonts w:ascii="Times New Roman" w:eastAsia="標楷體" w:hAnsi="Times New Roman" w:hint="eastAsia"/>
          <w:szCs w:val="24"/>
        </w:rPr>
        <w:t>統計入門與應用</w:t>
      </w:r>
      <w:r>
        <w:rPr>
          <w:rFonts w:ascii="Times New Roman" w:eastAsia="標楷體" w:hAnsi="Times New Roman" w:hint="eastAsia"/>
          <w:szCs w:val="24"/>
        </w:rPr>
        <w:t>SPSS</w:t>
      </w:r>
      <w:r>
        <w:rPr>
          <w:rFonts w:ascii="標楷體" w:eastAsia="標楷體" w:hAnsi="標楷體" w:hint="eastAsia"/>
          <w:szCs w:val="24"/>
        </w:rPr>
        <w:t>（中文版)+</w:t>
      </w:r>
      <w:r>
        <w:rPr>
          <w:rFonts w:ascii="標楷體" w:eastAsia="標楷體" w:hAnsi="標楷體"/>
          <w:szCs w:val="24"/>
        </w:rPr>
        <w:t>SmartPLS 3</w:t>
      </w:r>
      <w:r w:rsidR="00915431">
        <w:rPr>
          <w:rFonts w:ascii="標楷體" w:eastAsia="標楷體" w:hAnsi="標楷體" w:hint="eastAsia"/>
          <w:szCs w:val="24"/>
        </w:rPr>
        <w:t>（PLS_SEM)。臺北市:碁峰。</w:t>
      </w:r>
    </w:p>
    <w:p w:rsidR="00FE2FA7" w:rsidRPr="00D47D78" w:rsidRDefault="00FE2FA7" w:rsidP="00FE2FA7">
      <w:pPr>
        <w:autoSpaceDE w:val="0"/>
        <w:autoSpaceDN w:val="0"/>
        <w:adjustRightInd w:val="0"/>
        <w:snapToGrid w:val="0"/>
        <w:spacing w:line="360" w:lineRule="auto"/>
        <w:rPr>
          <w:rFonts w:ascii="Times New Roman" w:eastAsia="標楷體" w:hAnsi="Times New Roman"/>
          <w:sz w:val="28"/>
          <w:szCs w:val="28"/>
          <w:shd w:val="clear" w:color="auto" w:fill="FFFFFF"/>
        </w:rPr>
      </w:pPr>
      <w:r w:rsidRPr="00D47D78">
        <w:rPr>
          <w:rFonts w:ascii="Times New Roman" w:eastAsia="標楷體" w:hAnsi="標楷體"/>
          <w:b/>
          <w:kern w:val="0"/>
          <w:sz w:val="28"/>
          <w:szCs w:val="28"/>
        </w:rPr>
        <w:t>貳、英文部分</w:t>
      </w:r>
    </w:p>
    <w:p w:rsidR="00964016" w:rsidRDefault="00964016"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r w:rsidRPr="00964016">
        <w:rPr>
          <w:rFonts w:ascii="Times New Roman" w:eastAsia="標楷體" w:hAnsi="Times New Roman"/>
          <w:kern w:val="0"/>
          <w:szCs w:val="24"/>
        </w:rPr>
        <w:t>Alpert</w:t>
      </w:r>
      <w:r w:rsidR="0098345D">
        <w:rPr>
          <w:rFonts w:ascii="Times New Roman" w:eastAsia="標楷體" w:hAnsi="Times New Roman" w:hint="eastAsia"/>
          <w:kern w:val="0"/>
          <w:szCs w:val="24"/>
        </w:rPr>
        <w:t xml:space="preserve">, </w:t>
      </w:r>
      <w:r w:rsidRPr="00964016">
        <w:rPr>
          <w:rFonts w:ascii="Times New Roman" w:eastAsia="標楷體" w:hAnsi="Times New Roman"/>
          <w:kern w:val="0"/>
          <w:szCs w:val="24"/>
        </w:rPr>
        <w:t>J</w:t>
      </w:r>
      <w:r w:rsidR="0098345D">
        <w:rPr>
          <w:rFonts w:ascii="Times New Roman" w:eastAsia="標楷體" w:hAnsi="Times New Roman"/>
          <w:kern w:val="0"/>
          <w:szCs w:val="24"/>
        </w:rPr>
        <w:t xml:space="preserve">. </w:t>
      </w:r>
      <w:r w:rsidRPr="00964016">
        <w:rPr>
          <w:rFonts w:ascii="Times New Roman" w:eastAsia="標楷體" w:hAnsi="Times New Roman"/>
          <w:kern w:val="0"/>
          <w:szCs w:val="24"/>
        </w:rPr>
        <w:t>S</w:t>
      </w:r>
      <w:r w:rsidR="0098345D">
        <w:rPr>
          <w:rFonts w:ascii="Times New Roman" w:eastAsia="標楷體" w:hAnsi="Times New Roman"/>
          <w:kern w:val="0"/>
          <w:szCs w:val="24"/>
        </w:rPr>
        <w:t>.</w:t>
      </w:r>
      <w:r w:rsidRPr="00964016">
        <w:rPr>
          <w:rFonts w:ascii="Times New Roman" w:eastAsia="標楷體" w:hAnsi="Times New Roman"/>
          <w:kern w:val="0"/>
          <w:szCs w:val="24"/>
        </w:rPr>
        <w:t>, Thygesen</w:t>
      </w:r>
      <w:r w:rsidR="0098345D">
        <w:rPr>
          <w:rFonts w:ascii="Times New Roman" w:eastAsia="標楷體" w:hAnsi="Times New Roman"/>
          <w:kern w:val="0"/>
          <w:szCs w:val="24"/>
        </w:rPr>
        <w:t xml:space="preserve">, </w:t>
      </w:r>
      <w:r w:rsidRPr="00964016">
        <w:rPr>
          <w:rFonts w:ascii="Times New Roman" w:eastAsia="標楷體" w:hAnsi="Times New Roman"/>
          <w:kern w:val="0"/>
          <w:szCs w:val="24"/>
        </w:rPr>
        <w:t>K</w:t>
      </w:r>
      <w:r w:rsidR="0098345D">
        <w:rPr>
          <w:rFonts w:ascii="Times New Roman" w:eastAsia="標楷體" w:hAnsi="Times New Roman"/>
          <w:kern w:val="0"/>
          <w:szCs w:val="24"/>
        </w:rPr>
        <w:t>.</w:t>
      </w:r>
      <w:r w:rsidRPr="00964016">
        <w:rPr>
          <w:rFonts w:ascii="Times New Roman" w:eastAsia="標楷體" w:hAnsi="Times New Roman"/>
          <w:kern w:val="0"/>
          <w:szCs w:val="24"/>
        </w:rPr>
        <w:t>, Antman</w:t>
      </w:r>
      <w:r w:rsidR="0098345D">
        <w:rPr>
          <w:rFonts w:ascii="Times New Roman" w:eastAsia="標楷體" w:hAnsi="Times New Roman"/>
          <w:kern w:val="0"/>
          <w:szCs w:val="24"/>
        </w:rPr>
        <w:t>,</w:t>
      </w:r>
      <w:r w:rsidRPr="00964016">
        <w:rPr>
          <w:rFonts w:ascii="Times New Roman" w:eastAsia="標楷體" w:hAnsi="Times New Roman"/>
          <w:kern w:val="0"/>
          <w:szCs w:val="24"/>
        </w:rPr>
        <w:t xml:space="preserve"> E</w:t>
      </w:r>
      <w:r w:rsidR="0098345D">
        <w:rPr>
          <w:rFonts w:ascii="Times New Roman" w:eastAsia="標楷體" w:hAnsi="Times New Roman"/>
          <w:kern w:val="0"/>
          <w:szCs w:val="24"/>
        </w:rPr>
        <w:t>.</w:t>
      </w:r>
      <w:r w:rsidRPr="00964016">
        <w:rPr>
          <w:rFonts w:ascii="Times New Roman" w:eastAsia="標楷體" w:hAnsi="Times New Roman"/>
          <w:kern w:val="0"/>
          <w:szCs w:val="24"/>
        </w:rPr>
        <w:t xml:space="preserve">, </w:t>
      </w:r>
      <w:r w:rsidR="0098345D">
        <w:rPr>
          <w:rFonts w:ascii="Times New Roman" w:eastAsia="標楷體" w:hAnsi="Times New Roman"/>
          <w:kern w:val="0"/>
          <w:szCs w:val="24"/>
        </w:rPr>
        <w:t xml:space="preserve">&amp; </w:t>
      </w:r>
      <w:r w:rsidRPr="00964016">
        <w:rPr>
          <w:rFonts w:ascii="Times New Roman" w:eastAsia="標楷體" w:hAnsi="Times New Roman"/>
          <w:kern w:val="0"/>
          <w:szCs w:val="24"/>
        </w:rPr>
        <w:t>Bassand</w:t>
      </w:r>
      <w:r w:rsidR="0098345D">
        <w:rPr>
          <w:rFonts w:ascii="Times New Roman" w:eastAsia="標楷體" w:hAnsi="Times New Roman"/>
          <w:kern w:val="0"/>
          <w:szCs w:val="24"/>
        </w:rPr>
        <w:t>,</w:t>
      </w:r>
      <w:r w:rsidRPr="00964016">
        <w:rPr>
          <w:rFonts w:ascii="Times New Roman" w:eastAsia="標楷體" w:hAnsi="Times New Roman"/>
          <w:kern w:val="0"/>
          <w:szCs w:val="24"/>
        </w:rPr>
        <w:t xml:space="preserve"> J</w:t>
      </w:r>
      <w:r w:rsidR="0098345D">
        <w:rPr>
          <w:rFonts w:ascii="Times New Roman" w:eastAsia="標楷體" w:hAnsi="Times New Roman"/>
          <w:kern w:val="0"/>
          <w:szCs w:val="24"/>
        </w:rPr>
        <w:t xml:space="preserve">. </w:t>
      </w:r>
      <w:r w:rsidRPr="00964016">
        <w:rPr>
          <w:rFonts w:ascii="Times New Roman" w:eastAsia="標楷體" w:hAnsi="Times New Roman"/>
          <w:kern w:val="0"/>
          <w:szCs w:val="24"/>
        </w:rPr>
        <w:t>P</w:t>
      </w:r>
      <w:r>
        <w:rPr>
          <w:rFonts w:ascii="Times New Roman" w:eastAsia="標楷體" w:hAnsi="Times New Roman" w:hint="eastAsia"/>
          <w:kern w:val="0"/>
          <w:szCs w:val="24"/>
        </w:rPr>
        <w:t>.</w:t>
      </w:r>
      <w:r>
        <w:rPr>
          <w:rFonts w:ascii="Times New Roman" w:eastAsia="標楷體" w:hAnsi="Times New Roman"/>
          <w:kern w:val="0"/>
          <w:szCs w:val="24"/>
        </w:rPr>
        <w:t xml:space="preserve"> (2000)</w:t>
      </w:r>
      <w:r w:rsidRPr="00964016">
        <w:rPr>
          <w:rFonts w:ascii="Times New Roman" w:eastAsia="標楷體" w:hAnsi="Times New Roman"/>
          <w:kern w:val="0"/>
          <w:szCs w:val="24"/>
        </w:rPr>
        <w:t xml:space="preserve"> Myocardial infarction redefined--a consensus document of The Joint European Society of Cardiology/American College of Cardiology Committee for the redefinition of myocardial infarction.</w:t>
      </w:r>
      <w:r w:rsidRPr="00964016">
        <w:t xml:space="preserve"> </w:t>
      </w:r>
      <w:r w:rsidRPr="00964016">
        <w:rPr>
          <w:rFonts w:ascii="Times New Roman" w:eastAsia="標楷體" w:hAnsi="Times New Roman"/>
          <w:kern w:val="0"/>
          <w:szCs w:val="24"/>
        </w:rPr>
        <w:t>J Am Coll Cardiol. 2000;36(3):959.</w:t>
      </w:r>
    </w:p>
    <w:p w:rsidR="00260BBC" w:rsidRDefault="00260BBC"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p>
    <w:p w:rsidR="00260BBC" w:rsidRDefault="00260BBC"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r w:rsidRPr="00260BBC">
        <w:rPr>
          <w:rFonts w:ascii="Times New Roman" w:eastAsia="標楷體" w:hAnsi="Times New Roman"/>
          <w:kern w:val="0"/>
          <w:szCs w:val="24"/>
        </w:rPr>
        <w:t>American Heart Association. Dallas, TX: American Heart Association; 2010. Heart disease and stroke statistics - 2010 update.</w:t>
      </w:r>
    </w:p>
    <w:p w:rsidR="00260BBC" w:rsidRDefault="00260BBC"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p>
    <w:p w:rsidR="00FE2FA7" w:rsidRDefault="007E7C27" w:rsidP="00FE2FA7">
      <w:pPr>
        <w:autoSpaceDE w:val="0"/>
        <w:autoSpaceDN w:val="0"/>
        <w:adjustRightInd w:val="0"/>
        <w:snapToGrid w:val="0"/>
        <w:spacing w:line="360" w:lineRule="auto"/>
        <w:ind w:left="480" w:hangingChars="200" w:hanging="480"/>
        <w:rPr>
          <w:rFonts w:ascii="Times New Roman" w:eastAsia="標楷體" w:hAnsi="Times New Roman"/>
          <w:color w:val="00B050"/>
          <w:kern w:val="0"/>
          <w:szCs w:val="24"/>
        </w:rPr>
      </w:pPr>
      <w:r w:rsidRPr="00CF046C">
        <w:rPr>
          <w:rFonts w:ascii="Times New Roman" w:eastAsia="標楷體" w:hAnsi="Times New Roman"/>
          <w:kern w:val="0"/>
          <w:szCs w:val="24"/>
        </w:rPr>
        <w:t>Antman</w:t>
      </w:r>
      <w:r w:rsidRPr="00CF046C">
        <w:rPr>
          <w:rFonts w:ascii="Times New Roman" w:eastAsia="標楷體" w:hAnsi="Times New Roman" w:hint="eastAsia"/>
          <w:kern w:val="0"/>
          <w:szCs w:val="24"/>
        </w:rPr>
        <w:t xml:space="preserve">, </w:t>
      </w:r>
      <w:r w:rsidRPr="00CF046C">
        <w:rPr>
          <w:rFonts w:ascii="Times New Roman" w:eastAsia="標楷體" w:hAnsi="Times New Roman"/>
          <w:kern w:val="0"/>
          <w:szCs w:val="24"/>
        </w:rPr>
        <w:t>E</w:t>
      </w:r>
      <w:r w:rsidRPr="00CF046C">
        <w:rPr>
          <w:rFonts w:ascii="Times New Roman" w:eastAsia="標楷體" w:hAnsi="Times New Roman" w:hint="eastAsia"/>
          <w:kern w:val="0"/>
          <w:szCs w:val="24"/>
        </w:rPr>
        <w:t>.</w:t>
      </w:r>
      <w:r w:rsidR="00763AD2">
        <w:rPr>
          <w:rFonts w:ascii="Times New Roman" w:eastAsia="標楷體" w:hAnsi="Times New Roman"/>
          <w:kern w:val="0"/>
          <w:szCs w:val="24"/>
        </w:rPr>
        <w:t xml:space="preserve"> </w:t>
      </w:r>
      <w:r w:rsidRPr="00CF046C">
        <w:rPr>
          <w:rFonts w:ascii="Times New Roman" w:eastAsia="標楷體" w:hAnsi="Times New Roman"/>
          <w:kern w:val="0"/>
          <w:szCs w:val="24"/>
        </w:rPr>
        <w:t>M</w:t>
      </w:r>
      <w:r w:rsidRPr="00CF046C">
        <w:rPr>
          <w:rFonts w:ascii="Times New Roman" w:eastAsia="標楷體" w:hAnsi="Times New Roman" w:hint="eastAsia"/>
          <w:kern w:val="0"/>
          <w:szCs w:val="24"/>
        </w:rPr>
        <w:t>.</w:t>
      </w:r>
      <w:r w:rsidRPr="00CF046C">
        <w:rPr>
          <w:rFonts w:ascii="Times New Roman" w:eastAsia="標楷體" w:hAnsi="Times New Roman"/>
          <w:kern w:val="0"/>
          <w:szCs w:val="24"/>
        </w:rPr>
        <w:t>, Tanasijevic, M</w:t>
      </w:r>
      <w:r w:rsidRPr="00CF046C">
        <w:rPr>
          <w:rFonts w:ascii="Times New Roman" w:eastAsia="標楷體" w:hAnsi="Times New Roman" w:hint="eastAsia"/>
          <w:kern w:val="0"/>
          <w:szCs w:val="24"/>
        </w:rPr>
        <w:t>.</w:t>
      </w:r>
      <w:r w:rsidR="00763AD2">
        <w:rPr>
          <w:rFonts w:ascii="Times New Roman" w:eastAsia="標楷體" w:hAnsi="Times New Roman"/>
          <w:kern w:val="0"/>
          <w:szCs w:val="24"/>
        </w:rPr>
        <w:t xml:space="preserve"> </w:t>
      </w:r>
      <w:r w:rsidRPr="00CF046C">
        <w:rPr>
          <w:rFonts w:ascii="Times New Roman" w:eastAsia="標楷體" w:hAnsi="Times New Roman"/>
          <w:kern w:val="0"/>
          <w:szCs w:val="24"/>
        </w:rPr>
        <w:t>J</w:t>
      </w:r>
      <w:r w:rsidRPr="00CF046C">
        <w:rPr>
          <w:rFonts w:ascii="Times New Roman" w:eastAsia="標楷體" w:hAnsi="Times New Roman" w:hint="eastAsia"/>
          <w:kern w:val="0"/>
          <w:szCs w:val="24"/>
        </w:rPr>
        <w:t>.</w:t>
      </w:r>
      <w:r w:rsidRPr="00CF046C">
        <w:rPr>
          <w:rFonts w:ascii="Times New Roman" w:eastAsia="標楷體" w:hAnsi="Times New Roman"/>
          <w:kern w:val="0"/>
          <w:szCs w:val="24"/>
        </w:rPr>
        <w:t>, Thompson</w:t>
      </w:r>
      <w:r w:rsidRPr="00CF046C">
        <w:rPr>
          <w:rFonts w:ascii="Times New Roman" w:eastAsia="標楷體" w:hAnsi="Times New Roman" w:hint="eastAsia"/>
          <w:kern w:val="0"/>
          <w:szCs w:val="24"/>
        </w:rPr>
        <w:t xml:space="preserve">, </w:t>
      </w:r>
      <w:r w:rsidRPr="00CF046C">
        <w:rPr>
          <w:rFonts w:ascii="Times New Roman" w:eastAsia="標楷體" w:hAnsi="Times New Roman"/>
          <w:kern w:val="0"/>
          <w:szCs w:val="24"/>
        </w:rPr>
        <w:t>B</w:t>
      </w:r>
      <w:r w:rsidRPr="00CF046C">
        <w:rPr>
          <w:rFonts w:ascii="Times New Roman" w:eastAsia="標楷體" w:hAnsi="Times New Roman" w:hint="eastAsia"/>
          <w:kern w:val="0"/>
          <w:szCs w:val="24"/>
        </w:rPr>
        <w:t>.</w:t>
      </w:r>
      <w:r w:rsidRPr="00CF046C">
        <w:rPr>
          <w:rFonts w:ascii="Times New Roman" w:eastAsia="標楷體" w:hAnsi="Times New Roman"/>
          <w:kern w:val="0"/>
          <w:szCs w:val="24"/>
        </w:rPr>
        <w:t>,</w:t>
      </w:r>
      <w:r w:rsidRPr="00CF046C">
        <w:rPr>
          <w:rFonts w:ascii="Times New Roman" w:eastAsia="標楷體" w:hAnsi="Times New Roman" w:hint="eastAsia"/>
          <w:kern w:val="0"/>
          <w:szCs w:val="24"/>
        </w:rPr>
        <w:t xml:space="preserve"> </w:t>
      </w:r>
      <w:r w:rsidRPr="00CF046C">
        <w:rPr>
          <w:rFonts w:ascii="Times New Roman" w:eastAsia="標楷體" w:hAnsi="Times New Roman"/>
          <w:kern w:val="0"/>
          <w:szCs w:val="24"/>
        </w:rPr>
        <w:t>Schactman</w:t>
      </w:r>
      <w:r w:rsidRPr="00CF046C">
        <w:rPr>
          <w:rFonts w:ascii="Times New Roman" w:eastAsia="標楷體" w:hAnsi="Times New Roman" w:hint="eastAsia"/>
          <w:kern w:val="0"/>
          <w:szCs w:val="24"/>
        </w:rPr>
        <w:t>, M.</w:t>
      </w:r>
      <w:r w:rsidR="00CF046C">
        <w:rPr>
          <w:rFonts w:ascii="Times New Roman" w:eastAsia="標楷體" w:hAnsi="Times New Roman"/>
          <w:kern w:val="0"/>
          <w:szCs w:val="24"/>
        </w:rPr>
        <w:t>,</w:t>
      </w:r>
      <w:r w:rsidRPr="00CF046C">
        <w:rPr>
          <w:rFonts w:ascii="Times New Roman" w:eastAsia="標楷體" w:hAnsi="Times New Roman" w:hint="eastAsia"/>
          <w:kern w:val="0"/>
          <w:szCs w:val="24"/>
        </w:rPr>
        <w:t xml:space="preserve"> &amp; </w:t>
      </w:r>
      <w:r w:rsidRPr="00CF046C">
        <w:rPr>
          <w:rFonts w:ascii="Times New Roman" w:eastAsia="標楷體" w:hAnsi="Times New Roman"/>
          <w:kern w:val="0"/>
          <w:szCs w:val="24"/>
        </w:rPr>
        <w:t>McCabe</w:t>
      </w:r>
      <w:r w:rsidRPr="00CF046C">
        <w:rPr>
          <w:rFonts w:ascii="Times New Roman" w:eastAsia="標楷體" w:hAnsi="Times New Roman" w:hint="eastAsia"/>
          <w:kern w:val="0"/>
          <w:szCs w:val="24"/>
        </w:rPr>
        <w:t xml:space="preserve">, C. H., </w:t>
      </w:r>
      <w:r w:rsidRPr="00CF046C">
        <w:rPr>
          <w:rFonts w:ascii="Times New Roman" w:eastAsia="標楷體" w:hAnsi="Times New Roman"/>
          <w:kern w:val="0"/>
          <w:szCs w:val="24"/>
        </w:rPr>
        <w:t>…</w:t>
      </w:r>
      <w:r w:rsidRPr="00CF046C">
        <w:rPr>
          <w:rFonts w:ascii="Times New Roman" w:eastAsia="標楷體" w:hAnsi="Times New Roman" w:hint="eastAsia"/>
          <w:kern w:val="0"/>
          <w:szCs w:val="24"/>
        </w:rPr>
        <w:t xml:space="preserve"> </w:t>
      </w:r>
      <w:r w:rsidRPr="00CF046C">
        <w:rPr>
          <w:rFonts w:ascii="Times New Roman" w:eastAsia="標楷體" w:hAnsi="Times New Roman"/>
          <w:kern w:val="0"/>
          <w:szCs w:val="24"/>
        </w:rPr>
        <w:t>Braunwald</w:t>
      </w:r>
      <w:r w:rsidRPr="00CF046C">
        <w:rPr>
          <w:rFonts w:ascii="Times New Roman" w:eastAsia="標楷體" w:hAnsi="Times New Roman" w:hint="eastAsia"/>
          <w:kern w:val="0"/>
          <w:szCs w:val="24"/>
        </w:rPr>
        <w:t>, E.</w:t>
      </w:r>
      <w:r w:rsidR="00CF046C">
        <w:rPr>
          <w:rFonts w:ascii="Times New Roman" w:eastAsia="標楷體" w:hAnsi="Times New Roman"/>
          <w:kern w:val="0"/>
          <w:szCs w:val="24"/>
        </w:rPr>
        <w:t xml:space="preserve"> </w:t>
      </w:r>
      <w:r w:rsidRPr="00CF046C">
        <w:rPr>
          <w:rFonts w:ascii="Times New Roman" w:eastAsia="標楷體" w:hAnsi="Times New Roman" w:hint="eastAsia"/>
          <w:kern w:val="0"/>
          <w:szCs w:val="24"/>
        </w:rPr>
        <w:t>(1996)</w:t>
      </w:r>
      <w:r w:rsidR="00CF046C">
        <w:rPr>
          <w:rFonts w:ascii="Times New Roman" w:eastAsia="標楷體" w:hAnsi="Times New Roman"/>
          <w:kern w:val="0"/>
          <w:szCs w:val="24"/>
        </w:rPr>
        <w:t>.</w:t>
      </w:r>
      <w:r w:rsidRPr="00CF046C">
        <w:rPr>
          <w:rFonts w:ascii="Times New Roman" w:eastAsia="標楷體" w:hAnsi="Times New Roman" w:hint="eastAsia"/>
          <w:kern w:val="0"/>
          <w:szCs w:val="24"/>
        </w:rPr>
        <w:t xml:space="preserve"> </w:t>
      </w:r>
      <w:r w:rsidR="009163D9" w:rsidRPr="00CF046C">
        <w:rPr>
          <w:rFonts w:ascii="Times New Roman" w:eastAsia="標楷體" w:hAnsi="Times New Roman"/>
          <w:kern w:val="0"/>
          <w:szCs w:val="24"/>
        </w:rPr>
        <w:t>Cardiac-</w:t>
      </w:r>
      <w:r w:rsidR="00CF046C">
        <w:rPr>
          <w:rFonts w:ascii="Times New Roman" w:eastAsia="標楷體" w:hAnsi="Times New Roman"/>
          <w:kern w:val="0"/>
          <w:szCs w:val="24"/>
        </w:rPr>
        <w:t>s</w:t>
      </w:r>
      <w:r w:rsidR="009163D9" w:rsidRPr="00CF046C">
        <w:rPr>
          <w:rFonts w:ascii="Times New Roman" w:eastAsia="標楷體" w:hAnsi="Times New Roman"/>
          <w:kern w:val="0"/>
          <w:szCs w:val="24"/>
        </w:rPr>
        <w:t xml:space="preserve">pecific </w:t>
      </w:r>
      <w:r w:rsidR="00CF046C">
        <w:rPr>
          <w:rFonts w:ascii="Times New Roman" w:eastAsia="標楷體" w:hAnsi="Times New Roman"/>
          <w:kern w:val="0"/>
          <w:szCs w:val="24"/>
        </w:rPr>
        <w:t>t</w:t>
      </w:r>
      <w:r w:rsidR="009163D9" w:rsidRPr="00CF046C">
        <w:rPr>
          <w:rFonts w:ascii="Times New Roman" w:eastAsia="標楷體" w:hAnsi="Times New Roman"/>
          <w:kern w:val="0"/>
          <w:szCs w:val="24"/>
        </w:rPr>
        <w:t xml:space="preserve">roponin I </w:t>
      </w:r>
      <w:r w:rsidR="00CF046C">
        <w:rPr>
          <w:rFonts w:ascii="Times New Roman" w:eastAsia="標楷體" w:hAnsi="Times New Roman"/>
          <w:kern w:val="0"/>
          <w:szCs w:val="24"/>
        </w:rPr>
        <w:t>l</w:t>
      </w:r>
      <w:r w:rsidR="009163D9" w:rsidRPr="00CF046C">
        <w:rPr>
          <w:rFonts w:ascii="Times New Roman" w:eastAsia="標楷體" w:hAnsi="Times New Roman"/>
          <w:kern w:val="0"/>
          <w:szCs w:val="24"/>
        </w:rPr>
        <w:t xml:space="preserve">evels to </w:t>
      </w:r>
      <w:r w:rsidR="00CF046C">
        <w:rPr>
          <w:rFonts w:ascii="Times New Roman" w:eastAsia="標楷體" w:hAnsi="Times New Roman"/>
          <w:kern w:val="0"/>
          <w:szCs w:val="24"/>
        </w:rPr>
        <w:t>p</w:t>
      </w:r>
      <w:r w:rsidR="009163D9" w:rsidRPr="00CF046C">
        <w:rPr>
          <w:rFonts w:ascii="Times New Roman" w:eastAsia="標楷體" w:hAnsi="Times New Roman"/>
          <w:kern w:val="0"/>
          <w:szCs w:val="24"/>
        </w:rPr>
        <w:t xml:space="preserve">redict the </w:t>
      </w:r>
      <w:r w:rsidR="00CF046C">
        <w:rPr>
          <w:rFonts w:ascii="Times New Roman" w:eastAsia="標楷體" w:hAnsi="Times New Roman"/>
          <w:kern w:val="0"/>
          <w:szCs w:val="24"/>
        </w:rPr>
        <w:t>r</w:t>
      </w:r>
      <w:r w:rsidR="009163D9" w:rsidRPr="00CF046C">
        <w:rPr>
          <w:rFonts w:ascii="Times New Roman" w:eastAsia="標楷體" w:hAnsi="Times New Roman"/>
          <w:kern w:val="0"/>
          <w:szCs w:val="24"/>
        </w:rPr>
        <w:t xml:space="preserve">isk of </w:t>
      </w:r>
      <w:r w:rsidR="00CF046C">
        <w:rPr>
          <w:rFonts w:ascii="Times New Roman" w:eastAsia="標楷體" w:hAnsi="Times New Roman"/>
          <w:kern w:val="0"/>
          <w:szCs w:val="24"/>
        </w:rPr>
        <w:t>m</w:t>
      </w:r>
      <w:r w:rsidR="009163D9" w:rsidRPr="00CF046C">
        <w:rPr>
          <w:rFonts w:ascii="Times New Roman" w:eastAsia="標楷體" w:hAnsi="Times New Roman"/>
          <w:kern w:val="0"/>
          <w:szCs w:val="24"/>
        </w:rPr>
        <w:t xml:space="preserve">ortality in </w:t>
      </w:r>
      <w:r w:rsidR="00CF046C">
        <w:rPr>
          <w:rFonts w:ascii="Times New Roman" w:eastAsia="標楷體" w:hAnsi="Times New Roman"/>
          <w:kern w:val="0"/>
          <w:szCs w:val="24"/>
        </w:rPr>
        <w:t>p</w:t>
      </w:r>
      <w:r w:rsidR="009163D9" w:rsidRPr="00CF046C">
        <w:rPr>
          <w:rFonts w:ascii="Times New Roman" w:eastAsia="標楷體" w:hAnsi="Times New Roman"/>
          <w:kern w:val="0"/>
          <w:szCs w:val="24"/>
        </w:rPr>
        <w:t xml:space="preserve">atients with </w:t>
      </w:r>
      <w:r w:rsidR="00CF046C">
        <w:rPr>
          <w:rFonts w:ascii="Times New Roman" w:eastAsia="標楷體" w:hAnsi="Times New Roman"/>
          <w:kern w:val="0"/>
          <w:szCs w:val="24"/>
        </w:rPr>
        <w:t>a</w:t>
      </w:r>
      <w:r w:rsidR="009163D9" w:rsidRPr="00CF046C">
        <w:rPr>
          <w:rFonts w:ascii="Times New Roman" w:eastAsia="標楷體" w:hAnsi="Times New Roman"/>
          <w:kern w:val="0"/>
          <w:szCs w:val="24"/>
        </w:rPr>
        <w:t xml:space="preserve">cute </w:t>
      </w:r>
      <w:r w:rsidR="00CF046C">
        <w:rPr>
          <w:rFonts w:ascii="Times New Roman" w:eastAsia="標楷體" w:hAnsi="Times New Roman"/>
          <w:kern w:val="0"/>
          <w:szCs w:val="24"/>
        </w:rPr>
        <w:t>c</w:t>
      </w:r>
      <w:r w:rsidR="009163D9" w:rsidRPr="00CF046C">
        <w:rPr>
          <w:rFonts w:ascii="Times New Roman" w:eastAsia="標楷體" w:hAnsi="Times New Roman"/>
          <w:kern w:val="0"/>
          <w:szCs w:val="24"/>
        </w:rPr>
        <w:t xml:space="preserve">oronary </w:t>
      </w:r>
      <w:r w:rsidR="00CF046C">
        <w:rPr>
          <w:rFonts w:ascii="Times New Roman" w:eastAsia="標楷體" w:hAnsi="Times New Roman"/>
          <w:kern w:val="0"/>
          <w:szCs w:val="24"/>
        </w:rPr>
        <w:t>s</w:t>
      </w:r>
      <w:r w:rsidR="009163D9" w:rsidRPr="00CF046C">
        <w:rPr>
          <w:rFonts w:ascii="Times New Roman" w:eastAsia="標楷體" w:hAnsi="Times New Roman"/>
          <w:kern w:val="0"/>
          <w:szCs w:val="24"/>
        </w:rPr>
        <w:t>yndromes</w:t>
      </w:r>
      <w:r w:rsidR="009163D9" w:rsidRPr="00CF046C">
        <w:rPr>
          <w:rFonts w:ascii="Times New Roman" w:eastAsia="標楷體" w:hAnsi="Times New Roman" w:hint="eastAsia"/>
          <w:kern w:val="0"/>
          <w:szCs w:val="24"/>
        </w:rPr>
        <w:t xml:space="preserve">. </w:t>
      </w:r>
      <w:r w:rsidR="009163D9" w:rsidRPr="00CF046C">
        <w:rPr>
          <w:rFonts w:ascii="Times New Roman" w:eastAsia="標楷體" w:hAnsi="Times New Roman"/>
          <w:i/>
          <w:kern w:val="0"/>
          <w:szCs w:val="24"/>
        </w:rPr>
        <w:t>N Engl J Med; 335</w:t>
      </w:r>
      <w:r w:rsidR="009163D9" w:rsidRPr="00CF046C">
        <w:rPr>
          <w:rFonts w:ascii="Times New Roman" w:eastAsia="標楷體" w:hAnsi="Times New Roman"/>
          <w:kern w:val="0"/>
          <w:szCs w:val="24"/>
        </w:rPr>
        <w:t>:1342-1349</w:t>
      </w:r>
      <w:r w:rsidR="009163D9" w:rsidRPr="00CF046C">
        <w:rPr>
          <w:rFonts w:ascii="Times New Roman" w:eastAsia="標楷體" w:hAnsi="Times New Roman" w:hint="eastAsia"/>
          <w:kern w:val="0"/>
          <w:szCs w:val="24"/>
        </w:rPr>
        <w:t xml:space="preserve">. </w:t>
      </w:r>
      <w:r w:rsidR="00CF046C">
        <w:rPr>
          <w:rFonts w:ascii="Times New Roman" w:eastAsia="標楷體" w:hAnsi="Times New Roman"/>
          <w:kern w:val="0"/>
          <w:szCs w:val="24"/>
        </w:rPr>
        <w:t>doi</w:t>
      </w:r>
      <w:r w:rsidR="009163D9" w:rsidRPr="00CF046C">
        <w:rPr>
          <w:rFonts w:ascii="Times New Roman" w:eastAsia="標楷體" w:hAnsi="Times New Roman"/>
          <w:kern w:val="0"/>
          <w:szCs w:val="24"/>
        </w:rPr>
        <w:t>:10.1056/NEJM199610313351802</w:t>
      </w:r>
    </w:p>
    <w:p w:rsidR="00094153" w:rsidRPr="009163D9" w:rsidRDefault="00094153" w:rsidP="00FE2FA7">
      <w:pPr>
        <w:autoSpaceDE w:val="0"/>
        <w:autoSpaceDN w:val="0"/>
        <w:adjustRightInd w:val="0"/>
        <w:snapToGrid w:val="0"/>
        <w:spacing w:line="360" w:lineRule="auto"/>
        <w:ind w:left="480" w:hangingChars="200" w:hanging="480"/>
        <w:rPr>
          <w:rFonts w:ascii="Times New Roman" w:eastAsia="標楷體" w:hAnsi="Times New Roman"/>
          <w:color w:val="00B050"/>
          <w:kern w:val="0"/>
          <w:szCs w:val="24"/>
        </w:rPr>
      </w:pPr>
    </w:p>
    <w:p w:rsidR="007E7C27" w:rsidRDefault="00094153"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r w:rsidRPr="00094153">
        <w:rPr>
          <w:rFonts w:ascii="Times New Roman" w:eastAsia="標楷體" w:hAnsi="Times New Roman"/>
          <w:kern w:val="0"/>
          <w:szCs w:val="24"/>
        </w:rPr>
        <w:t>BMJ 1994308:81</w:t>
      </w:r>
    </w:p>
    <w:p w:rsidR="00B5510F" w:rsidRDefault="00B5510F"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p>
    <w:p w:rsidR="00094153" w:rsidRDefault="00B5510F"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r w:rsidRPr="00B5510F">
        <w:rPr>
          <w:rFonts w:ascii="Times New Roman" w:eastAsia="標楷體" w:hAnsi="Times New Roman"/>
          <w:kern w:val="0"/>
          <w:szCs w:val="24"/>
        </w:rPr>
        <w:t>Bogden PE, Koontz LM, Williamson P, Abbott RD. The physician and pharmacist team: an effective approach to cholesterol reduction.  J Gen Intern Med. 1997;12(3):158-164</w:t>
      </w:r>
      <w:r>
        <w:rPr>
          <w:rFonts w:ascii="Times New Roman" w:eastAsia="標楷體" w:hAnsi="Times New Roman"/>
          <w:kern w:val="0"/>
          <w:szCs w:val="24"/>
        </w:rPr>
        <w:t xml:space="preserve"> </w:t>
      </w:r>
      <w:r w:rsidRPr="00B5510F">
        <w:rPr>
          <w:rFonts w:ascii="Times New Roman" w:eastAsia="標楷體" w:hAnsi="Times New Roman"/>
          <w:kern w:val="0"/>
          <w:szCs w:val="24"/>
        </w:rPr>
        <w:t>PubMed</w:t>
      </w:r>
    </w:p>
    <w:p w:rsidR="005E6CB5" w:rsidRPr="003D68A7" w:rsidRDefault="005E6CB5"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p>
    <w:p w:rsidR="00A60559" w:rsidRDefault="00A60559"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A60559">
        <w:rPr>
          <w:rFonts w:ascii="Times New Roman" w:eastAsia="標楷體" w:hAnsi="Times New Roman"/>
          <w:color w:val="000000"/>
          <w:kern w:val="0"/>
          <w:szCs w:val="24"/>
          <w:highlight w:val="green"/>
        </w:rPr>
        <w:t xml:space="preserve">Chen, C. L., Chen, L., &amp; Yang, W. C. (2008). The influences of Taiwan’s generic grouping price policy on drug prices and expenditures: Evidence from analysing the consumption of the three most-used classes of cardiovascular drugs. </w:t>
      </w:r>
      <w:r w:rsidRPr="00A60559">
        <w:rPr>
          <w:rFonts w:ascii="Times New Roman" w:eastAsia="標楷體" w:hAnsi="Times New Roman"/>
          <w:i/>
          <w:color w:val="000000"/>
          <w:kern w:val="0"/>
          <w:szCs w:val="24"/>
          <w:highlight w:val="green"/>
        </w:rPr>
        <w:t>BMC Public Health, 8</w:t>
      </w:r>
      <w:r w:rsidRPr="00A60559">
        <w:rPr>
          <w:rFonts w:ascii="Times New Roman" w:eastAsia="標楷體" w:hAnsi="Times New Roman"/>
          <w:color w:val="000000"/>
          <w:kern w:val="0"/>
          <w:szCs w:val="24"/>
          <w:highlight w:val="green"/>
        </w:rPr>
        <w:t>(118), 1-13. doi: 10.1186/1471-2458-8-118</w:t>
      </w:r>
    </w:p>
    <w:p w:rsidR="00D10A72" w:rsidRDefault="00D10A72"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D10A72">
        <w:rPr>
          <w:rFonts w:ascii="Times New Roman" w:eastAsia="標楷體" w:hAnsi="Times New Roman"/>
          <w:color w:val="000000"/>
          <w:kern w:val="0"/>
          <w:szCs w:val="24"/>
        </w:rPr>
        <w:t>Circulation 1998;98,1853</w:t>
      </w:r>
    </w:p>
    <w:p w:rsidR="00DF3524" w:rsidRDefault="00DF3524"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DF3524">
        <w:rPr>
          <w:rFonts w:ascii="Times New Roman" w:eastAsia="標楷體" w:hAnsi="Times New Roman"/>
          <w:color w:val="000000"/>
          <w:kern w:val="0"/>
          <w:szCs w:val="24"/>
        </w:rPr>
        <w:t>Col N, Fanale JE, Kronholm P. The role of medication noncompliance and adverse drug reactions in hospitalizations of the elderly. Arch Intern Med 1990. Apr;150(4):841-845 10.1001/archinte.150.4.841</w:t>
      </w:r>
    </w:p>
    <w:p w:rsidR="0011258A" w:rsidRDefault="0011258A"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11258A">
        <w:rPr>
          <w:rFonts w:ascii="Times New Roman" w:eastAsia="標楷體" w:hAnsi="Times New Roman"/>
          <w:color w:val="000000"/>
          <w:kern w:val="0"/>
          <w:szCs w:val="24"/>
        </w:rPr>
        <w:t xml:space="preserve">Community surveillance event rates. Atherosclerosis Risk in Communities (ARIC) Study </w:t>
      </w:r>
      <w:r w:rsidRPr="0011258A">
        <w:rPr>
          <w:rFonts w:ascii="Times New Roman" w:eastAsia="標楷體" w:hAnsi="Times New Roman"/>
          <w:color w:val="000000"/>
          <w:kern w:val="0"/>
          <w:szCs w:val="24"/>
        </w:rPr>
        <w:lastRenderedPageBreak/>
        <w:t>Website. http://www.cscc.unc.edu/aric/displaydata.php?pg_id=37. Accessed August 30, 2012.</w:t>
      </w:r>
    </w:p>
    <w:p w:rsidR="003C6ED2" w:rsidRPr="006E7C11" w:rsidRDefault="003C6ED2" w:rsidP="00FE2FA7">
      <w:pPr>
        <w:autoSpaceDE w:val="0"/>
        <w:autoSpaceDN w:val="0"/>
        <w:adjustRightInd w:val="0"/>
        <w:snapToGrid w:val="0"/>
        <w:spacing w:line="360" w:lineRule="auto"/>
        <w:ind w:left="480" w:hangingChars="200" w:hanging="480"/>
        <w:rPr>
          <w:rFonts w:ascii="Times New Roman" w:eastAsia="標楷體" w:hAnsi="Times New Roman"/>
          <w:color w:val="00B050"/>
          <w:kern w:val="0"/>
          <w:szCs w:val="24"/>
        </w:rPr>
      </w:pPr>
      <w:r w:rsidRPr="006E7C11">
        <w:rPr>
          <w:rFonts w:ascii="Times New Roman" w:eastAsia="標楷體" w:hAnsi="Times New Roman"/>
          <w:color w:val="00B050"/>
          <w:kern w:val="0"/>
          <w:szCs w:val="24"/>
        </w:rPr>
        <w:t>Coventry, L</w:t>
      </w:r>
      <w:r w:rsidR="000D7F20" w:rsidRPr="006E7C11">
        <w:rPr>
          <w:rFonts w:ascii="Times New Roman" w:eastAsia="標楷體" w:hAnsi="Times New Roman"/>
          <w:color w:val="00B050"/>
          <w:kern w:val="0"/>
          <w:szCs w:val="24"/>
        </w:rPr>
        <w:t>.</w:t>
      </w:r>
      <w:r w:rsidRPr="006E7C11">
        <w:rPr>
          <w:rFonts w:ascii="Times New Roman" w:eastAsia="標楷體" w:hAnsi="Times New Roman"/>
          <w:color w:val="00B050"/>
          <w:kern w:val="0"/>
          <w:szCs w:val="24"/>
        </w:rPr>
        <w:t>L</w:t>
      </w:r>
      <w:r w:rsidR="000D7F20" w:rsidRPr="006E7C11">
        <w:rPr>
          <w:rFonts w:ascii="Times New Roman" w:eastAsia="標楷體" w:hAnsi="Times New Roman"/>
          <w:color w:val="00B050"/>
          <w:kern w:val="0"/>
          <w:szCs w:val="24"/>
        </w:rPr>
        <w:t>.,</w:t>
      </w:r>
      <w:r w:rsidRPr="006E7C11">
        <w:rPr>
          <w:rFonts w:ascii="Times New Roman" w:eastAsia="標楷體" w:hAnsi="Times New Roman"/>
          <w:color w:val="00B050"/>
          <w:kern w:val="0"/>
          <w:szCs w:val="24"/>
        </w:rPr>
        <w:t xml:space="preserve"> Finn, J</w:t>
      </w:r>
      <w:r w:rsidR="000D7F20" w:rsidRPr="006E7C11">
        <w:rPr>
          <w:rFonts w:ascii="Times New Roman" w:eastAsia="標楷體" w:hAnsi="Times New Roman"/>
          <w:color w:val="00B050"/>
          <w:kern w:val="0"/>
          <w:szCs w:val="24"/>
        </w:rPr>
        <w:t>.,</w:t>
      </w:r>
      <w:r w:rsidRPr="006E7C11">
        <w:rPr>
          <w:rFonts w:ascii="Times New Roman" w:eastAsia="標楷體" w:hAnsi="Times New Roman"/>
          <w:color w:val="00B050"/>
          <w:kern w:val="0"/>
          <w:szCs w:val="24"/>
        </w:rPr>
        <w:t xml:space="preserve"> Bremner, A</w:t>
      </w:r>
      <w:r w:rsidR="000D7F20" w:rsidRPr="006E7C11">
        <w:rPr>
          <w:rFonts w:ascii="Times New Roman" w:eastAsia="標楷體" w:hAnsi="Times New Roman"/>
          <w:color w:val="00B050"/>
          <w:kern w:val="0"/>
          <w:szCs w:val="24"/>
        </w:rPr>
        <w:t>.</w:t>
      </w:r>
      <w:r w:rsidRPr="006E7C11">
        <w:rPr>
          <w:rFonts w:ascii="Times New Roman" w:eastAsia="標楷體" w:hAnsi="Times New Roman"/>
          <w:color w:val="00B050"/>
          <w:kern w:val="0"/>
          <w:szCs w:val="24"/>
        </w:rPr>
        <w:t>P</w:t>
      </w:r>
      <w:r w:rsidR="000D7F20" w:rsidRPr="006E7C11">
        <w:rPr>
          <w:rFonts w:ascii="Times New Roman" w:eastAsia="標楷體" w:hAnsi="Times New Roman"/>
          <w:color w:val="00B050"/>
          <w:kern w:val="0"/>
          <w:szCs w:val="24"/>
        </w:rPr>
        <w:t>.,</w:t>
      </w:r>
      <w:r w:rsidRPr="006E7C11">
        <w:rPr>
          <w:rFonts w:ascii="Times New Roman" w:eastAsia="標楷體" w:hAnsi="Times New Roman"/>
          <w:color w:val="00B050"/>
          <w:kern w:val="0"/>
          <w:szCs w:val="24"/>
        </w:rPr>
        <w:t xml:space="preserve"> (2011).</w:t>
      </w:r>
      <w:r w:rsidR="006E7C11" w:rsidRPr="006E7C11">
        <w:rPr>
          <w:rFonts w:ascii="Times New Roman" w:eastAsia="標楷體" w:hAnsi="Times New Roman"/>
          <w:color w:val="00B050"/>
          <w:kern w:val="0"/>
          <w:szCs w:val="24"/>
        </w:rPr>
        <w:t xml:space="preserve"> </w:t>
      </w:r>
      <w:r w:rsidRPr="006E7C11">
        <w:rPr>
          <w:rFonts w:ascii="Times New Roman" w:eastAsia="標楷體" w:hAnsi="Times New Roman"/>
          <w:color w:val="00B050"/>
          <w:kern w:val="0"/>
          <w:szCs w:val="24"/>
        </w:rPr>
        <w:t xml:space="preserve">Sex differences in symptom presentation in acute myocardial infarction: a systematic review and meta-analysis. </w:t>
      </w:r>
      <w:r w:rsidR="000D7F20" w:rsidRPr="006E7C11">
        <w:rPr>
          <w:rFonts w:ascii="Times New Roman" w:eastAsia="標楷體" w:hAnsi="Times New Roman"/>
          <w:color w:val="00B050"/>
          <w:kern w:val="0"/>
          <w:szCs w:val="24"/>
        </w:rPr>
        <w:t xml:space="preserve">Heart &amp; </w:t>
      </w:r>
      <w:r w:rsidR="000D7F20" w:rsidRPr="006E7C11">
        <w:rPr>
          <w:rFonts w:ascii="Times New Roman" w:eastAsia="標楷體" w:hAnsi="Times New Roman"/>
          <w:i/>
          <w:color w:val="00B050"/>
          <w:kern w:val="0"/>
          <w:szCs w:val="24"/>
        </w:rPr>
        <w:t>Lung: The Journal of Acute and Critical Care</w:t>
      </w:r>
      <w:r w:rsidRPr="006E7C11">
        <w:rPr>
          <w:rFonts w:ascii="Times New Roman" w:eastAsia="標楷體" w:hAnsi="Times New Roman"/>
          <w:i/>
          <w:color w:val="00B050"/>
          <w:kern w:val="0"/>
          <w:szCs w:val="24"/>
        </w:rPr>
        <w:t>. 40</w:t>
      </w:r>
      <w:r w:rsidRPr="006E7C11">
        <w:rPr>
          <w:rFonts w:ascii="Times New Roman" w:eastAsia="標楷體" w:hAnsi="Times New Roman"/>
          <w:color w:val="00B050"/>
          <w:kern w:val="0"/>
          <w:szCs w:val="24"/>
        </w:rPr>
        <w:t xml:space="preserve"> (6): 477–91. doi:10.1016/j.hr</w:t>
      </w:r>
      <w:r w:rsidR="006E7C11" w:rsidRPr="006E7C11">
        <w:rPr>
          <w:rFonts w:ascii="Times New Roman" w:eastAsia="標楷體" w:hAnsi="Times New Roman"/>
          <w:color w:val="00B050"/>
          <w:kern w:val="0"/>
          <w:szCs w:val="24"/>
        </w:rPr>
        <w:t>tlng.2011.05.001. PMID 22000678</w:t>
      </w:r>
    </w:p>
    <w:p w:rsidR="00A60559" w:rsidRDefault="00A60559"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8C6869">
        <w:rPr>
          <w:rFonts w:ascii="Times New Roman" w:eastAsia="標楷體" w:hAnsi="Times New Roman"/>
          <w:color w:val="000000"/>
          <w:kern w:val="0"/>
          <w:szCs w:val="24"/>
          <w:highlight w:val="green"/>
        </w:rPr>
        <w:t>Directorate-general of budget, accounting and statistics Executive Yuan</w:t>
      </w:r>
      <w:r w:rsidR="008C6869" w:rsidRPr="008C6869">
        <w:rPr>
          <w:rFonts w:ascii="Times New Roman" w:eastAsia="標楷體" w:hAnsi="Times New Roman"/>
          <w:color w:val="000000"/>
          <w:kern w:val="0"/>
          <w:szCs w:val="24"/>
          <w:highlight w:val="green"/>
        </w:rPr>
        <w:t xml:space="preserve"> (2010).</w:t>
      </w:r>
      <w:r w:rsidRPr="008C6869">
        <w:rPr>
          <w:rFonts w:ascii="Times New Roman" w:eastAsia="標楷體" w:hAnsi="Times New Roman"/>
          <w:color w:val="000000"/>
          <w:kern w:val="0"/>
          <w:szCs w:val="24"/>
          <w:highlight w:val="green"/>
        </w:rPr>
        <w:t xml:space="preserve"> Republic of China Statistical Yearbook of the Republic of China. </w:t>
      </w:r>
      <w:r w:rsidRPr="008C6869">
        <w:rPr>
          <w:rFonts w:ascii="Times New Roman" w:eastAsia="標楷體" w:hAnsi="Times New Roman"/>
          <w:i/>
          <w:color w:val="000000"/>
          <w:kern w:val="0"/>
          <w:szCs w:val="24"/>
          <w:highlight w:val="green"/>
        </w:rPr>
        <w:t>Health</w:t>
      </w:r>
      <w:r w:rsidR="008C6869" w:rsidRPr="008C6869">
        <w:rPr>
          <w:rFonts w:ascii="Times New Roman" w:eastAsia="標楷體" w:hAnsi="Times New Roman"/>
          <w:i/>
          <w:color w:val="000000"/>
          <w:kern w:val="0"/>
          <w:szCs w:val="24"/>
          <w:highlight w:val="green"/>
        </w:rPr>
        <w:t xml:space="preserve">, </w:t>
      </w:r>
      <w:r w:rsidRPr="008C6869">
        <w:rPr>
          <w:rFonts w:ascii="Times New Roman" w:eastAsia="標楷體" w:hAnsi="Times New Roman"/>
          <w:i/>
          <w:color w:val="000000"/>
          <w:kern w:val="0"/>
          <w:szCs w:val="24"/>
          <w:highlight w:val="green"/>
        </w:rPr>
        <w:t>114</w:t>
      </w:r>
      <w:r w:rsidR="008C6869" w:rsidRPr="008C6869">
        <w:rPr>
          <w:rFonts w:ascii="Times New Roman" w:eastAsia="標楷體" w:hAnsi="Times New Roman"/>
          <w:color w:val="000000"/>
          <w:kern w:val="0"/>
          <w:szCs w:val="24"/>
          <w:highlight w:val="green"/>
        </w:rPr>
        <w:t xml:space="preserve">, </w:t>
      </w:r>
      <w:r w:rsidRPr="008C6869">
        <w:rPr>
          <w:rFonts w:ascii="Times New Roman" w:eastAsia="標楷體" w:hAnsi="Times New Roman"/>
          <w:color w:val="000000"/>
          <w:kern w:val="0"/>
          <w:szCs w:val="24"/>
          <w:highlight w:val="green"/>
        </w:rPr>
        <w:t>109–116.</w:t>
      </w:r>
    </w:p>
    <w:p w:rsidR="00260BBC" w:rsidRDefault="00260BBC" w:rsidP="00CD0563">
      <w:pPr>
        <w:autoSpaceDE w:val="0"/>
        <w:autoSpaceDN w:val="0"/>
        <w:adjustRightInd w:val="0"/>
        <w:snapToGrid w:val="0"/>
        <w:spacing w:line="360" w:lineRule="auto"/>
        <w:ind w:left="480" w:hangingChars="200" w:hanging="480"/>
        <w:jc w:val="center"/>
        <w:rPr>
          <w:rFonts w:ascii="Times New Roman" w:eastAsia="標楷體" w:hAnsi="Times New Roman"/>
          <w:color w:val="000000"/>
          <w:kern w:val="0"/>
          <w:szCs w:val="24"/>
        </w:rPr>
      </w:pPr>
    </w:p>
    <w:p w:rsidR="00CD0563" w:rsidRDefault="00CD0563"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CD0563">
        <w:rPr>
          <w:rFonts w:ascii="Times New Roman" w:eastAsia="標楷體" w:hAnsi="Times New Roman"/>
          <w:color w:val="000000"/>
          <w:kern w:val="0"/>
          <w:szCs w:val="24"/>
        </w:rPr>
        <w:t>Eagle KAKline-Rogers EGoodman SG et al.  Adherence to evidence-based therapies after discharge for acute coronary syndromes: an ongoing prospective, observational study.  Am J Med 2004;11773- 81PubMedArticle</w:t>
      </w:r>
    </w:p>
    <w:p w:rsidR="00CD0563" w:rsidRDefault="00CD0563"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260BBC" w:rsidRPr="00260BBC" w:rsidRDefault="00260BBC" w:rsidP="00260BB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260BBC">
        <w:rPr>
          <w:rFonts w:ascii="Times New Roman" w:eastAsia="標楷體" w:hAnsi="Times New Roman"/>
          <w:color w:val="000000"/>
          <w:kern w:val="0"/>
          <w:szCs w:val="24"/>
        </w:rPr>
        <w:t>Gina D. Garrison, Teresa J. Lubowski, Shannon M. Miller, Aimee F. Strang, Paul C. Sorum, Robert A. Hamilton</w:t>
      </w:r>
      <w:r>
        <w:rPr>
          <w:rFonts w:ascii="Times New Roman" w:eastAsia="標楷體" w:hAnsi="Times New Roman" w:hint="eastAsia"/>
          <w:color w:val="000000"/>
          <w:kern w:val="0"/>
          <w:szCs w:val="24"/>
        </w:rPr>
        <w:t xml:space="preserve">. </w:t>
      </w:r>
    </w:p>
    <w:p w:rsidR="00260BBC" w:rsidRDefault="00260BBC"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260BBC">
        <w:rPr>
          <w:rFonts w:ascii="Times New Roman" w:eastAsia="標楷體" w:hAnsi="Times New Roman"/>
          <w:color w:val="000000"/>
          <w:kern w:val="0"/>
          <w:szCs w:val="24"/>
        </w:rPr>
        <w:t>Am J Pharm Educ. 2010 Apr 12; 74(3): 41.</w:t>
      </w:r>
    </w:p>
    <w:p w:rsidR="00FE2FA7" w:rsidRDefault="00FE2FA7" w:rsidP="00FE2FA7">
      <w:pPr>
        <w:autoSpaceDE w:val="0"/>
        <w:autoSpaceDN w:val="0"/>
        <w:adjustRightInd w:val="0"/>
        <w:snapToGrid w:val="0"/>
        <w:spacing w:line="360" w:lineRule="auto"/>
        <w:ind w:left="480" w:hangingChars="200" w:hanging="480"/>
        <w:rPr>
          <w:rFonts w:ascii="Times New Roman" w:eastAsia="標楷體" w:hAnsi="Times New Roman"/>
        </w:rPr>
      </w:pPr>
      <w:r w:rsidRPr="003D68A7">
        <w:rPr>
          <w:rFonts w:ascii="Times New Roman" w:eastAsia="標楷體" w:hAnsi="Times New Roman"/>
        </w:rPr>
        <w:t>Hair, J. F., Jr., Black. W. C., Babin, B. J., &amp; Anderson, R.</w:t>
      </w:r>
      <w:r w:rsidR="00BF7385">
        <w:rPr>
          <w:rFonts w:ascii="Times New Roman" w:eastAsia="標楷體" w:hAnsi="Times New Roman"/>
        </w:rPr>
        <w:t xml:space="preserve"> </w:t>
      </w:r>
      <w:r w:rsidRPr="003D68A7">
        <w:rPr>
          <w:rFonts w:ascii="Times New Roman" w:eastAsia="標楷體" w:hAnsi="Times New Roman"/>
        </w:rPr>
        <w:t>E. (201</w:t>
      </w:r>
      <w:r w:rsidR="00E20DD9">
        <w:rPr>
          <w:rFonts w:ascii="Times New Roman" w:eastAsia="標楷體" w:hAnsi="Times New Roman" w:hint="eastAsia"/>
        </w:rPr>
        <w:t>4</w:t>
      </w:r>
      <w:r w:rsidRPr="003D68A7">
        <w:rPr>
          <w:rFonts w:ascii="Times New Roman" w:eastAsia="標楷體" w:hAnsi="Times New Roman"/>
        </w:rPr>
        <w:t xml:space="preserve">). </w:t>
      </w:r>
      <w:r w:rsidRPr="003D68A7">
        <w:rPr>
          <w:rStyle w:val="afc"/>
          <w:rFonts w:ascii="Times New Roman" w:eastAsia="標楷體" w:hAnsi="Times New Roman"/>
        </w:rPr>
        <w:t>Multivariate data analysis (7th ed.)</w:t>
      </w:r>
      <w:r w:rsidRPr="003D68A7">
        <w:rPr>
          <w:rFonts w:ascii="Times New Roman" w:eastAsia="標楷體" w:hAnsi="Times New Roman"/>
        </w:rPr>
        <w:t>. Upper Saddle River, NJ: Pearson Educational, Inc</w:t>
      </w:r>
      <w:r w:rsidRPr="003D68A7">
        <w:rPr>
          <w:rFonts w:ascii="Times New Roman" w:eastAsia="標楷體" w:hAnsi="Times New Roman" w:hint="eastAsia"/>
        </w:rPr>
        <w:t>.</w:t>
      </w:r>
    </w:p>
    <w:p w:rsidR="00BF7385" w:rsidRDefault="00BF7385" w:rsidP="00FE2FA7">
      <w:pPr>
        <w:autoSpaceDE w:val="0"/>
        <w:autoSpaceDN w:val="0"/>
        <w:adjustRightInd w:val="0"/>
        <w:snapToGrid w:val="0"/>
        <w:spacing w:line="360" w:lineRule="auto"/>
        <w:ind w:left="480" w:hangingChars="200" w:hanging="480"/>
        <w:rPr>
          <w:rFonts w:ascii="Times New Roman" w:eastAsia="標楷體" w:hAnsi="Times New Roman"/>
        </w:rPr>
      </w:pPr>
      <w:r w:rsidRPr="00D42F2C">
        <w:rPr>
          <w:rFonts w:ascii="Times New Roman" w:eastAsia="標楷體" w:hAnsi="Times New Roman"/>
        </w:rPr>
        <w:t xml:space="preserve">Henseler, J., Dijkstra, T. K., Sarstedt, M., Ringle, C. M., Diamantopoulos, A., Straub, D. W., …, Calantone, R. J. (2014). </w:t>
      </w:r>
      <w:r w:rsidR="00BC6F54" w:rsidRPr="00D42F2C">
        <w:rPr>
          <w:rFonts w:ascii="Times New Roman" w:eastAsia="標楷體" w:hAnsi="Times New Roman"/>
        </w:rPr>
        <w:t>Common beliefs and reality about partial least squares: Comments on R</w:t>
      </w:r>
      <w:r w:rsidR="00D42F2C" w:rsidRPr="00D42F2C">
        <w:rPr>
          <w:rFonts w:ascii="Times New Roman" w:eastAsia="標楷體" w:hAnsi="Times New Roman"/>
        </w:rPr>
        <w:t xml:space="preserve">önkkö &amp; Evermann (2013). </w:t>
      </w:r>
      <w:r w:rsidR="00D42F2C" w:rsidRPr="00D42F2C">
        <w:rPr>
          <w:rFonts w:ascii="Times New Roman" w:eastAsia="標楷體" w:hAnsi="Times New Roman"/>
          <w:i/>
        </w:rPr>
        <w:t>Organization Research Methods, 17</w:t>
      </w:r>
      <w:r w:rsidR="00D42F2C">
        <w:rPr>
          <w:rFonts w:ascii="Times New Roman" w:eastAsia="標楷體" w:hAnsi="Times New Roman"/>
        </w:rPr>
        <w:t>(2), 182-209.</w:t>
      </w:r>
    </w:p>
    <w:p w:rsidR="006651E1" w:rsidRPr="00D42F2C" w:rsidRDefault="006651E1" w:rsidP="00FE2FA7">
      <w:pPr>
        <w:autoSpaceDE w:val="0"/>
        <w:autoSpaceDN w:val="0"/>
        <w:adjustRightInd w:val="0"/>
        <w:snapToGrid w:val="0"/>
        <w:spacing w:line="360" w:lineRule="auto"/>
        <w:ind w:left="480" w:hangingChars="200" w:hanging="480"/>
        <w:rPr>
          <w:rFonts w:ascii="Times New Roman" w:eastAsia="標楷體" w:hAnsi="Times New Roman"/>
        </w:rPr>
      </w:pPr>
      <w:r w:rsidRPr="00D42F2C">
        <w:rPr>
          <w:rFonts w:ascii="Times New Roman" w:eastAsia="標楷體" w:hAnsi="Times New Roman"/>
        </w:rPr>
        <w:t xml:space="preserve">Henseler, J., Ringle, C. M., </w:t>
      </w:r>
      <w:r>
        <w:rPr>
          <w:rFonts w:ascii="Times New Roman" w:eastAsia="標楷體" w:hAnsi="Times New Roman" w:hint="eastAsia"/>
        </w:rPr>
        <w:t>&amp; Sarstedt, M.</w:t>
      </w:r>
      <w:r w:rsidRPr="00D42F2C">
        <w:rPr>
          <w:rFonts w:ascii="Times New Roman" w:eastAsia="標楷體" w:hAnsi="Times New Roman"/>
        </w:rPr>
        <w:t xml:space="preserve"> (2014).</w:t>
      </w:r>
      <w:r>
        <w:rPr>
          <w:rFonts w:ascii="Times New Roman" w:eastAsia="標楷體" w:hAnsi="Times New Roman"/>
        </w:rPr>
        <w:t xml:space="preserve"> A new crierion for assessing discriminant validity in variance-based structural equation modeling. </w:t>
      </w:r>
      <w:r w:rsidR="009969A9">
        <w:rPr>
          <w:rFonts w:ascii="Times New Roman" w:eastAsia="標楷體" w:hAnsi="Times New Roman"/>
        </w:rPr>
        <w:t>Journal of Marketing Science, http://link.springer.com/article/10.1007/s11747-014-0403-8</w:t>
      </w:r>
    </w:p>
    <w:p w:rsidR="000A20EA" w:rsidRDefault="00C91C5B" w:rsidP="00FE2FA7">
      <w:pPr>
        <w:autoSpaceDE w:val="0"/>
        <w:autoSpaceDN w:val="0"/>
        <w:adjustRightInd w:val="0"/>
        <w:snapToGrid w:val="0"/>
        <w:spacing w:line="360" w:lineRule="auto"/>
        <w:ind w:left="480" w:hangingChars="200" w:hanging="480"/>
        <w:rPr>
          <w:rFonts w:ascii="Times New Roman" w:eastAsia="標楷體" w:hAnsi="Times New Roman"/>
          <w:color w:val="00B050"/>
          <w:kern w:val="0"/>
          <w:szCs w:val="24"/>
        </w:rPr>
      </w:pPr>
      <w:r w:rsidRPr="00CF14A4">
        <w:rPr>
          <w:rFonts w:ascii="Times New Roman" w:eastAsia="標楷體" w:hAnsi="Times New Roman"/>
          <w:color w:val="00B050"/>
          <w:kern w:val="0"/>
          <w:szCs w:val="24"/>
        </w:rPr>
        <w:t>Hamm</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xml:space="preserve"> C</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W</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Bassand</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xml:space="preserve"> J</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P</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Agewall</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xml:space="preserve"> S</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Bax</w:t>
      </w:r>
      <w:r w:rsidR="000E61D0" w:rsidRPr="00CF14A4">
        <w:rPr>
          <w:rFonts w:ascii="Times New Roman" w:eastAsia="標楷體" w:hAnsi="Times New Roman"/>
          <w:color w:val="00B050"/>
          <w:kern w:val="0"/>
          <w:szCs w:val="24"/>
        </w:rPr>
        <w:t xml:space="preserve">. </w:t>
      </w:r>
      <w:r w:rsidRPr="00CF14A4">
        <w:rPr>
          <w:rFonts w:ascii="Times New Roman" w:eastAsia="標楷體" w:hAnsi="Times New Roman"/>
          <w:color w:val="00B050"/>
          <w:kern w:val="0"/>
          <w:szCs w:val="24"/>
        </w:rPr>
        <w:t>J</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Boersma</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xml:space="preserve"> E</w:t>
      </w:r>
      <w:r w:rsidR="000E61D0" w:rsidRPr="00CF14A4">
        <w:rPr>
          <w:rFonts w:ascii="Times New Roman" w:eastAsia="標楷體" w:hAnsi="Times New Roman"/>
          <w:color w:val="00B050"/>
          <w:kern w:val="0"/>
          <w:szCs w:val="24"/>
        </w:rPr>
        <w:t xml:space="preserve">. &amp; </w:t>
      </w:r>
      <w:r w:rsidRPr="00CF14A4">
        <w:rPr>
          <w:rFonts w:ascii="Times New Roman" w:eastAsia="標楷體" w:hAnsi="Times New Roman"/>
          <w:color w:val="00B050"/>
          <w:kern w:val="0"/>
          <w:szCs w:val="24"/>
        </w:rPr>
        <w:t>Bueno</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 xml:space="preserve"> H</w:t>
      </w:r>
      <w:r w:rsidR="000E61D0" w:rsidRPr="00CF14A4">
        <w:rPr>
          <w:rFonts w:ascii="Times New Roman" w:eastAsia="標楷體" w:hAnsi="Times New Roman"/>
          <w:color w:val="00B050"/>
          <w:kern w:val="0"/>
          <w:szCs w:val="24"/>
        </w:rPr>
        <w:t>.</w:t>
      </w:r>
      <w:r w:rsidRPr="00CF14A4">
        <w:rPr>
          <w:rFonts w:ascii="Times New Roman" w:eastAsia="標楷體" w:hAnsi="Times New Roman"/>
          <w:color w:val="00B050"/>
          <w:kern w:val="0"/>
          <w:szCs w:val="24"/>
        </w:rPr>
        <w:t>,</w:t>
      </w:r>
      <w:r w:rsidR="004D7916">
        <w:rPr>
          <w:rFonts w:ascii="Times New Roman" w:eastAsia="標楷體" w:hAnsi="Times New Roman"/>
          <w:color w:val="00B050"/>
          <w:kern w:val="0"/>
          <w:szCs w:val="24"/>
        </w:rPr>
        <w:t xml:space="preserve"> ... </w:t>
      </w:r>
      <w:r w:rsidR="00CF14A4" w:rsidRPr="00CF14A4">
        <w:rPr>
          <w:rFonts w:ascii="Times New Roman" w:eastAsia="標楷體" w:hAnsi="Times New Roman"/>
          <w:color w:val="00B050"/>
          <w:kern w:val="0"/>
          <w:szCs w:val="24"/>
        </w:rPr>
        <w:t xml:space="preserve">Zahger, D. </w:t>
      </w:r>
      <w:r w:rsidR="000E61D0" w:rsidRPr="00CF14A4">
        <w:rPr>
          <w:rFonts w:ascii="Times New Roman" w:eastAsia="標楷體" w:hAnsi="Times New Roman"/>
          <w:color w:val="00B050"/>
          <w:kern w:val="0"/>
          <w:szCs w:val="24"/>
        </w:rPr>
        <w:t>(2011).</w:t>
      </w:r>
      <w:r w:rsidRPr="00CF14A4">
        <w:rPr>
          <w:rFonts w:ascii="Times New Roman" w:hAnsi="Times New Roman"/>
          <w:color w:val="00B050"/>
        </w:rPr>
        <w:t xml:space="preserve"> ESC Guidelines for the management of acute coronary syndromes in patients presenting without persistent ST-segment elevation: The Task Force for the management of acute coronary syndromes (ACS) in patients presenting without persistent ST-segment elevation of the European Society of Cardiology (ESC).</w:t>
      </w:r>
      <w:r w:rsidR="000A20EA" w:rsidRPr="00CF14A4">
        <w:rPr>
          <w:rFonts w:ascii="Times New Roman" w:hAnsi="Times New Roman"/>
          <w:color w:val="00B050"/>
        </w:rPr>
        <w:t xml:space="preserve"> </w:t>
      </w:r>
      <w:r w:rsidR="000E61D0" w:rsidRPr="00CF14A4">
        <w:rPr>
          <w:rFonts w:ascii="Times New Roman" w:eastAsia="標楷體" w:hAnsi="Times New Roman"/>
          <w:i/>
          <w:color w:val="00B050"/>
          <w:kern w:val="0"/>
          <w:szCs w:val="24"/>
        </w:rPr>
        <w:t>Eur</w:t>
      </w:r>
      <w:r w:rsidR="000A20EA" w:rsidRPr="00CF14A4">
        <w:rPr>
          <w:rFonts w:ascii="Times New Roman" w:eastAsia="標楷體" w:hAnsi="Times New Roman"/>
          <w:i/>
          <w:color w:val="00B050"/>
          <w:kern w:val="0"/>
          <w:szCs w:val="24"/>
        </w:rPr>
        <w:t>opean</w:t>
      </w:r>
      <w:r w:rsidR="000E61D0" w:rsidRPr="00CF14A4">
        <w:rPr>
          <w:rFonts w:ascii="Times New Roman" w:eastAsia="標楷體" w:hAnsi="Times New Roman"/>
          <w:color w:val="00B050"/>
          <w:kern w:val="0"/>
          <w:szCs w:val="24"/>
        </w:rPr>
        <w:t xml:space="preserve"> </w:t>
      </w:r>
      <w:r w:rsidR="000E61D0" w:rsidRPr="00CF14A4">
        <w:rPr>
          <w:rFonts w:ascii="Times New Roman" w:eastAsia="標楷體" w:hAnsi="Times New Roman"/>
          <w:i/>
          <w:color w:val="00B050"/>
          <w:kern w:val="0"/>
          <w:szCs w:val="24"/>
        </w:rPr>
        <w:t>Heart J</w:t>
      </w:r>
      <w:r w:rsidR="000A20EA" w:rsidRPr="00CF14A4">
        <w:rPr>
          <w:rFonts w:ascii="Times New Roman" w:eastAsia="標楷體" w:hAnsi="Times New Roman"/>
          <w:i/>
          <w:color w:val="00B050"/>
          <w:kern w:val="0"/>
          <w:szCs w:val="24"/>
        </w:rPr>
        <w:t>ournal</w:t>
      </w:r>
      <w:r w:rsidR="000E61D0" w:rsidRPr="00CF14A4">
        <w:rPr>
          <w:rFonts w:ascii="Times New Roman" w:eastAsia="標楷體" w:hAnsi="Times New Roman"/>
          <w:i/>
          <w:color w:val="00B050"/>
          <w:kern w:val="0"/>
          <w:szCs w:val="24"/>
        </w:rPr>
        <w:t>, 32</w:t>
      </w:r>
      <w:r w:rsidR="000E61D0" w:rsidRPr="00CF14A4">
        <w:rPr>
          <w:rFonts w:ascii="Times New Roman" w:eastAsia="標楷體" w:hAnsi="Times New Roman"/>
          <w:color w:val="00B050"/>
          <w:kern w:val="0"/>
          <w:szCs w:val="24"/>
        </w:rPr>
        <w:t xml:space="preserve">(23), </w:t>
      </w:r>
      <w:r w:rsidRPr="00CF14A4">
        <w:rPr>
          <w:rFonts w:ascii="Times New Roman" w:eastAsia="標楷體" w:hAnsi="Times New Roman"/>
          <w:color w:val="00B050"/>
          <w:kern w:val="0"/>
          <w:szCs w:val="24"/>
        </w:rPr>
        <w:t>2999-3054. doi:10.1093/eurheartj/ehr236</w:t>
      </w:r>
    </w:p>
    <w:p w:rsidR="00456727" w:rsidRDefault="00456727" w:rsidP="00FE2FA7">
      <w:pPr>
        <w:autoSpaceDE w:val="0"/>
        <w:autoSpaceDN w:val="0"/>
        <w:adjustRightInd w:val="0"/>
        <w:snapToGrid w:val="0"/>
        <w:spacing w:line="360" w:lineRule="auto"/>
        <w:ind w:left="480" w:hangingChars="200" w:hanging="480"/>
        <w:rPr>
          <w:rFonts w:ascii="Times New Roman" w:eastAsia="標楷體" w:hAnsi="Times New Roman"/>
          <w:color w:val="00B050"/>
          <w:kern w:val="0"/>
          <w:szCs w:val="24"/>
        </w:rPr>
      </w:pPr>
    </w:p>
    <w:p w:rsidR="00456727" w:rsidRPr="00FB2CA2" w:rsidRDefault="00E111B6" w:rsidP="00FE2FA7">
      <w:pPr>
        <w:autoSpaceDE w:val="0"/>
        <w:autoSpaceDN w:val="0"/>
        <w:adjustRightInd w:val="0"/>
        <w:snapToGrid w:val="0"/>
        <w:spacing w:line="360" w:lineRule="auto"/>
        <w:ind w:left="480" w:hangingChars="200" w:hanging="480"/>
        <w:rPr>
          <w:rFonts w:ascii="Times New Roman" w:eastAsia="標楷體" w:hAnsi="Times New Roman"/>
          <w:kern w:val="0"/>
          <w:szCs w:val="24"/>
        </w:rPr>
      </w:pPr>
      <w:r w:rsidRPr="00FB2CA2">
        <w:rPr>
          <w:rFonts w:ascii="Times New Roman" w:eastAsia="標楷體" w:hAnsi="Times New Roman" w:hint="eastAsia"/>
          <w:kern w:val="0"/>
          <w:szCs w:val="24"/>
        </w:rPr>
        <w:t>Ho</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xml:space="preserve"> P</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M</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Spertus</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xml:space="preserve"> J</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A</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Masoudi</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xml:space="preserve"> F</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A</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Reid</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xml:space="preserve"> K</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J</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Peterson</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E</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D</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Magid</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D</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J</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Krumholz</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xml:space="preserve"> H</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M</w:t>
      </w:r>
      <w:r w:rsidR="00A159FD" w:rsidRPr="00FB2CA2">
        <w:rPr>
          <w:rFonts w:ascii="Times New Roman" w:eastAsia="標楷體" w:hAnsi="Times New Roman"/>
          <w:kern w:val="0"/>
          <w:szCs w:val="24"/>
        </w:rPr>
        <w:t>.</w:t>
      </w:r>
      <w:r w:rsidRPr="00FB2CA2">
        <w:rPr>
          <w:rFonts w:ascii="Times New Roman" w:eastAsia="標楷體" w:hAnsi="Times New Roman" w:hint="eastAsia"/>
          <w:kern w:val="0"/>
          <w:szCs w:val="24"/>
        </w:rPr>
        <w:t>, Rumsfeld</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J</w:t>
      </w:r>
      <w:r w:rsidR="00A159FD" w:rsidRPr="00FB2CA2">
        <w:rPr>
          <w:rFonts w:ascii="Times New Roman" w:eastAsia="標楷體" w:hAnsi="Times New Roman"/>
          <w:kern w:val="0"/>
          <w:szCs w:val="24"/>
        </w:rPr>
        <w:t xml:space="preserve">. </w:t>
      </w:r>
      <w:r w:rsidRPr="00FB2CA2">
        <w:rPr>
          <w:rFonts w:ascii="Times New Roman" w:eastAsia="標楷體" w:hAnsi="Times New Roman" w:hint="eastAsia"/>
          <w:kern w:val="0"/>
          <w:szCs w:val="24"/>
        </w:rPr>
        <w:t>S</w:t>
      </w:r>
      <w:r w:rsidR="00A159FD" w:rsidRPr="00FB2CA2">
        <w:rPr>
          <w:rFonts w:ascii="Times New Roman" w:eastAsia="標楷體" w:hAnsi="Times New Roman"/>
          <w:kern w:val="0"/>
          <w:szCs w:val="24"/>
        </w:rPr>
        <w:t>.</w:t>
      </w:r>
      <w:r w:rsidR="00456727" w:rsidRPr="00FB2CA2">
        <w:rPr>
          <w:rFonts w:ascii="Times New Roman" w:eastAsia="標楷體" w:hAnsi="Times New Roman"/>
          <w:kern w:val="0"/>
          <w:szCs w:val="24"/>
        </w:rPr>
        <w:t xml:space="preserve">, </w:t>
      </w:r>
      <w:r w:rsidR="0092431F" w:rsidRPr="00FB2CA2">
        <w:rPr>
          <w:rFonts w:ascii="Times New Roman" w:eastAsia="標楷體" w:hAnsi="Times New Roman"/>
          <w:kern w:val="0"/>
          <w:szCs w:val="24"/>
        </w:rPr>
        <w:t xml:space="preserve">… (2006). </w:t>
      </w:r>
      <w:r w:rsidR="00456727" w:rsidRPr="00FB2CA2">
        <w:rPr>
          <w:rFonts w:ascii="Times New Roman" w:eastAsia="標楷體" w:hAnsi="Times New Roman"/>
          <w:kern w:val="0"/>
          <w:szCs w:val="24"/>
        </w:rPr>
        <w:t xml:space="preserve">Impact of medication therapy </w:t>
      </w:r>
      <w:r w:rsidR="00456727" w:rsidRPr="00FB2CA2">
        <w:rPr>
          <w:rFonts w:ascii="Times New Roman" w:eastAsia="標楷體" w:hAnsi="Times New Roman"/>
          <w:kern w:val="0"/>
          <w:szCs w:val="24"/>
        </w:rPr>
        <w:lastRenderedPageBreak/>
        <w:t xml:space="preserve">discontinuation on mortality after myocardial infarction. </w:t>
      </w:r>
      <w:r w:rsidR="0092431F" w:rsidRPr="00FB2CA2">
        <w:rPr>
          <w:rFonts w:ascii="Times New Roman" w:eastAsia="標楷體" w:hAnsi="Times New Roman"/>
          <w:i/>
          <w:kern w:val="0"/>
          <w:szCs w:val="24"/>
        </w:rPr>
        <w:t>Archives of Internal Medicine</w:t>
      </w:r>
      <w:r w:rsidR="0092431F" w:rsidRPr="00FB2CA2">
        <w:rPr>
          <w:rFonts w:ascii="Times New Roman" w:eastAsia="標楷體" w:hAnsi="Times New Roman" w:hint="eastAsia"/>
          <w:i/>
          <w:kern w:val="0"/>
          <w:szCs w:val="24"/>
        </w:rPr>
        <w:t xml:space="preserve">, </w:t>
      </w:r>
      <w:r w:rsidR="00456727" w:rsidRPr="00FB2CA2">
        <w:rPr>
          <w:rFonts w:ascii="Times New Roman" w:eastAsia="標楷體" w:hAnsi="Times New Roman"/>
          <w:i/>
          <w:kern w:val="0"/>
          <w:szCs w:val="24"/>
        </w:rPr>
        <w:t>166</w:t>
      </w:r>
      <w:r w:rsidR="0092431F" w:rsidRPr="00FB2CA2">
        <w:rPr>
          <w:rFonts w:ascii="Times New Roman" w:eastAsia="標楷體" w:hAnsi="Times New Roman"/>
          <w:kern w:val="0"/>
          <w:szCs w:val="24"/>
        </w:rPr>
        <w:t xml:space="preserve"> </w:t>
      </w:r>
      <w:r w:rsidR="00456727" w:rsidRPr="00FB2CA2">
        <w:rPr>
          <w:rFonts w:ascii="Times New Roman" w:eastAsia="標楷體" w:hAnsi="Times New Roman"/>
          <w:kern w:val="0"/>
          <w:szCs w:val="24"/>
        </w:rPr>
        <w:t>(17)</w:t>
      </w:r>
      <w:r w:rsidR="0092431F" w:rsidRPr="00FB2CA2">
        <w:rPr>
          <w:rFonts w:ascii="Times New Roman" w:eastAsia="標楷體" w:hAnsi="Times New Roman"/>
          <w:kern w:val="0"/>
          <w:szCs w:val="24"/>
        </w:rPr>
        <w:t xml:space="preserve">, </w:t>
      </w:r>
      <w:r w:rsidR="00456727" w:rsidRPr="00FB2CA2">
        <w:rPr>
          <w:rFonts w:ascii="Times New Roman" w:eastAsia="標楷體" w:hAnsi="Times New Roman"/>
          <w:kern w:val="0"/>
          <w:szCs w:val="24"/>
        </w:rPr>
        <w:t>1842-1847.</w:t>
      </w:r>
    </w:p>
    <w:p w:rsidR="00456727" w:rsidRDefault="00456727" w:rsidP="00FE2FA7">
      <w:pPr>
        <w:autoSpaceDE w:val="0"/>
        <w:autoSpaceDN w:val="0"/>
        <w:adjustRightInd w:val="0"/>
        <w:snapToGrid w:val="0"/>
        <w:spacing w:line="360" w:lineRule="auto"/>
        <w:ind w:left="480" w:hangingChars="200" w:hanging="480"/>
        <w:rPr>
          <w:rFonts w:ascii="Times New Roman" w:eastAsia="標楷體" w:hAnsi="Times New Roman"/>
          <w:color w:val="00B050"/>
          <w:kern w:val="0"/>
          <w:szCs w:val="24"/>
        </w:rPr>
      </w:pPr>
    </w:p>
    <w:p w:rsidR="00FE2FA7" w:rsidRPr="003D68A7" w:rsidRDefault="00C521EB" w:rsidP="00FE2FA7">
      <w:pPr>
        <w:autoSpaceDE w:val="0"/>
        <w:autoSpaceDN w:val="0"/>
        <w:adjustRightInd w:val="0"/>
        <w:snapToGrid w:val="0"/>
        <w:spacing w:line="360" w:lineRule="auto"/>
        <w:ind w:left="480" w:hangingChars="200" w:hanging="480"/>
        <w:rPr>
          <w:rFonts w:ascii="Times New Roman" w:eastAsia="標楷體" w:hAnsi="Times New Roman"/>
          <w:szCs w:val="24"/>
        </w:rPr>
      </w:pPr>
      <w:r w:rsidRPr="006A6FEC">
        <w:rPr>
          <w:rFonts w:ascii="Times New Roman" w:eastAsia="WarnockPro-Regular" w:hAnsi="Times New Roman"/>
          <w:kern w:val="0"/>
          <w:highlight w:val="magenta"/>
        </w:rPr>
        <w:t xml:space="preserve">GBD 2013 Mortality and Causes of Death, Collaborators. Global, regional, and national age-sex specific all-cause and cause-specific mortality for 240 causes of death, 1990-2013: a systematic analysis for the Global Burden of Disease Study 2013. </w:t>
      </w:r>
      <w:r w:rsidR="006A6FEC" w:rsidRPr="006A6FEC">
        <w:rPr>
          <w:rFonts w:ascii="Times New Roman" w:eastAsia="WarnockPro-Regular" w:hAnsi="Times New Roman"/>
          <w:kern w:val="0"/>
          <w:highlight w:val="magenta"/>
        </w:rPr>
        <w:t xml:space="preserve">The </w:t>
      </w:r>
      <w:r w:rsidRPr="006A6FEC">
        <w:rPr>
          <w:rFonts w:ascii="Times New Roman" w:eastAsia="WarnockPro-Regular" w:hAnsi="Times New Roman"/>
          <w:kern w:val="0"/>
          <w:highlight w:val="magenta"/>
        </w:rPr>
        <w:t>Lancet</w:t>
      </w:r>
      <w:r w:rsidR="006A6FEC" w:rsidRPr="006A6FEC">
        <w:rPr>
          <w:rFonts w:ascii="Times New Roman" w:eastAsia="WarnockPro-Regular" w:hAnsi="Times New Roman"/>
          <w:kern w:val="0"/>
          <w:highlight w:val="magenta"/>
        </w:rPr>
        <w:t xml:space="preserve">, </w:t>
      </w:r>
      <w:r w:rsidRPr="006A6FEC">
        <w:rPr>
          <w:rFonts w:ascii="Times New Roman" w:eastAsia="WarnockPro-Regular" w:hAnsi="Times New Roman"/>
          <w:kern w:val="0"/>
          <w:highlight w:val="magenta"/>
        </w:rPr>
        <w:t>17 December 2014. doi:10.1016/S0140-6736(14)61682-2. PMID 25530442.</w:t>
      </w:r>
    </w:p>
    <w:p w:rsidR="00F96483" w:rsidRDefault="00F96483"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F96483">
        <w:rPr>
          <w:rFonts w:ascii="Times New Roman" w:hAnsi="Times New Roman"/>
          <w:color w:val="000000" w:themeColor="text1"/>
          <w:kern w:val="0"/>
          <w:szCs w:val="24"/>
          <w:highlight w:val="yellow"/>
        </w:rPr>
        <w:t>Finegold, J</w:t>
      </w:r>
      <w:r w:rsidRPr="00F96483">
        <w:rPr>
          <w:rFonts w:ascii="Times New Roman" w:hAnsi="Times New Roman" w:hint="eastAsia"/>
          <w:color w:val="000000" w:themeColor="text1"/>
          <w:kern w:val="0"/>
          <w:szCs w:val="24"/>
          <w:highlight w:val="yellow"/>
        </w:rPr>
        <w:t xml:space="preserve">. </w:t>
      </w:r>
      <w:r w:rsidRPr="00F96483">
        <w:rPr>
          <w:rFonts w:ascii="Times New Roman" w:hAnsi="Times New Roman"/>
          <w:color w:val="000000" w:themeColor="text1"/>
          <w:kern w:val="0"/>
          <w:szCs w:val="24"/>
          <w:highlight w:val="yellow"/>
        </w:rPr>
        <w:t>A</w:t>
      </w:r>
      <w:r w:rsidRPr="00F96483">
        <w:rPr>
          <w:rFonts w:ascii="Times New Roman" w:hAnsi="Times New Roman" w:hint="eastAsia"/>
          <w:color w:val="000000" w:themeColor="text1"/>
          <w:kern w:val="0"/>
          <w:szCs w:val="24"/>
          <w:highlight w:val="yellow"/>
        </w:rPr>
        <w:t xml:space="preserve">., </w:t>
      </w:r>
      <w:r w:rsidRPr="00F96483">
        <w:rPr>
          <w:rFonts w:ascii="Times New Roman" w:hAnsi="Times New Roman"/>
          <w:color w:val="000000" w:themeColor="text1"/>
          <w:kern w:val="0"/>
          <w:szCs w:val="24"/>
          <w:highlight w:val="yellow"/>
        </w:rPr>
        <w:t>Asaria, P</w:t>
      </w:r>
      <w:r w:rsidRPr="00F96483">
        <w:rPr>
          <w:rFonts w:ascii="Times New Roman" w:hAnsi="Times New Roman" w:hint="eastAsia"/>
          <w:color w:val="000000" w:themeColor="text1"/>
          <w:kern w:val="0"/>
          <w:szCs w:val="24"/>
          <w:highlight w:val="yellow"/>
        </w:rPr>
        <w:t xml:space="preserve">., </w:t>
      </w:r>
      <w:r w:rsidRPr="00F96483">
        <w:rPr>
          <w:rFonts w:ascii="Times New Roman" w:hAnsi="Times New Roman"/>
          <w:color w:val="000000" w:themeColor="text1"/>
          <w:kern w:val="0"/>
          <w:szCs w:val="24"/>
          <w:highlight w:val="yellow"/>
        </w:rPr>
        <w:t>Francis, D</w:t>
      </w:r>
      <w:r w:rsidRPr="00F96483">
        <w:rPr>
          <w:rFonts w:ascii="Times New Roman" w:hAnsi="Times New Roman" w:hint="eastAsia"/>
          <w:color w:val="000000" w:themeColor="text1"/>
          <w:kern w:val="0"/>
          <w:szCs w:val="24"/>
          <w:highlight w:val="yellow"/>
        </w:rPr>
        <w:t xml:space="preserve">. </w:t>
      </w:r>
      <w:r w:rsidRPr="00F96483">
        <w:rPr>
          <w:rFonts w:ascii="Times New Roman" w:hAnsi="Times New Roman"/>
          <w:color w:val="000000" w:themeColor="text1"/>
          <w:kern w:val="0"/>
          <w:szCs w:val="24"/>
          <w:highlight w:val="yellow"/>
        </w:rPr>
        <w:t xml:space="preserve">P. </w:t>
      </w:r>
      <w:r w:rsidRPr="00F96483">
        <w:rPr>
          <w:rFonts w:ascii="Times New Roman" w:hAnsi="Times New Roman" w:hint="eastAsia"/>
          <w:color w:val="000000" w:themeColor="text1"/>
          <w:kern w:val="0"/>
          <w:szCs w:val="24"/>
          <w:highlight w:val="yellow"/>
        </w:rPr>
        <w:t xml:space="preserve">(2012). </w:t>
      </w:r>
      <w:r w:rsidRPr="00F96483">
        <w:rPr>
          <w:rFonts w:ascii="Times New Roman" w:hAnsi="Times New Roman"/>
          <w:color w:val="000000" w:themeColor="text1"/>
          <w:kern w:val="0"/>
          <w:szCs w:val="24"/>
          <w:highlight w:val="yellow"/>
        </w:rPr>
        <w:t xml:space="preserve">Mortality from ischaemic heart disease by country, region, and age: Statistics from World Health Organisation and United Nations. </w:t>
      </w:r>
      <w:r w:rsidRPr="00F96483">
        <w:rPr>
          <w:rFonts w:ascii="Times New Roman" w:hAnsi="Times New Roman"/>
          <w:i/>
          <w:color w:val="000000" w:themeColor="text1"/>
          <w:kern w:val="0"/>
          <w:szCs w:val="24"/>
          <w:highlight w:val="yellow"/>
        </w:rPr>
        <w:t>International journal of cardiology</w:t>
      </w:r>
      <w:r w:rsidRPr="00F96483">
        <w:rPr>
          <w:rFonts w:ascii="Times New Roman" w:hAnsi="Times New Roman" w:hint="eastAsia"/>
          <w:i/>
          <w:color w:val="000000" w:themeColor="text1"/>
          <w:kern w:val="0"/>
          <w:szCs w:val="24"/>
          <w:highlight w:val="yellow"/>
        </w:rPr>
        <w:t>,</w:t>
      </w:r>
      <w:r w:rsidRPr="00F96483">
        <w:rPr>
          <w:rFonts w:ascii="Times New Roman" w:hAnsi="Times New Roman"/>
          <w:i/>
          <w:color w:val="000000" w:themeColor="text1"/>
          <w:kern w:val="0"/>
          <w:szCs w:val="24"/>
          <w:highlight w:val="yellow"/>
        </w:rPr>
        <w:t xml:space="preserve"> 168</w:t>
      </w:r>
      <w:r w:rsidRPr="00F96483">
        <w:rPr>
          <w:rFonts w:ascii="Times New Roman" w:hAnsi="Times New Roman"/>
          <w:color w:val="000000" w:themeColor="text1"/>
          <w:kern w:val="0"/>
          <w:szCs w:val="24"/>
          <w:highlight w:val="yellow"/>
        </w:rPr>
        <w:t xml:space="preserve"> (2)</w:t>
      </w:r>
      <w:r w:rsidRPr="00F96483">
        <w:rPr>
          <w:rFonts w:ascii="Times New Roman" w:hAnsi="Times New Roman" w:hint="eastAsia"/>
          <w:color w:val="000000" w:themeColor="text1"/>
          <w:kern w:val="0"/>
          <w:szCs w:val="24"/>
          <w:highlight w:val="yellow"/>
        </w:rPr>
        <w:t>,</w:t>
      </w:r>
      <w:r w:rsidRPr="00F96483">
        <w:rPr>
          <w:rFonts w:ascii="Times New Roman" w:hAnsi="Times New Roman"/>
          <w:color w:val="000000" w:themeColor="text1"/>
          <w:kern w:val="0"/>
          <w:szCs w:val="24"/>
          <w:highlight w:val="yellow"/>
        </w:rPr>
        <w:t xml:space="preserve"> 934</w:t>
      </w:r>
      <w:r w:rsidR="006A6FEC">
        <w:rPr>
          <w:rFonts w:ascii="Times New Roman" w:hAnsi="Times New Roman"/>
          <w:color w:val="000000" w:themeColor="text1"/>
          <w:kern w:val="0"/>
          <w:szCs w:val="24"/>
          <w:highlight w:val="yellow"/>
        </w:rPr>
        <w:t>-</w:t>
      </w:r>
      <w:r w:rsidRPr="00F96483">
        <w:rPr>
          <w:rFonts w:ascii="Times New Roman" w:hAnsi="Times New Roman" w:hint="eastAsia"/>
          <w:color w:val="000000" w:themeColor="text1"/>
          <w:kern w:val="0"/>
          <w:szCs w:val="24"/>
          <w:highlight w:val="yellow"/>
        </w:rPr>
        <w:t>9</w:t>
      </w:r>
      <w:r w:rsidRPr="00F96483">
        <w:rPr>
          <w:rFonts w:ascii="Times New Roman" w:hAnsi="Times New Roman"/>
          <w:color w:val="000000" w:themeColor="text1"/>
          <w:kern w:val="0"/>
          <w:szCs w:val="24"/>
          <w:highlight w:val="yellow"/>
        </w:rPr>
        <w:t>45.</w:t>
      </w:r>
      <w:r>
        <w:rPr>
          <w:rFonts w:ascii="Times New Roman" w:hAnsi="Times New Roman" w:hint="eastAsia"/>
          <w:color w:val="000000" w:themeColor="text1"/>
          <w:kern w:val="0"/>
          <w:szCs w:val="24"/>
        </w:rPr>
        <w:t xml:space="preserve"> </w:t>
      </w:r>
      <w:r w:rsidRPr="00F96483">
        <w:rPr>
          <w:rFonts w:ascii="Times New Roman" w:hAnsi="Times New Roman"/>
          <w:color w:val="000000" w:themeColor="text1"/>
          <w:kern w:val="0"/>
          <w:szCs w:val="24"/>
          <w:highlight w:val="yellow"/>
        </w:rPr>
        <w:t>doi:10.1016/j.ijcard.2012.10.046</w:t>
      </w:r>
    </w:p>
    <w:p w:rsidR="00411072" w:rsidRDefault="00411072"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411072" w:rsidRDefault="00411072" w:rsidP="00411072">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411072">
        <w:rPr>
          <w:rFonts w:ascii="Times New Roman" w:hAnsi="Times New Roman"/>
          <w:color w:val="000000" w:themeColor="text1"/>
          <w:kern w:val="0"/>
          <w:szCs w:val="24"/>
        </w:rPr>
        <w:t>Jackevicius CA, Mamdani M, Tu JV. Adherence with statin therapy in elderly patients with and without acute coronary syndromes. JAMA. 2002; 288: 462–467.OpenUrlCrossRefPubMed</w:t>
      </w:r>
    </w:p>
    <w:p w:rsidR="00411072" w:rsidRDefault="00411072"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094153" w:rsidRDefault="00411072"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411072">
        <w:rPr>
          <w:rFonts w:ascii="Times New Roman" w:hAnsi="Times New Roman"/>
          <w:color w:val="000000" w:themeColor="text1"/>
          <w:kern w:val="0"/>
          <w:szCs w:val="24"/>
        </w:rPr>
        <w:t>Jackevicius CA, Li P, Tu JV. Prevalence,predictors,and outcomes of primary nonadherence after acute myocardial infarction. Circulation. 2008; 117: 1028–1036.OpenUrlAbstract/FREE Full Text</w:t>
      </w:r>
    </w:p>
    <w:p w:rsidR="00CD0563" w:rsidRDefault="00CD0563"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CD0563" w:rsidRDefault="00CD0563"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CD0563">
        <w:rPr>
          <w:rFonts w:ascii="Times New Roman" w:hAnsi="Times New Roman"/>
          <w:color w:val="000000" w:themeColor="text1"/>
          <w:kern w:val="0"/>
          <w:szCs w:val="24"/>
        </w:rPr>
        <w:t>Kramer  JMFetterolf  DCharde  JP  et al.  National evaluation of long-term adherence to beta-blocker therapy after acute myocardial infarction in patients with commercial health insurance [abstract].  J Am Coll Cardiol 2004;43 ((suppl)) 415AArticle</w:t>
      </w:r>
    </w:p>
    <w:p w:rsidR="00CD0563" w:rsidRDefault="00CD0563"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094153" w:rsidRDefault="00094153"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094153">
        <w:rPr>
          <w:rFonts w:ascii="Times New Roman" w:hAnsi="Times New Roman"/>
          <w:color w:val="000000" w:themeColor="text1"/>
          <w:kern w:val="0"/>
          <w:szCs w:val="24"/>
        </w:rPr>
        <w:t>Lancet 1992;114:1421</w:t>
      </w:r>
    </w:p>
    <w:p w:rsidR="003D58A5" w:rsidRDefault="003D58A5"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3D58A5" w:rsidRDefault="003D58A5"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3D58A5">
        <w:rPr>
          <w:rFonts w:ascii="Times New Roman" w:hAnsi="Times New Roman"/>
          <w:color w:val="000000" w:themeColor="text1"/>
          <w:kern w:val="0"/>
          <w:szCs w:val="24"/>
        </w:rPr>
        <w:t xml:space="preserve">Lancet 1994;343:1115; </w:t>
      </w:r>
    </w:p>
    <w:p w:rsidR="003D58A5" w:rsidRDefault="003D58A5"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3D58A5" w:rsidRDefault="003D58A5"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r w:rsidRPr="003D58A5">
        <w:rPr>
          <w:rFonts w:ascii="Times New Roman" w:hAnsi="Times New Roman"/>
          <w:color w:val="000000" w:themeColor="text1"/>
          <w:kern w:val="0"/>
          <w:szCs w:val="24"/>
        </w:rPr>
        <w:t>Lancet 1995;345:669</w:t>
      </w:r>
    </w:p>
    <w:p w:rsidR="00094153" w:rsidRDefault="00094153" w:rsidP="00FE2FA7">
      <w:pPr>
        <w:autoSpaceDE w:val="0"/>
        <w:autoSpaceDN w:val="0"/>
        <w:adjustRightInd w:val="0"/>
        <w:snapToGrid w:val="0"/>
        <w:spacing w:line="360" w:lineRule="auto"/>
        <w:ind w:left="480" w:hangingChars="200" w:hanging="480"/>
        <w:rPr>
          <w:rFonts w:ascii="Times New Roman" w:hAnsi="Times New Roman"/>
          <w:color w:val="000000" w:themeColor="text1"/>
          <w:kern w:val="0"/>
          <w:szCs w:val="24"/>
        </w:rPr>
      </w:pPr>
    </w:p>
    <w:p w:rsidR="00A23629" w:rsidRDefault="00556180"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A137D5">
        <w:rPr>
          <w:rFonts w:ascii="Times New Roman" w:eastAsia="標楷體" w:hAnsi="Times New Roman"/>
          <w:color w:val="000000"/>
          <w:kern w:val="0"/>
          <w:szCs w:val="24"/>
          <w:highlight w:val="green"/>
        </w:rPr>
        <w:t>Lipinski, M</w:t>
      </w:r>
      <w:r w:rsidRPr="00A137D5">
        <w:rPr>
          <w:rFonts w:ascii="Times New Roman" w:eastAsia="標楷體" w:hAnsi="Times New Roman" w:hint="eastAsia"/>
          <w:color w:val="000000"/>
          <w:kern w:val="0"/>
          <w:szCs w:val="24"/>
          <w:highlight w:val="green"/>
        </w:rPr>
        <w:t>.</w:t>
      </w:r>
      <w:r w:rsidRPr="00A137D5">
        <w:rPr>
          <w:rFonts w:ascii="Times New Roman" w:eastAsia="標楷體" w:hAnsi="Times New Roman"/>
          <w:color w:val="000000"/>
          <w:kern w:val="0"/>
          <w:szCs w:val="24"/>
          <w:highlight w:val="green"/>
        </w:rPr>
        <w:t xml:space="preserve">, Morise, A., Froelicher, V. (2002). </w:t>
      </w:r>
      <w:r w:rsidR="006A6FEC" w:rsidRPr="00A137D5">
        <w:rPr>
          <w:rFonts w:ascii="Times New Roman" w:eastAsia="標楷體" w:hAnsi="Times New Roman"/>
          <w:color w:val="000000"/>
          <w:kern w:val="0"/>
          <w:szCs w:val="24"/>
          <w:highlight w:val="green"/>
        </w:rPr>
        <w:t>What percent luminal stenosis should be used to define angiographic coronary artery disease for noninvasive test evaluation?</w:t>
      </w:r>
      <w:r w:rsidR="006A6FEC" w:rsidRPr="00A137D5">
        <w:rPr>
          <w:highlight w:val="green"/>
        </w:rPr>
        <w:t xml:space="preserve"> </w:t>
      </w:r>
      <w:r w:rsidR="006A6FEC" w:rsidRPr="00A137D5">
        <w:rPr>
          <w:rFonts w:ascii="Times New Roman" w:eastAsia="標楷體" w:hAnsi="Times New Roman"/>
          <w:i/>
          <w:color w:val="000000"/>
          <w:kern w:val="0"/>
          <w:szCs w:val="24"/>
          <w:highlight w:val="green"/>
        </w:rPr>
        <w:t>Annals of Noninvasive Electrocardiology, 7</w:t>
      </w:r>
      <w:r w:rsidR="006A6FEC" w:rsidRPr="00A137D5">
        <w:rPr>
          <w:rFonts w:ascii="Times New Roman" w:eastAsia="標楷體" w:hAnsi="Times New Roman"/>
          <w:color w:val="000000"/>
          <w:kern w:val="0"/>
          <w:szCs w:val="24"/>
          <w:highlight w:val="green"/>
        </w:rPr>
        <w:t>(2), 98-105.</w:t>
      </w:r>
      <w:r w:rsidR="00A137D5">
        <w:rPr>
          <w:rFonts w:ascii="Times New Roman" w:eastAsia="標楷體" w:hAnsi="Times New Roman"/>
          <w:color w:val="000000"/>
          <w:kern w:val="0"/>
          <w:szCs w:val="24"/>
        </w:rPr>
        <w:t xml:space="preserve"> </w:t>
      </w:r>
      <w:r w:rsidR="00A137D5" w:rsidRPr="00A137D5">
        <w:rPr>
          <w:rFonts w:ascii="Times New Roman" w:eastAsia="標楷體" w:hAnsi="Times New Roman"/>
          <w:color w:val="000000"/>
          <w:kern w:val="0"/>
          <w:szCs w:val="24"/>
          <w:highlight w:val="green"/>
        </w:rPr>
        <w:t>doi: 10.1111/j.1542-</w:t>
      </w:r>
      <w:r w:rsidR="00A137D5" w:rsidRPr="00A137D5">
        <w:rPr>
          <w:rFonts w:ascii="Times New Roman" w:eastAsia="標楷體" w:hAnsi="Times New Roman"/>
          <w:color w:val="000000"/>
          <w:kern w:val="0"/>
          <w:szCs w:val="24"/>
          <w:highlight w:val="green"/>
        </w:rPr>
        <w:lastRenderedPageBreak/>
        <w:t>474X.2002.tb00149.x</w:t>
      </w:r>
    </w:p>
    <w:p w:rsidR="00411072" w:rsidRDefault="00411072"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6E368F" w:rsidRDefault="006E368F"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6E368F">
        <w:rPr>
          <w:rFonts w:ascii="Times New Roman" w:eastAsia="標楷體" w:hAnsi="Times New Roman"/>
          <w:color w:val="000000"/>
          <w:kern w:val="0"/>
          <w:szCs w:val="24"/>
        </w:rPr>
        <w:t>.Mehta R, Eagle K. Secondary prevention in acute myocardial infarction. BMJ 1998;316:838-42.</w:t>
      </w:r>
    </w:p>
    <w:p w:rsidR="006E368F" w:rsidRDefault="006E368F"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411072" w:rsidRDefault="00411072"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411072">
        <w:rPr>
          <w:rFonts w:ascii="Times New Roman" w:eastAsia="標楷體" w:hAnsi="Times New Roman"/>
          <w:color w:val="000000"/>
          <w:kern w:val="0"/>
          <w:szCs w:val="24"/>
        </w:rPr>
        <w:t>Newby LK, LaPointe NMA, Chen AY, Kramer JM, Hammill BG, DeLong ER, Muhlbaier LH, Califf RM. Long-term adherence to evidence-based secondary prevention therapies in coronary artery disease. Circulation. 2006; 113: 203–212.OpenUrlAbstract/FREE Full Text</w:t>
      </w:r>
    </w:p>
    <w:p w:rsidR="00411072" w:rsidRDefault="00411072"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A94858" w:rsidRDefault="00A94858"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A94858">
        <w:rPr>
          <w:rFonts w:ascii="Times New Roman" w:eastAsia="標楷體" w:hAnsi="Times New Roman"/>
          <w:color w:val="000000"/>
          <w:kern w:val="0"/>
          <w:szCs w:val="24"/>
        </w:rPr>
        <w:t xml:space="preserve">N Engl J Med 1999;341:709; </w:t>
      </w:r>
    </w:p>
    <w:p w:rsidR="00A23629" w:rsidRDefault="00A94858"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A94858">
        <w:rPr>
          <w:rFonts w:ascii="Times New Roman" w:eastAsia="標楷體" w:hAnsi="Times New Roman"/>
          <w:color w:val="000000"/>
          <w:kern w:val="0"/>
          <w:szCs w:val="24"/>
        </w:rPr>
        <w:t>N Engl J Med 2003;348:1309</w:t>
      </w:r>
    </w:p>
    <w:p w:rsidR="00027AF8" w:rsidRDefault="00027AF8" w:rsidP="00027AF8">
      <w:r w:rsidRPr="00C16D2C">
        <w:rPr>
          <w:rFonts w:hint="eastAsia"/>
        </w:rPr>
        <w:t>Meichenbaum D</w:t>
      </w:r>
      <w:r w:rsidRPr="00C16D2C">
        <w:rPr>
          <w:rFonts w:hint="eastAsia"/>
        </w:rPr>
        <w:t>，</w:t>
      </w:r>
      <w:r w:rsidRPr="00C16D2C">
        <w:rPr>
          <w:rFonts w:hint="eastAsia"/>
        </w:rPr>
        <w:t>Turk DC</w:t>
      </w:r>
      <w:r w:rsidRPr="00C16D2C">
        <w:rPr>
          <w:rFonts w:hint="eastAsia"/>
        </w:rPr>
        <w:t>：</w:t>
      </w:r>
      <w:r w:rsidRPr="00C16D2C">
        <w:rPr>
          <w:rFonts w:hint="eastAsia"/>
        </w:rPr>
        <w:t>Facilitating Treatment Adherence</w:t>
      </w:r>
      <w:r w:rsidRPr="00C16D2C">
        <w:rPr>
          <w:rFonts w:hint="eastAsia"/>
        </w:rPr>
        <w:t>：</w:t>
      </w:r>
      <w:r w:rsidRPr="00C16D2C">
        <w:rPr>
          <w:rFonts w:hint="eastAsia"/>
        </w:rPr>
        <w:t>A Practitioner's Guide-book</w:t>
      </w:r>
      <w:r w:rsidRPr="00C16D2C">
        <w:rPr>
          <w:rFonts w:hint="eastAsia"/>
        </w:rPr>
        <w:t>。</w:t>
      </w:r>
      <w:r w:rsidRPr="00C16D2C">
        <w:rPr>
          <w:rFonts w:hint="eastAsia"/>
        </w:rPr>
        <w:t>New York</w:t>
      </w:r>
      <w:r w:rsidRPr="00C16D2C">
        <w:rPr>
          <w:rFonts w:hint="eastAsia"/>
        </w:rPr>
        <w:t>，</w:t>
      </w:r>
      <w:r w:rsidRPr="00C16D2C">
        <w:rPr>
          <w:rFonts w:hint="eastAsia"/>
        </w:rPr>
        <w:t>Plenum Press</w:t>
      </w:r>
      <w:r w:rsidRPr="00C16D2C">
        <w:rPr>
          <w:rFonts w:hint="eastAsia"/>
        </w:rPr>
        <w:t>，</w:t>
      </w:r>
      <w:r w:rsidRPr="00C16D2C">
        <w:rPr>
          <w:rFonts w:hint="eastAsia"/>
        </w:rPr>
        <w:t>1987</w:t>
      </w:r>
    </w:p>
    <w:p w:rsidR="00027AF8" w:rsidRDefault="00027AF8"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556180" w:rsidRPr="002976CE" w:rsidRDefault="00A23629" w:rsidP="006A6FEC">
      <w:pPr>
        <w:autoSpaceDE w:val="0"/>
        <w:autoSpaceDN w:val="0"/>
        <w:adjustRightInd w:val="0"/>
        <w:snapToGrid w:val="0"/>
        <w:spacing w:line="360" w:lineRule="auto"/>
        <w:ind w:left="480" w:hangingChars="200" w:hanging="480"/>
        <w:rPr>
          <w:rFonts w:ascii="Times New Roman" w:eastAsia="標楷體" w:hAnsi="Times New Roman"/>
          <w:color w:val="000000"/>
          <w:kern w:val="0"/>
          <w:szCs w:val="24"/>
          <w:highlight w:val="yellow"/>
          <w:shd w:val="clear" w:color="auto" w:fill="00B050"/>
        </w:rPr>
      </w:pPr>
      <w:r w:rsidRPr="002976CE">
        <w:rPr>
          <w:rFonts w:ascii="Times New Roman" w:eastAsia="標楷體" w:hAnsi="Times New Roman"/>
          <w:color w:val="000000"/>
          <w:kern w:val="0"/>
          <w:szCs w:val="24"/>
          <w:shd w:val="clear" w:color="auto" w:fill="00B050"/>
        </w:rPr>
        <w:t>Mozaffarian</w:t>
      </w:r>
      <w:r w:rsidRPr="002976CE">
        <w:rPr>
          <w:rFonts w:ascii="Times New Roman" w:eastAsia="標楷體" w:hAnsi="Times New Roman" w:hint="eastAsia"/>
          <w:color w:val="000000"/>
          <w:kern w:val="0"/>
          <w:szCs w:val="24"/>
          <w:shd w:val="clear" w:color="auto" w:fill="00B050"/>
        </w:rPr>
        <w:t>,</w:t>
      </w:r>
      <w:r w:rsidRPr="002976CE">
        <w:rPr>
          <w:rFonts w:ascii="Times New Roman" w:eastAsia="標楷體" w:hAnsi="Times New Roman"/>
          <w:color w:val="000000"/>
          <w:kern w:val="0"/>
          <w:szCs w:val="24"/>
          <w:shd w:val="clear" w:color="auto" w:fill="00B050"/>
        </w:rPr>
        <w:t xml:space="preserve"> D., Benjamin, E. J., Go, A. S., Arnett, D. K., Blaha, M</w:t>
      </w:r>
      <w:r w:rsidR="00764814" w:rsidRPr="002976CE">
        <w:rPr>
          <w:rFonts w:ascii="Times New Roman" w:eastAsia="標楷體" w:hAnsi="Times New Roman"/>
          <w:color w:val="000000"/>
          <w:kern w:val="0"/>
          <w:szCs w:val="24"/>
          <w:shd w:val="clear" w:color="auto" w:fill="00B050"/>
        </w:rPr>
        <w:t xml:space="preserve">. </w:t>
      </w:r>
      <w:r w:rsidRPr="002976CE">
        <w:rPr>
          <w:rFonts w:ascii="Times New Roman" w:eastAsia="標楷體" w:hAnsi="Times New Roman"/>
          <w:color w:val="000000"/>
          <w:kern w:val="0"/>
          <w:szCs w:val="24"/>
          <w:shd w:val="clear" w:color="auto" w:fill="00B050"/>
        </w:rPr>
        <w:t>J</w:t>
      </w:r>
      <w:r w:rsidR="00764814" w:rsidRPr="002976CE">
        <w:rPr>
          <w:rFonts w:ascii="Times New Roman" w:eastAsia="標楷體" w:hAnsi="Times New Roman"/>
          <w:color w:val="000000"/>
          <w:kern w:val="0"/>
          <w:szCs w:val="24"/>
          <w:shd w:val="clear" w:color="auto" w:fill="00B050"/>
        </w:rPr>
        <w:t>.</w:t>
      </w:r>
      <w:r w:rsidRPr="002976CE">
        <w:rPr>
          <w:rFonts w:ascii="Times New Roman" w:eastAsia="標楷體" w:hAnsi="Times New Roman"/>
          <w:color w:val="000000"/>
          <w:kern w:val="0"/>
          <w:szCs w:val="24"/>
          <w:shd w:val="clear" w:color="auto" w:fill="00B050"/>
        </w:rPr>
        <w:t xml:space="preserve">, </w:t>
      </w:r>
      <w:r w:rsidR="00764814" w:rsidRPr="002976CE">
        <w:rPr>
          <w:rFonts w:ascii="Times New Roman" w:eastAsia="標楷體" w:hAnsi="Times New Roman"/>
          <w:color w:val="000000"/>
          <w:kern w:val="0"/>
          <w:szCs w:val="24"/>
          <w:shd w:val="clear" w:color="auto" w:fill="00B050"/>
        </w:rPr>
        <w:t xml:space="preserve">&amp; </w:t>
      </w:r>
      <w:r w:rsidRPr="002976CE">
        <w:rPr>
          <w:rFonts w:ascii="Times New Roman" w:eastAsia="標楷體" w:hAnsi="Times New Roman"/>
          <w:color w:val="000000"/>
          <w:kern w:val="0"/>
          <w:szCs w:val="24"/>
          <w:shd w:val="clear" w:color="auto" w:fill="00B050"/>
        </w:rPr>
        <w:t>Cushman</w:t>
      </w:r>
      <w:r w:rsidR="00764814" w:rsidRPr="002976CE">
        <w:rPr>
          <w:rFonts w:ascii="Times New Roman" w:eastAsia="標楷體" w:hAnsi="Times New Roman"/>
          <w:color w:val="000000"/>
          <w:kern w:val="0"/>
          <w:szCs w:val="24"/>
          <w:shd w:val="clear" w:color="auto" w:fill="00B050"/>
        </w:rPr>
        <w:t>,</w:t>
      </w:r>
      <w:r w:rsidRPr="002976CE">
        <w:rPr>
          <w:rFonts w:ascii="Times New Roman" w:eastAsia="標楷體" w:hAnsi="Times New Roman"/>
          <w:color w:val="000000"/>
          <w:kern w:val="0"/>
          <w:szCs w:val="24"/>
          <w:shd w:val="clear" w:color="auto" w:fill="00B050"/>
        </w:rPr>
        <w:t xml:space="preserve"> M</w:t>
      </w:r>
      <w:r w:rsidR="00764814" w:rsidRPr="002976CE">
        <w:rPr>
          <w:rFonts w:ascii="Times New Roman" w:eastAsia="標楷體" w:hAnsi="Times New Roman"/>
          <w:color w:val="000000"/>
          <w:kern w:val="0"/>
          <w:szCs w:val="24"/>
          <w:shd w:val="clear" w:color="auto" w:fill="00B050"/>
        </w:rPr>
        <w:t>.</w:t>
      </w:r>
      <w:r w:rsidRPr="002976CE">
        <w:rPr>
          <w:rFonts w:ascii="Times New Roman" w:eastAsia="標楷體" w:hAnsi="Times New Roman"/>
          <w:color w:val="000000"/>
          <w:kern w:val="0"/>
          <w:szCs w:val="24"/>
          <w:shd w:val="clear" w:color="auto" w:fill="00B050"/>
        </w:rPr>
        <w:t>,</w:t>
      </w:r>
      <w:r w:rsidR="00764814" w:rsidRPr="002976CE">
        <w:rPr>
          <w:rFonts w:ascii="Times New Roman" w:eastAsia="標楷體" w:hAnsi="Times New Roman"/>
          <w:color w:val="000000"/>
          <w:kern w:val="0"/>
          <w:szCs w:val="24"/>
          <w:shd w:val="clear" w:color="auto" w:fill="00B050"/>
        </w:rPr>
        <w:t xml:space="preserve"> et al. (2016). </w:t>
      </w:r>
      <w:r w:rsidR="00764814" w:rsidRPr="002976CE">
        <w:rPr>
          <w:rFonts w:ascii="Times New Roman" w:eastAsia="標楷體" w:hAnsi="Times New Roman" w:hint="eastAsia"/>
          <w:color w:val="000000"/>
          <w:kern w:val="0"/>
          <w:szCs w:val="24"/>
          <w:shd w:val="clear" w:color="auto" w:fill="00B050"/>
        </w:rPr>
        <w:t>E</w:t>
      </w:r>
      <w:r w:rsidR="00764814" w:rsidRPr="002976CE">
        <w:rPr>
          <w:rFonts w:ascii="Times New Roman" w:eastAsia="標楷體" w:hAnsi="Times New Roman"/>
          <w:color w:val="000000"/>
          <w:kern w:val="0"/>
          <w:szCs w:val="24"/>
          <w:shd w:val="clear" w:color="auto" w:fill="00B050"/>
        </w:rPr>
        <w:t>xecutive summary: heart disease and stroke statistics</w:t>
      </w:r>
      <w:r w:rsidR="00764814" w:rsidRPr="002976CE">
        <w:rPr>
          <w:rFonts w:ascii="Times New Roman" w:eastAsia="標楷體" w:hAnsi="Times New Roman" w:hint="eastAsia"/>
          <w:color w:val="000000"/>
          <w:kern w:val="0"/>
          <w:szCs w:val="24"/>
          <w:shd w:val="clear" w:color="auto" w:fill="00B050"/>
        </w:rPr>
        <w:t xml:space="preserve"> </w:t>
      </w:r>
      <w:r w:rsidR="00764814" w:rsidRPr="002976CE">
        <w:rPr>
          <w:rFonts w:ascii="Times New Roman" w:eastAsia="標楷體" w:hAnsi="Times New Roman"/>
          <w:color w:val="000000"/>
          <w:kern w:val="0"/>
          <w:szCs w:val="24"/>
          <w:shd w:val="clear" w:color="auto" w:fill="00B050"/>
        </w:rPr>
        <w:t>-</w:t>
      </w:r>
      <w:r w:rsidR="00764814" w:rsidRPr="002976CE">
        <w:rPr>
          <w:rFonts w:ascii="Times New Roman" w:eastAsia="標楷體" w:hAnsi="Times New Roman" w:hint="eastAsia"/>
          <w:color w:val="000000"/>
          <w:kern w:val="0"/>
          <w:szCs w:val="24"/>
          <w:shd w:val="clear" w:color="auto" w:fill="00B050"/>
        </w:rPr>
        <w:t xml:space="preserve"> </w:t>
      </w:r>
      <w:r w:rsidR="00764814" w:rsidRPr="002976CE">
        <w:rPr>
          <w:rFonts w:ascii="Times New Roman" w:eastAsia="標楷體" w:hAnsi="Times New Roman"/>
          <w:color w:val="000000"/>
          <w:kern w:val="0"/>
          <w:szCs w:val="24"/>
          <w:shd w:val="clear" w:color="auto" w:fill="00B050"/>
        </w:rPr>
        <w:t xml:space="preserve">2016 update: a report from the </w:t>
      </w:r>
      <w:r w:rsidR="00764814" w:rsidRPr="002976CE">
        <w:rPr>
          <w:rFonts w:ascii="Times New Roman" w:eastAsia="標楷體" w:hAnsi="Times New Roman" w:hint="eastAsia"/>
          <w:color w:val="000000"/>
          <w:kern w:val="0"/>
          <w:szCs w:val="24"/>
          <w:shd w:val="clear" w:color="auto" w:fill="00B050"/>
        </w:rPr>
        <w:t>A</w:t>
      </w:r>
      <w:r w:rsidR="00764814" w:rsidRPr="002976CE">
        <w:rPr>
          <w:rFonts w:ascii="Times New Roman" w:eastAsia="標楷體" w:hAnsi="Times New Roman"/>
          <w:color w:val="000000"/>
          <w:kern w:val="0"/>
          <w:szCs w:val="24"/>
          <w:shd w:val="clear" w:color="auto" w:fill="00B050"/>
        </w:rPr>
        <w:t>merican heart association.</w:t>
      </w:r>
      <w:r w:rsidR="00764814" w:rsidRPr="002976CE">
        <w:rPr>
          <w:rFonts w:ascii="Times New Roman" w:eastAsia="標楷體" w:hAnsi="Times New Roman" w:hint="eastAsia"/>
          <w:color w:val="000000"/>
          <w:kern w:val="0"/>
          <w:szCs w:val="24"/>
          <w:shd w:val="clear" w:color="auto" w:fill="00B050"/>
        </w:rPr>
        <w:t xml:space="preserve"> </w:t>
      </w:r>
      <w:r w:rsidR="00764814" w:rsidRPr="002976CE">
        <w:rPr>
          <w:rFonts w:ascii="Times New Roman" w:eastAsia="標楷體" w:hAnsi="Times New Roman"/>
          <w:i/>
          <w:color w:val="000000"/>
          <w:kern w:val="0"/>
          <w:szCs w:val="24"/>
          <w:shd w:val="clear" w:color="auto" w:fill="00B050"/>
        </w:rPr>
        <w:t>Circulation</w:t>
      </w:r>
      <w:r w:rsidR="00764814" w:rsidRPr="002976CE">
        <w:rPr>
          <w:rFonts w:ascii="Times New Roman" w:eastAsia="標楷體" w:hAnsi="Times New Roman" w:hint="eastAsia"/>
          <w:i/>
          <w:color w:val="000000"/>
          <w:kern w:val="0"/>
          <w:szCs w:val="24"/>
          <w:shd w:val="clear" w:color="auto" w:fill="00B050"/>
        </w:rPr>
        <w:t xml:space="preserve">, </w:t>
      </w:r>
      <w:r w:rsidR="00764814" w:rsidRPr="002976CE">
        <w:rPr>
          <w:rFonts w:ascii="Times New Roman" w:eastAsia="標楷體" w:hAnsi="Times New Roman"/>
          <w:i/>
          <w:color w:val="000000"/>
          <w:kern w:val="0"/>
          <w:szCs w:val="24"/>
          <w:shd w:val="clear" w:color="auto" w:fill="00B050"/>
        </w:rPr>
        <w:t>133</w:t>
      </w:r>
      <w:r w:rsidR="00764814" w:rsidRPr="002976CE">
        <w:rPr>
          <w:rFonts w:ascii="Times New Roman" w:eastAsia="標楷體" w:hAnsi="Times New Roman"/>
          <w:color w:val="000000"/>
          <w:kern w:val="0"/>
          <w:szCs w:val="24"/>
          <w:shd w:val="clear" w:color="auto" w:fill="00B050"/>
        </w:rPr>
        <w:t>(4), 447-54. doi:10.1161/CIR.0000000000000366</w:t>
      </w:r>
    </w:p>
    <w:p w:rsidR="00A60559" w:rsidRDefault="00A60559"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8C6869">
        <w:rPr>
          <w:rFonts w:ascii="Times New Roman" w:eastAsia="標楷體" w:hAnsi="Times New Roman"/>
          <w:color w:val="000000"/>
          <w:kern w:val="0"/>
          <w:szCs w:val="24"/>
          <w:highlight w:val="yellow"/>
        </w:rPr>
        <w:t>Murray, C. J., &amp; Lopez, A. D. (</w:t>
      </w:r>
      <w:r w:rsidR="008C6869" w:rsidRPr="008C6869">
        <w:rPr>
          <w:rFonts w:ascii="Times New Roman" w:eastAsia="標楷體" w:hAnsi="Times New Roman"/>
          <w:color w:val="000000"/>
          <w:kern w:val="0"/>
          <w:szCs w:val="24"/>
          <w:highlight w:val="yellow"/>
        </w:rPr>
        <w:t>1997).</w:t>
      </w:r>
      <w:r w:rsidRPr="008C6869">
        <w:rPr>
          <w:rFonts w:ascii="Times New Roman" w:eastAsia="標楷體" w:hAnsi="Times New Roman"/>
          <w:color w:val="000000"/>
          <w:kern w:val="0"/>
          <w:szCs w:val="24"/>
          <w:highlight w:val="yellow"/>
        </w:rPr>
        <w:t xml:space="preserve"> Alternative projections of mortality and disability by cause 1990–2020: Global burden of disease study. </w:t>
      </w:r>
      <w:r w:rsidR="008C6869" w:rsidRPr="008C6869">
        <w:rPr>
          <w:rFonts w:ascii="Times New Roman" w:eastAsia="標楷體" w:hAnsi="Times New Roman"/>
          <w:i/>
          <w:color w:val="000000"/>
          <w:kern w:val="0"/>
          <w:szCs w:val="24"/>
          <w:highlight w:val="yellow"/>
        </w:rPr>
        <w:t xml:space="preserve">The </w:t>
      </w:r>
      <w:r w:rsidRPr="008C6869">
        <w:rPr>
          <w:rFonts w:ascii="Times New Roman" w:eastAsia="標楷體" w:hAnsi="Times New Roman"/>
          <w:i/>
          <w:color w:val="000000"/>
          <w:kern w:val="0"/>
          <w:szCs w:val="24"/>
          <w:highlight w:val="yellow"/>
        </w:rPr>
        <w:t>Lancet</w:t>
      </w:r>
      <w:r w:rsidR="008C6869" w:rsidRPr="008C6869">
        <w:rPr>
          <w:rFonts w:ascii="Times New Roman" w:eastAsia="標楷體" w:hAnsi="Times New Roman"/>
          <w:i/>
          <w:color w:val="000000"/>
          <w:kern w:val="0"/>
          <w:szCs w:val="24"/>
          <w:highlight w:val="yellow"/>
        </w:rPr>
        <w:t>,</w:t>
      </w:r>
      <w:r w:rsidRPr="008C6869">
        <w:rPr>
          <w:rFonts w:ascii="Times New Roman" w:eastAsia="標楷體" w:hAnsi="Times New Roman"/>
          <w:i/>
          <w:color w:val="000000"/>
          <w:kern w:val="0"/>
          <w:szCs w:val="24"/>
          <w:highlight w:val="yellow"/>
        </w:rPr>
        <w:t xml:space="preserve"> 349</w:t>
      </w:r>
      <w:r w:rsidR="008C6869">
        <w:rPr>
          <w:rFonts w:ascii="Times New Roman" w:eastAsia="標楷體" w:hAnsi="Times New Roman"/>
          <w:color w:val="000000"/>
          <w:kern w:val="0"/>
          <w:szCs w:val="24"/>
          <w:highlight w:val="yellow"/>
        </w:rPr>
        <w:t xml:space="preserve">(9064), </w:t>
      </w:r>
      <w:r w:rsidRPr="008C6869">
        <w:rPr>
          <w:rFonts w:ascii="Times New Roman" w:eastAsia="標楷體" w:hAnsi="Times New Roman"/>
          <w:color w:val="000000"/>
          <w:kern w:val="0"/>
          <w:szCs w:val="24"/>
          <w:highlight w:val="yellow"/>
        </w:rPr>
        <w:t>1498</w:t>
      </w:r>
      <w:r w:rsidR="008C6869">
        <w:rPr>
          <w:rFonts w:ascii="Times New Roman" w:eastAsia="標楷體" w:hAnsi="Times New Roman"/>
          <w:color w:val="000000"/>
          <w:kern w:val="0"/>
          <w:szCs w:val="24"/>
          <w:highlight w:val="yellow"/>
        </w:rPr>
        <w:t>-1</w:t>
      </w:r>
      <w:r w:rsidRPr="008C6869">
        <w:rPr>
          <w:rFonts w:ascii="Times New Roman" w:eastAsia="標楷體" w:hAnsi="Times New Roman"/>
          <w:color w:val="000000"/>
          <w:kern w:val="0"/>
          <w:szCs w:val="24"/>
          <w:highlight w:val="yellow"/>
        </w:rPr>
        <w:t>504. doi:10.1016/S0140-6736(96)07492-2</w:t>
      </w:r>
    </w:p>
    <w:p w:rsidR="00AB2E86" w:rsidRDefault="00DE5923"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DE5923">
        <w:rPr>
          <w:rFonts w:ascii="Times New Roman" w:eastAsia="標楷體" w:hAnsi="Times New Roman"/>
          <w:color w:val="000000"/>
          <w:kern w:val="0"/>
          <w:szCs w:val="24"/>
        </w:rPr>
        <w:t>Murray MD, Ritchey ME, Wu J, Tu W. Effect of a pharmacist on adverse drug events and medication errors in outpatients with cardiovascular disease.  Arch Intern Med. 2009;169(8):757-763</w:t>
      </w:r>
    </w:p>
    <w:p w:rsidR="00240DE9" w:rsidRDefault="00240DE9"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191D76">
        <w:rPr>
          <w:rFonts w:ascii="Times New Roman" w:eastAsia="標楷體" w:hAnsi="Times New Roman" w:hint="eastAsia"/>
          <w:color w:val="000000"/>
          <w:kern w:val="0"/>
          <w:szCs w:val="24"/>
          <w:shd w:val="clear" w:color="auto" w:fill="FFFF00"/>
        </w:rPr>
        <w:t>(</w:t>
      </w:r>
      <w:r w:rsidRPr="00191D76">
        <w:rPr>
          <w:rFonts w:ascii="Times New Roman" w:eastAsia="標楷體" w:hAnsi="Times New Roman" w:hint="eastAsia"/>
          <w:color w:val="000000"/>
          <w:kern w:val="0"/>
          <w:szCs w:val="24"/>
          <w:shd w:val="clear" w:color="auto" w:fill="FFFF00"/>
        </w:rPr>
        <w:t>倩</w:t>
      </w:r>
      <w:r w:rsidRPr="00191D76">
        <w:rPr>
          <w:rFonts w:ascii="Times New Roman" w:eastAsia="標楷體" w:hAnsi="Times New Roman" w:hint="eastAsia"/>
          <w:color w:val="000000"/>
          <w:kern w:val="0"/>
          <w:szCs w:val="24"/>
          <w:shd w:val="clear" w:color="auto" w:fill="FFFF00"/>
        </w:rPr>
        <w:t xml:space="preserve">) </w:t>
      </w:r>
      <w:r w:rsidRPr="00191D76">
        <w:rPr>
          <w:rFonts w:ascii="Times New Roman" w:eastAsia="標楷體" w:hAnsi="Times New Roman"/>
          <w:color w:val="000000"/>
          <w:kern w:val="0"/>
          <w:szCs w:val="24"/>
          <w:highlight w:val="yellow"/>
          <w:shd w:val="clear" w:color="auto" w:fill="FFFF00"/>
        </w:rPr>
        <w:t>O’Flaherty M, Buchan I, Capewell S. Contributions of treatment and lifestyle to</w:t>
      </w:r>
      <w:r w:rsidRPr="00240DE9">
        <w:rPr>
          <w:rFonts w:ascii="Times New Roman" w:eastAsia="標楷體" w:hAnsi="Times New Roman"/>
          <w:color w:val="000000"/>
          <w:kern w:val="0"/>
          <w:szCs w:val="24"/>
          <w:highlight w:val="yellow"/>
        </w:rPr>
        <w:t xml:space="preserve"> declining CVD mortality: why have CVD mortality rates declined so much since the 1960s? Heart2013;99:159-62</w:t>
      </w:r>
    </w:p>
    <w:p w:rsidR="00240DE9" w:rsidRDefault="00D43363"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shd w:val="clear" w:color="auto" w:fill="92D050"/>
        </w:rPr>
      </w:pPr>
      <w:r w:rsidRPr="000E61D0">
        <w:rPr>
          <w:rFonts w:ascii="Times New Roman" w:eastAsia="標楷體" w:hAnsi="Times New Roman"/>
          <w:color w:val="000000"/>
          <w:kern w:val="0"/>
          <w:szCs w:val="24"/>
          <w:shd w:val="clear" w:color="auto" w:fill="92D050"/>
        </w:rPr>
        <w:t>O'Gara</w:t>
      </w:r>
      <w:r w:rsidRPr="000E61D0">
        <w:rPr>
          <w:rFonts w:ascii="Times New Roman" w:eastAsia="標楷體" w:hAnsi="Times New Roman" w:hint="eastAsia"/>
          <w:color w:val="000000"/>
          <w:kern w:val="0"/>
          <w:szCs w:val="24"/>
          <w:shd w:val="clear" w:color="auto" w:fill="92D050"/>
        </w:rPr>
        <w:t>,</w:t>
      </w:r>
      <w:r w:rsidRPr="000E61D0">
        <w:rPr>
          <w:rFonts w:ascii="Times New Roman" w:eastAsia="標楷體" w:hAnsi="Times New Roman"/>
          <w:color w:val="000000"/>
          <w:kern w:val="0"/>
          <w:szCs w:val="24"/>
          <w:shd w:val="clear" w:color="auto" w:fill="92D050"/>
        </w:rPr>
        <w:t xml:space="preserve"> P. T., Kushner, F. G., Ascheim, D. D, Casey, D. E., Jr, Chung, M.K., &amp; de Lemos, J.</w:t>
      </w:r>
      <w:r w:rsidR="009A799C" w:rsidRPr="000E61D0">
        <w:rPr>
          <w:rFonts w:ascii="Times New Roman" w:eastAsia="標楷體" w:hAnsi="Times New Roman"/>
          <w:color w:val="000000"/>
          <w:kern w:val="0"/>
          <w:szCs w:val="24"/>
          <w:shd w:val="clear" w:color="auto" w:fill="92D050"/>
        </w:rPr>
        <w:t xml:space="preserve"> </w:t>
      </w:r>
      <w:r w:rsidRPr="000E61D0">
        <w:rPr>
          <w:rFonts w:ascii="Times New Roman" w:eastAsia="標楷體" w:hAnsi="Times New Roman"/>
          <w:color w:val="000000"/>
          <w:kern w:val="0"/>
          <w:szCs w:val="24"/>
          <w:shd w:val="clear" w:color="auto" w:fill="92D050"/>
        </w:rPr>
        <w:t>A.</w:t>
      </w:r>
      <w:r w:rsidR="009A799C" w:rsidRPr="000E61D0">
        <w:rPr>
          <w:rFonts w:ascii="Times New Roman" w:eastAsia="標楷體" w:hAnsi="Times New Roman"/>
          <w:color w:val="000000"/>
          <w:kern w:val="0"/>
          <w:szCs w:val="24"/>
          <w:shd w:val="clear" w:color="auto" w:fill="92D050"/>
        </w:rPr>
        <w:t>,</w:t>
      </w:r>
      <w:r w:rsidRPr="000E61D0">
        <w:rPr>
          <w:rFonts w:ascii="Times New Roman" w:eastAsia="標楷體" w:hAnsi="Times New Roman"/>
          <w:color w:val="000000"/>
          <w:kern w:val="0"/>
          <w:szCs w:val="24"/>
          <w:shd w:val="clear" w:color="auto" w:fill="92D050"/>
        </w:rPr>
        <w:t xml:space="preserve"> </w:t>
      </w:r>
      <w:r w:rsidR="000A20EA">
        <w:rPr>
          <w:rFonts w:ascii="Times New Roman" w:eastAsia="標楷體" w:hAnsi="Times New Roman"/>
          <w:color w:val="000000"/>
          <w:kern w:val="0"/>
          <w:szCs w:val="24"/>
          <w:shd w:val="clear" w:color="auto" w:fill="92D050"/>
        </w:rPr>
        <w:t>…</w:t>
      </w:r>
      <w:r w:rsidR="000A20EA" w:rsidRPr="000A20EA">
        <w:rPr>
          <w:rFonts w:ascii="Times New Roman" w:eastAsia="標楷體" w:hAnsi="Times New Roman"/>
          <w:color w:val="000000"/>
          <w:kern w:val="0"/>
          <w:szCs w:val="24"/>
          <w:shd w:val="clear" w:color="auto" w:fill="92D050"/>
        </w:rPr>
        <w:t>Yancy</w:t>
      </w:r>
      <w:r w:rsidR="000A20EA">
        <w:rPr>
          <w:rFonts w:ascii="Times New Roman" w:eastAsia="標楷體" w:hAnsi="Times New Roman"/>
          <w:color w:val="000000"/>
          <w:kern w:val="0"/>
          <w:szCs w:val="24"/>
          <w:shd w:val="clear" w:color="auto" w:fill="92D050"/>
        </w:rPr>
        <w:t>,</w:t>
      </w:r>
      <w:r w:rsidR="000A20EA" w:rsidRPr="000A20EA">
        <w:rPr>
          <w:rFonts w:ascii="Times New Roman" w:eastAsia="標楷體" w:hAnsi="Times New Roman"/>
          <w:color w:val="000000"/>
          <w:kern w:val="0"/>
          <w:szCs w:val="24"/>
          <w:shd w:val="clear" w:color="auto" w:fill="92D050"/>
        </w:rPr>
        <w:t xml:space="preserve"> C</w:t>
      </w:r>
      <w:r w:rsidR="000A20EA">
        <w:rPr>
          <w:rFonts w:ascii="Times New Roman" w:eastAsia="標楷體" w:hAnsi="Times New Roman"/>
          <w:color w:val="000000"/>
          <w:kern w:val="0"/>
          <w:szCs w:val="24"/>
          <w:shd w:val="clear" w:color="auto" w:fill="92D050"/>
        </w:rPr>
        <w:t xml:space="preserve">. </w:t>
      </w:r>
      <w:r w:rsidR="000A20EA" w:rsidRPr="000A20EA">
        <w:rPr>
          <w:rFonts w:ascii="Times New Roman" w:eastAsia="標楷體" w:hAnsi="Times New Roman"/>
          <w:color w:val="000000"/>
          <w:kern w:val="0"/>
          <w:szCs w:val="24"/>
          <w:shd w:val="clear" w:color="auto" w:fill="92D050"/>
        </w:rPr>
        <w:t>W</w:t>
      </w:r>
      <w:r w:rsidR="000A20EA">
        <w:rPr>
          <w:rFonts w:ascii="Times New Roman" w:eastAsia="標楷體" w:hAnsi="Times New Roman"/>
          <w:color w:val="000000"/>
          <w:kern w:val="0"/>
          <w:szCs w:val="24"/>
          <w:shd w:val="clear" w:color="auto" w:fill="92D050"/>
        </w:rPr>
        <w:t>.</w:t>
      </w:r>
      <w:r w:rsidRPr="000E61D0">
        <w:rPr>
          <w:rFonts w:ascii="Times New Roman" w:eastAsia="標楷體" w:hAnsi="Times New Roman"/>
          <w:color w:val="000000"/>
          <w:kern w:val="0"/>
          <w:szCs w:val="24"/>
          <w:shd w:val="clear" w:color="auto" w:fill="92D050"/>
        </w:rPr>
        <w:t xml:space="preserve"> (201</w:t>
      </w:r>
      <w:r w:rsidR="00E41B4A" w:rsidRPr="000E61D0">
        <w:rPr>
          <w:rFonts w:ascii="Times New Roman" w:eastAsia="標楷體" w:hAnsi="Times New Roman"/>
          <w:color w:val="000000"/>
          <w:kern w:val="0"/>
          <w:szCs w:val="24"/>
          <w:shd w:val="clear" w:color="auto" w:fill="92D050"/>
        </w:rPr>
        <w:t>3</w:t>
      </w:r>
      <w:r w:rsidRPr="000E61D0">
        <w:rPr>
          <w:rFonts w:ascii="Times New Roman" w:eastAsia="標楷體" w:hAnsi="Times New Roman"/>
          <w:color w:val="000000"/>
          <w:kern w:val="0"/>
          <w:szCs w:val="24"/>
          <w:shd w:val="clear" w:color="auto" w:fill="92D050"/>
        </w:rPr>
        <w:t xml:space="preserve">). </w:t>
      </w:r>
      <w:r w:rsidR="00E41B4A" w:rsidRPr="000E61D0">
        <w:rPr>
          <w:rFonts w:ascii="Times New Roman" w:eastAsia="標楷體" w:hAnsi="Times New Roman"/>
          <w:color w:val="000000"/>
          <w:kern w:val="0"/>
          <w:szCs w:val="24"/>
          <w:shd w:val="clear" w:color="auto" w:fill="92D050"/>
        </w:rPr>
        <w:t xml:space="preserve">2013 ACCF/AHA guideline for the management of ST-elevation myocardial infarction: executive summary: a report of the American College of Cardiology Foundation/American Heart Association Task Force on Practice Guidelines. </w:t>
      </w:r>
      <w:r w:rsidR="00E41B4A" w:rsidRPr="000E61D0">
        <w:rPr>
          <w:rFonts w:ascii="Times New Roman" w:eastAsia="標楷體" w:hAnsi="Times New Roman"/>
          <w:i/>
          <w:color w:val="000000"/>
          <w:kern w:val="0"/>
          <w:szCs w:val="24"/>
          <w:shd w:val="clear" w:color="auto" w:fill="92D050"/>
        </w:rPr>
        <w:t>Circulation, 127</w:t>
      </w:r>
      <w:r w:rsidR="00E41B4A" w:rsidRPr="000E61D0">
        <w:rPr>
          <w:rFonts w:ascii="Times New Roman" w:eastAsia="標楷體" w:hAnsi="Times New Roman"/>
          <w:color w:val="000000"/>
          <w:kern w:val="0"/>
          <w:szCs w:val="24"/>
          <w:shd w:val="clear" w:color="auto" w:fill="92D050"/>
        </w:rPr>
        <w:t xml:space="preserve">(4), 529-555. doi: </w:t>
      </w:r>
      <w:r w:rsidR="00432488" w:rsidRPr="000E61D0">
        <w:rPr>
          <w:rFonts w:ascii="Times New Roman" w:eastAsia="標楷體" w:hAnsi="Times New Roman"/>
          <w:color w:val="000000"/>
          <w:kern w:val="0"/>
          <w:szCs w:val="24"/>
          <w:shd w:val="clear" w:color="auto" w:fill="92D050"/>
        </w:rPr>
        <w:t>1</w:t>
      </w:r>
      <w:r w:rsidR="00E56FCB" w:rsidRPr="000E61D0">
        <w:rPr>
          <w:rFonts w:ascii="Times New Roman" w:eastAsia="標楷體" w:hAnsi="Times New Roman"/>
          <w:color w:val="000000"/>
          <w:kern w:val="0"/>
          <w:szCs w:val="24"/>
          <w:shd w:val="clear" w:color="auto" w:fill="92D050"/>
        </w:rPr>
        <w:t>0.1161/CIR.0b013e3182742c84</w:t>
      </w:r>
    </w:p>
    <w:p w:rsidR="00A94858" w:rsidRDefault="00A94858"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shd w:val="clear" w:color="auto" w:fill="92D050"/>
        </w:rPr>
      </w:pPr>
      <w:r w:rsidRPr="00A94858">
        <w:rPr>
          <w:rFonts w:ascii="Times New Roman" w:eastAsia="標楷體" w:hAnsi="Times New Roman"/>
          <w:color w:val="000000"/>
          <w:kern w:val="0"/>
          <w:szCs w:val="24"/>
          <w:shd w:val="clear" w:color="auto" w:fill="92D050"/>
        </w:rPr>
        <w:lastRenderedPageBreak/>
        <w:t>Pitt B, Williams G, Remme W, et al: The EPHESUS Trial: Eplerenone in Patients with Heart Failure Due to Systolic Dysfunction Complicating Acute Myocardial Infarction. Cardio Drugs and Therapy. 2001, 15: 79-87.</w:t>
      </w:r>
    </w:p>
    <w:p w:rsidR="00A94858" w:rsidRPr="000E61D0" w:rsidRDefault="00A94858"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shd w:val="clear" w:color="auto" w:fill="92D050"/>
        </w:rPr>
      </w:pPr>
    </w:p>
    <w:p w:rsidR="00493834" w:rsidRDefault="00493834"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Pr>
          <w:rFonts w:ascii="Times New Roman" w:eastAsia="標楷體" w:hAnsi="Times New Roman" w:hint="eastAsia"/>
          <w:color w:val="000000"/>
          <w:kern w:val="0"/>
          <w:szCs w:val="24"/>
        </w:rPr>
        <w:t>(</w:t>
      </w:r>
      <w:r>
        <w:rPr>
          <w:rFonts w:ascii="Times New Roman" w:eastAsia="標楷體" w:hAnsi="Times New Roman" w:hint="eastAsia"/>
          <w:color w:val="000000"/>
          <w:kern w:val="0"/>
          <w:szCs w:val="24"/>
        </w:rPr>
        <w:t>倩</w:t>
      </w:r>
      <w:r>
        <w:rPr>
          <w:rFonts w:ascii="Times New Roman" w:eastAsia="標楷體" w:hAnsi="Times New Roman" w:hint="eastAsia"/>
          <w:color w:val="000000"/>
          <w:kern w:val="0"/>
          <w:szCs w:val="24"/>
        </w:rPr>
        <w:t xml:space="preserve">) </w:t>
      </w:r>
      <w:r w:rsidRPr="00493834">
        <w:rPr>
          <w:rFonts w:ascii="Times New Roman" w:eastAsia="標楷體" w:hAnsi="Times New Roman"/>
          <w:color w:val="000000"/>
          <w:kern w:val="0"/>
          <w:szCs w:val="24"/>
        </w:rPr>
        <w:t>Quinn T, Johnsen S, Gale CP, et al. Effects of prehospital 12-lead ECG on processes of care and mortality in acute coronary syndrome: a linked cohort study from the Myocardial Ischaemia Audit Project. Heart2014;100:944-50.</w:t>
      </w:r>
    </w:p>
    <w:p w:rsidR="00493834" w:rsidRDefault="00493834"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456727" w:rsidRDefault="00456727"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456727">
        <w:rPr>
          <w:rFonts w:ascii="Times New Roman" w:eastAsia="標楷體" w:hAnsi="Times New Roman"/>
          <w:color w:val="000000"/>
          <w:kern w:val="0"/>
          <w:szCs w:val="24"/>
        </w:rPr>
        <w:t>Rasmussen JN, Chong A, Alter DA. Relationship between adherence to evidence-based pharmacotherapy and long-term mortality after acute myocardial infarction.  JAMA. 2007;297(2):177-186.</w:t>
      </w:r>
    </w:p>
    <w:p w:rsidR="00456727" w:rsidRDefault="00456727"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C57ED5" w:rsidRDefault="00C57ED5"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456727" w:rsidRDefault="00456727"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highlight w:val="yellow"/>
        </w:rPr>
      </w:pPr>
      <w:r w:rsidRPr="00456727">
        <w:rPr>
          <w:rFonts w:ascii="Times New Roman" w:eastAsia="標楷體" w:hAnsi="Times New Roman"/>
          <w:color w:val="000000"/>
          <w:kern w:val="0"/>
          <w:szCs w:val="24"/>
        </w:rPr>
        <w:t>Smith</w:t>
      </w:r>
      <w:r w:rsidR="0047502C">
        <w:rPr>
          <w:rFonts w:ascii="Times New Roman" w:eastAsia="標楷體" w:hAnsi="Times New Roman" w:hint="eastAsia"/>
          <w:color w:val="000000"/>
          <w:kern w:val="0"/>
          <w:szCs w:val="24"/>
        </w:rPr>
        <w:t>,</w:t>
      </w:r>
      <w:r w:rsidRPr="00456727">
        <w:rPr>
          <w:rFonts w:ascii="Times New Roman" w:eastAsia="標楷體" w:hAnsi="Times New Roman"/>
          <w:color w:val="000000"/>
          <w:kern w:val="0"/>
          <w:szCs w:val="24"/>
        </w:rPr>
        <w:t xml:space="preserve"> S</w:t>
      </w:r>
      <w:r w:rsidR="0047502C">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C</w:t>
      </w:r>
      <w:r w:rsidR="0047502C">
        <w:rPr>
          <w:rFonts w:ascii="Times New Roman" w:eastAsia="標楷體" w:hAnsi="Times New Roman"/>
          <w:color w:val="000000"/>
          <w:kern w:val="0"/>
          <w:szCs w:val="24"/>
        </w:rPr>
        <w:t>.</w:t>
      </w:r>
      <w:r w:rsidR="00BD65CB">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Jr</w:t>
      </w:r>
      <w:r w:rsidR="00BD65CB">
        <w:rPr>
          <w:rFonts w:ascii="Times New Roman" w:eastAsia="標楷體" w:hAnsi="Times New Roman"/>
          <w:color w:val="000000"/>
          <w:kern w:val="0"/>
          <w:szCs w:val="24"/>
        </w:rPr>
        <w:t>.</w:t>
      </w:r>
      <w:r w:rsidRPr="00456727">
        <w:rPr>
          <w:rFonts w:ascii="Times New Roman" w:eastAsia="標楷體" w:hAnsi="Times New Roman"/>
          <w:color w:val="000000"/>
          <w:kern w:val="0"/>
          <w:szCs w:val="24"/>
        </w:rPr>
        <w:t>, Benjamin</w:t>
      </w:r>
      <w:r w:rsidR="00BD65CB">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E</w:t>
      </w:r>
      <w:r w:rsidR="00BD65CB">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J</w:t>
      </w:r>
      <w:r w:rsidR="00BD65CB">
        <w:rPr>
          <w:rFonts w:ascii="Times New Roman" w:eastAsia="標楷體" w:hAnsi="Times New Roman"/>
          <w:color w:val="000000"/>
          <w:kern w:val="0"/>
          <w:szCs w:val="24"/>
        </w:rPr>
        <w:t>.</w:t>
      </w:r>
      <w:r w:rsidRPr="00456727">
        <w:rPr>
          <w:rFonts w:ascii="Times New Roman" w:eastAsia="標楷體" w:hAnsi="Times New Roman"/>
          <w:color w:val="000000"/>
          <w:kern w:val="0"/>
          <w:szCs w:val="24"/>
        </w:rPr>
        <w:t>, Bonow</w:t>
      </w:r>
      <w:r w:rsidR="00BD65CB">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R</w:t>
      </w:r>
      <w:r w:rsidR="00BD65CB">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 xml:space="preserve">O, </w:t>
      </w:r>
      <w:r w:rsidR="004579A4" w:rsidRPr="004579A4">
        <w:rPr>
          <w:rFonts w:ascii="Times New Roman" w:eastAsia="標楷體" w:hAnsi="Times New Roman"/>
          <w:color w:val="000000"/>
          <w:kern w:val="0"/>
          <w:szCs w:val="24"/>
        </w:rPr>
        <w:t>Braun,</w:t>
      </w:r>
      <w:r w:rsidR="004579A4">
        <w:rPr>
          <w:rFonts w:ascii="Times New Roman" w:eastAsia="標楷體" w:hAnsi="Times New Roman" w:hint="eastAsia"/>
          <w:color w:val="000000"/>
          <w:kern w:val="0"/>
          <w:szCs w:val="24"/>
        </w:rPr>
        <w:t xml:space="preserve"> L.</w:t>
      </w:r>
      <w:r w:rsidR="004579A4">
        <w:rPr>
          <w:rFonts w:ascii="Times New Roman" w:eastAsia="標楷體" w:hAnsi="Times New Roman"/>
          <w:color w:val="000000"/>
          <w:kern w:val="0"/>
          <w:szCs w:val="24"/>
        </w:rPr>
        <w:t xml:space="preserve"> T., </w:t>
      </w:r>
      <w:r w:rsidR="004579A4" w:rsidRPr="004579A4">
        <w:rPr>
          <w:rFonts w:ascii="Times New Roman" w:eastAsia="標楷體" w:hAnsi="Times New Roman"/>
          <w:color w:val="000000"/>
          <w:kern w:val="0"/>
          <w:szCs w:val="24"/>
        </w:rPr>
        <w:t>Creager, M</w:t>
      </w:r>
      <w:r w:rsidR="004579A4">
        <w:rPr>
          <w:rFonts w:ascii="Times New Roman" w:eastAsia="標楷體" w:hAnsi="Times New Roman"/>
          <w:color w:val="000000"/>
          <w:kern w:val="0"/>
          <w:szCs w:val="24"/>
        </w:rPr>
        <w:t>.</w:t>
      </w:r>
      <w:r w:rsidR="004579A4" w:rsidRPr="004579A4">
        <w:rPr>
          <w:rFonts w:ascii="Times New Roman" w:eastAsia="標楷體" w:hAnsi="Times New Roman"/>
          <w:color w:val="000000"/>
          <w:kern w:val="0"/>
          <w:szCs w:val="24"/>
        </w:rPr>
        <w:t>, A</w:t>
      </w:r>
      <w:r w:rsidR="004579A4">
        <w:rPr>
          <w:rFonts w:ascii="Times New Roman" w:eastAsia="標楷體" w:hAnsi="Times New Roman"/>
          <w:color w:val="000000"/>
          <w:kern w:val="0"/>
          <w:szCs w:val="24"/>
        </w:rPr>
        <w:t>.</w:t>
      </w:r>
      <w:r w:rsidR="004579A4" w:rsidRPr="004579A4">
        <w:rPr>
          <w:rFonts w:ascii="Times New Roman" w:eastAsia="標楷體" w:hAnsi="Times New Roman"/>
          <w:color w:val="000000"/>
          <w:kern w:val="0"/>
          <w:szCs w:val="24"/>
        </w:rPr>
        <w:t>, Franklin</w:t>
      </w:r>
      <w:r w:rsidR="004579A4">
        <w:rPr>
          <w:rFonts w:ascii="Times New Roman" w:eastAsia="標楷體" w:hAnsi="Times New Roman"/>
          <w:color w:val="000000"/>
          <w:kern w:val="0"/>
          <w:szCs w:val="24"/>
        </w:rPr>
        <w:t xml:space="preserve">, B. A., … </w:t>
      </w:r>
      <w:r w:rsidR="004579A4" w:rsidRPr="004579A4">
        <w:rPr>
          <w:rFonts w:ascii="Times New Roman" w:eastAsia="標楷體" w:hAnsi="Times New Roman"/>
          <w:color w:val="000000"/>
          <w:kern w:val="0"/>
          <w:szCs w:val="24"/>
        </w:rPr>
        <w:t>Taubert</w:t>
      </w:r>
      <w:r w:rsidR="004579A4">
        <w:rPr>
          <w:rFonts w:ascii="Times New Roman" w:eastAsia="標楷體" w:hAnsi="Times New Roman"/>
          <w:color w:val="000000"/>
          <w:kern w:val="0"/>
          <w:szCs w:val="24"/>
        </w:rPr>
        <w:t xml:space="preserve">, K. A. </w:t>
      </w:r>
      <w:r w:rsidR="00BD65CB">
        <w:rPr>
          <w:rFonts w:ascii="Times New Roman" w:eastAsia="標楷體" w:hAnsi="Times New Roman"/>
          <w:color w:val="000000"/>
          <w:kern w:val="0"/>
          <w:szCs w:val="24"/>
        </w:rPr>
        <w:t>(2011).</w:t>
      </w:r>
      <w:r w:rsidRPr="00456727">
        <w:rPr>
          <w:rFonts w:ascii="Times New Roman" w:eastAsia="標楷體" w:hAnsi="Times New Roman"/>
          <w:color w:val="000000"/>
          <w:kern w:val="0"/>
          <w:szCs w:val="24"/>
        </w:rPr>
        <w:t xml:space="preserve"> AHA/ACCF secondary prevention and risk reduction therapy for patients with coronary and other atherosclerotic vascular disease: 2011 update: </w:t>
      </w:r>
      <w:r w:rsidR="00BD65CB">
        <w:rPr>
          <w:rFonts w:ascii="Times New Roman" w:eastAsia="標楷體" w:hAnsi="Times New Roman"/>
          <w:color w:val="000000"/>
          <w:kern w:val="0"/>
          <w:szCs w:val="24"/>
        </w:rPr>
        <w:t>A</w:t>
      </w:r>
      <w:r w:rsidRPr="00456727">
        <w:rPr>
          <w:rFonts w:ascii="Times New Roman" w:eastAsia="標楷體" w:hAnsi="Times New Roman"/>
          <w:color w:val="000000"/>
          <w:kern w:val="0"/>
          <w:szCs w:val="24"/>
        </w:rPr>
        <w:t xml:space="preserve"> guideline from the American Heart Association and American College of Cardiology Foundation endorsed by the World Heart Federation and the Preventive Cardiovascular Nurses Association. </w:t>
      </w:r>
      <w:r w:rsidR="00BD65CB" w:rsidRPr="00BD65CB">
        <w:rPr>
          <w:rFonts w:ascii="Times New Roman" w:eastAsia="標楷體" w:hAnsi="Times New Roman"/>
          <w:i/>
          <w:color w:val="000000"/>
          <w:kern w:val="0"/>
          <w:szCs w:val="24"/>
        </w:rPr>
        <w:t xml:space="preserve">Journal of the American College of Cardiology, </w:t>
      </w:r>
      <w:r w:rsidRPr="00BD65CB">
        <w:rPr>
          <w:rFonts w:ascii="Times New Roman" w:eastAsia="標楷體" w:hAnsi="Times New Roman"/>
          <w:i/>
          <w:color w:val="000000"/>
          <w:kern w:val="0"/>
          <w:szCs w:val="24"/>
        </w:rPr>
        <w:t>58</w:t>
      </w:r>
      <w:r w:rsidRPr="00456727">
        <w:rPr>
          <w:rFonts w:ascii="Times New Roman" w:eastAsia="標楷體" w:hAnsi="Times New Roman"/>
          <w:color w:val="000000"/>
          <w:kern w:val="0"/>
          <w:szCs w:val="24"/>
        </w:rPr>
        <w:t>(23)</w:t>
      </w:r>
      <w:r w:rsidR="00BD65CB">
        <w:rPr>
          <w:rFonts w:ascii="Times New Roman" w:eastAsia="標楷體" w:hAnsi="Times New Roman"/>
          <w:color w:val="000000"/>
          <w:kern w:val="0"/>
          <w:szCs w:val="24"/>
        </w:rPr>
        <w:t xml:space="preserve">, </w:t>
      </w:r>
      <w:r w:rsidRPr="00456727">
        <w:rPr>
          <w:rFonts w:ascii="Times New Roman" w:eastAsia="標楷體" w:hAnsi="Times New Roman"/>
          <w:color w:val="000000"/>
          <w:kern w:val="0"/>
          <w:szCs w:val="24"/>
        </w:rPr>
        <w:t>2432-2446.</w:t>
      </w:r>
      <w:r w:rsidR="00BD65CB">
        <w:rPr>
          <w:rFonts w:ascii="Times New Roman" w:eastAsia="標楷體" w:hAnsi="Times New Roman" w:hint="eastAsia"/>
          <w:color w:val="000000"/>
          <w:kern w:val="0"/>
          <w:szCs w:val="24"/>
        </w:rPr>
        <w:t xml:space="preserve"> </w:t>
      </w:r>
      <w:r w:rsidR="00BD65CB" w:rsidRPr="00BD65CB">
        <w:rPr>
          <w:rFonts w:ascii="Times New Roman" w:eastAsia="標楷體" w:hAnsi="Times New Roman"/>
          <w:color w:val="000000"/>
          <w:kern w:val="0"/>
          <w:szCs w:val="24"/>
        </w:rPr>
        <w:t>doi:10.1016/j.jacc.2011.10.824</w:t>
      </w:r>
    </w:p>
    <w:p w:rsidR="00456727" w:rsidRDefault="00456727"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highlight w:val="yellow"/>
        </w:rPr>
      </w:pPr>
    </w:p>
    <w:p w:rsidR="00AB2E86" w:rsidRDefault="00AB2E86"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AB2E86">
        <w:rPr>
          <w:rFonts w:ascii="Times New Roman" w:eastAsia="標楷體" w:hAnsi="Times New Roman"/>
          <w:color w:val="000000"/>
          <w:kern w:val="0"/>
          <w:szCs w:val="24"/>
          <w:highlight w:val="yellow"/>
        </w:rPr>
        <w:t>Stone PH, Thompson B, Anderson HV, et al. Influence of race, sex, and age on management of unstable angina and non—Q-wave myocardial infarction . JAMA. 1996;275:1104-1112</w:t>
      </w:r>
      <w:r>
        <w:rPr>
          <w:rFonts w:ascii="Times New Roman" w:eastAsia="標楷體" w:hAnsi="Times New Roman" w:hint="eastAsia"/>
          <w:color w:val="000000"/>
          <w:kern w:val="0"/>
          <w:szCs w:val="24"/>
        </w:rPr>
        <w:t xml:space="preserve"> </w:t>
      </w:r>
    </w:p>
    <w:p w:rsidR="00DF3524" w:rsidRDefault="00DF3524"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DF3524" w:rsidRDefault="00DF3524"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r w:rsidRPr="00DF3524">
        <w:rPr>
          <w:rFonts w:ascii="Times New Roman" w:eastAsia="標楷體" w:hAnsi="Times New Roman"/>
          <w:color w:val="000000"/>
          <w:kern w:val="0"/>
          <w:szCs w:val="24"/>
        </w:rPr>
        <w:t>Sullivan S, Kreling D, Hazlet T. Noncompliance with medication regimens and subsequent hospitalizations: A literature analysis and cost of hospitalization estimate. J Res Pharmaceut Econ 1990;2:19-33</w:t>
      </w:r>
    </w:p>
    <w:p w:rsidR="00AB2E86" w:rsidRDefault="00AB2E86" w:rsidP="00FE2FA7">
      <w:pPr>
        <w:autoSpaceDE w:val="0"/>
        <w:autoSpaceDN w:val="0"/>
        <w:adjustRightInd w:val="0"/>
        <w:snapToGrid w:val="0"/>
        <w:spacing w:line="360" w:lineRule="auto"/>
        <w:ind w:left="480" w:hangingChars="200" w:hanging="480"/>
        <w:rPr>
          <w:rFonts w:ascii="Times New Roman" w:eastAsia="標楷體" w:hAnsi="Times New Roman"/>
          <w:color w:val="000000"/>
          <w:kern w:val="0"/>
          <w:szCs w:val="24"/>
        </w:rPr>
      </w:pPr>
    </w:p>
    <w:p w:rsidR="00A17D05" w:rsidRDefault="00A17D05" w:rsidP="00FE2FA7">
      <w:pPr>
        <w:autoSpaceDE w:val="0"/>
        <w:autoSpaceDN w:val="0"/>
        <w:adjustRightInd w:val="0"/>
        <w:snapToGrid w:val="0"/>
        <w:spacing w:line="360" w:lineRule="auto"/>
        <w:ind w:left="480" w:hangingChars="200" w:hanging="480"/>
        <w:rPr>
          <w:rFonts w:ascii="Times New Roman" w:hAnsi="Times New Roman"/>
          <w:kern w:val="0"/>
        </w:rPr>
      </w:pPr>
      <w:r w:rsidRPr="00A17D05">
        <w:rPr>
          <w:rFonts w:ascii="標楷體" w:eastAsia="標楷體" w:hAnsi="標楷體" w:hint="eastAsia"/>
          <w:kern w:val="0"/>
        </w:rPr>
        <w:t>(倩)</w:t>
      </w:r>
      <w:r w:rsidRPr="00A17D05">
        <w:rPr>
          <w:rFonts w:ascii="Times New Roman" w:hAnsi="Times New Roman"/>
          <w:kern w:val="0"/>
        </w:rPr>
        <w:t xml:space="preserve">Task Force on the management of ST-segment elevation acute myocardial infarction of the European Society of Cardiology, (ESC); </w:t>
      </w:r>
      <w:r w:rsidRPr="004F278C">
        <w:rPr>
          <w:rFonts w:ascii="Times New Roman" w:hAnsi="Times New Roman"/>
          <w:color w:val="00B050"/>
          <w:kern w:val="0"/>
        </w:rPr>
        <w:t>Steg, P</w:t>
      </w:r>
      <w:r w:rsidR="004D7916">
        <w:rPr>
          <w:rFonts w:ascii="Times New Roman" w:hAnsi="Times New Roman" w:hint="eastAsia"/>
          <w:color w:val="00B050"/>
          <w:kern w:val="0"/>
        </w:rPr>
        <w:t>.</w:t>
      </w:r>
      <w:r w:rsidRPr="004F278C">
        <w:rPr>
          <w:rFonts w:ascii="Times New Roman" w:hAnsi="Times New Roman"/>
          <w:color w:val="00B050"/>
          <w:kern w:val="0"/>
        </w:rPr>
        <w:t>G</w:t>
      </w:r>
      <w:r w:rsidR="004D7916">
        <w:rPr>
          <w:rFonts w:ascii="Times New Roman" w:hAnsi="Times New Roman"/>
          <w:color w:val="00B050"/>
          <w:kern w:val="0"/>
        </w:rPr>
        <w:t>.,</w:t>
      </w:r>
      <w:r w:rsidRPr="004F278C">
        <w:rPr>
          <w:rFonts w:ascii="Times New Roman" w:hAnsi="Times New Roman"/>
          <w:color w:val="00B050"/>
          <w:kern w:val="0"/>
        </w:rPr>
        <w:t xml:space="preserve"> James, S</w:t>
      </w:r>
      <w:r w:rsidR="004D7916">
        <w:rPr>
          <w:rFonts w:ascii="Times New Roman" w:hAnsi="Times New Roman"/>
          <w:color w:val="00B050"/>
          <w:kern w:val="0"/>
        </w:rPr>
        <w:t>.</w:t>
      </w:r>
      <w:r w:rsidRPr="004F278C">
        <w:rPr>
          <w:rFonts w:ascii="Times New Roman" w:hAnsi="Times New Roman"/>
          <w:color w:val="00B050"/>
          <w:kern w:val="0"/>
        </w:rPr>
        <w:t>K</w:t>
      </w:r>
      <w:r w:rsidR="004D7916">
        <w:rPr>
          <w:rFonts w:ascii="Times New Roman" w:hAnsi="Times New Roman"/>
          <w:color w:val="00B050"/>
          <w:kern w:val="0"/>
        </w:rPr>
        <w:t>.,</w:t>
      </w:r>
      <w:r w:rsidRPr="004F278C">
        <w:rPr>
          <w:rFonts w:ascii="Times New Roman" w:hAnsi="Times New Roman"/>
          <w:color w:val="00B050"/>
          <w:kern w:val="0"/>
        </w:rPr>
        <w:t xml:space="preserve"> Atar, D</w:t>
      </w:r>
      <w:r w:rsidR="004D7916">
        <w:rPr>
          <w:rFonts w:ascii="Times New Roman" w:hAnsi="Times New Roman"/>
          <w:color w:val="00B050"/>
          <w:kern w:val="0"/>
        </w:rPr>
        <w:t>.,</w:t>
      </w:r>
      <w:r w:rsidRPr="004F278C">
        <w:rPr>
          <w:rFonts w:ascii="Times New Roman" w:hAnsi="Times New Roman"/>
          <w:color w:val="00B050"/>
          <w:kern w:val="0"/>
        </w:rPr>
        <w:t xml:space="preserve"> Badano, L</w:t>
      </w:r>
      <w:r w:rsidR="004D7916">
        <w:rPr>
          <w:rFonts w:ascii="Times New Roman" w:hAnsi="Times New Roman"/>
          <w:color w:val="00B050"/>
          <w:kern w:val="0"/>
        </w:rPr>
        <w:t>.</w:t>
      </w:r>
      <w:r w:rsidRPr="004F278C">
        <w:rPr>
          <w:rFonts w:ascii="Times New Roman" w:hAnsi="Times New Roman"/>
          <w:color w:val="00B050"/>
          <w:kern w:val="0"/>
        </w:rPr>
        <w:t>P</w:t>
      </w:r>
      <w:r w:rsidR="004D7916">
        <w:rPr>
          <w:rFonts w:ascii="Times New Roman" w:hAnsi="Times New Roman"/>
          <w:color w:val="00B050"/>
          <w:kern w:val="0"/>
        </w:rPr>
        <w:t>.,</w:t>
      </w:r>
      <w:r w:rsidRPr="004F278C">
        <w:rPr>
          <w:rFonts w:ascii="Times New Roman" w:hAnsi="Times New Roman"/>
          <w:color w:val="00B050"/>
          <w:kern w:val="0"/>
        </w:rPr>
        <w:t xml:space="preserve"> Blömstrom-Lundqvist, C</w:t>
      </w:r>
      <w:r w:rsidR="004D7916">
        <w:rPr>
          <w:rFonts w:ascii="Times New Roman" w:hAnsi="Times New Roman"/>
          <w:color w:val="00B050"/>
          <w:kern w:val="0"/>
        </w:rPr>
        <w:t>.,&amp;</w:t>
      </w:r>
      <w:r w:rsidRPr="004F278C">
        <w:rPr>
          <w:rFonts w:ascii="Times New Roman" w:hAnsi="Times New Roman"/>
          <w:color w:val="00B050"/>
          <w:kern w:val="0"/>
        </w:rPr>
        <w:t xml:space="preserve"> Borger, M</w:t>
      </w:r>
      <w:r w:rsidR="004D7916">
        <w:rPr>
          <w:rFonts w:ascii="Times New Roman" w:hAnsi="Times New Roman"/>
          <w:color w:val="00B050"/>
          <w:kern w:val="0"/>
        </w:rPr>
        <w:t>.</w:t>
      </w:r>
      <w:r w:rsidRPr="004F278C">
        <w:rPr>
          <w:rFonts w:ascii="Times New Roman" w:hAnsi="Times New Roman"/>
          <w:color w:val="00B050"/>
          <w:kern w:val="0"/>
        </w:rPr>
        <w:t>A</w:t>
      </w:r>
      <w:r w:rsidR="004D7916">
        <w:rPr>
          <w:rFonts w:ascii="Times New Roman" w:hAnsi="Times New Roman"/>
          <w:color w:val="00B050"/>
          <w:kern w:val="0"/>
        </w:rPr>
        <w:t xml:space="preserve">., … </w:t>
      </w:r>
      <w:r w:rsidRPr="004F278C">
        <w:rPr>
          <w:rFonts w:ascii="Times New Roman" w:hAnsi="Times New Roman"/>
          <w:color w:val="00B050"/>
          <w:kern w:val="0"/>
        </w:rPr>
        <w:t>Zahger, D</w:t>
      </w:r>
      <w:r w:rsidR="004579A4">
        <w:rPr>
          <w:rFonts w:ascii="Times New Roman" w:hAnsi="Times New Roman"/>
          <w:color w:val="00B050"/>
          <w:kern w:val="0"/>
        </w:rPr>
        <w:t>.</w:t>
      </w:r>
      <w:r w:rsidRPr="00A17D05">
        <w:rPr>
          <w:rFonts w:ascii="Times New Roman" w:hAnsi="Times New Roman"/>
          <w:kern w:val="0"/>
        </w:rPr>
        <w:t xml:space="preserve"> (2012). ESC Guidelines for the management of acute myocardial infarction in patients presenting </w:t>
      </w:r>
      <w:r w:rsidRPr="00A17D05">
        <w:rPr>
          <w:rFonts w:ascii="Times New Roman" w:hAnsi="Times New Roman"/>
          <w:kern w:val="0"/>
        </w:rPr>
        <w:lastRenderedPageBreak/>
        <w:t xml:space="preserve">with ST-segment elevation. </w:t>
      </w:r>
      <w:r w:rsidRPr="004D7916">
        <w:rPr>
          <w:rFonts w:ascii="Times New Roman" w:hAnsi="Times New Roman"/>
          <w:i/>
          <w:kern w:val="0"/>
        </w:rPr>
        <w:t>European Heart Journal. 33</w:t>
      </w:r>
      <w:r w:rsidRPr="00A17D05">
        <w:rPr>
          <w:rFonts w:ascii="Times New Roman" w:hAnsi="Times New Roman"/>
          <w:kern w:val="0"/>
        </w:rPr>
        <w:t xml:space="preserve"> (20): 2569–619. doi:10.1093/</w:t>
      </w:r>
      <w:r w:rsidR="004D7916">
        <w:rPr>
          <w:rFonts w:ascii="Times New Roman" w:hAnsi="Times New Roman"/>
          <w:kern w:val="0"/>
        </w:rPr>
        <w:t>eurheartj/ehs215. PMID 22922416</w:t>
      </w:r>
    </w:p>
    <w:p w:rsidR="00593176" w:rsidRDefault="00593176" w:rsidP="00FE2FA7">
      <w:pPr>
        <w:autoSpaceDE w:val="0"/>
        <w:autoSpaceDN w:val="0"/>
        <w:adjustRightInd w:val="0"/>
        <w:snapToGrid w:val="0"/>
        <w:spacing w:line="360" w:lineRule="auto"/>
        <w:ind w:left="480" w:hangingChars="200" w:hanging="480"/>
        <w:rPr>
          <w:rFonts w:ascii="Times New Roman" w:hAnsi="Times New Roman"/>
          <w:kern w:val="0"/>
        </w:rPr>
      </w:pPr>
    </w:p>
    <w:p w:rsidR="00964016" w:rsidRPr="00964016" w:rsidRDefault="00964016" w:rsidP="00964016">
      <w:pPr>
        <w:autoSpaceDE w:val="0"/>
        <w:autoSpaceDN w:val="0"/>
        <w:adjustRightInd w:val="0"/>
        <w:snapToGrid w:val="0"/>
        <w:spacing w:line="360" w:lineRule="auto"/>
        <w:ind w:left="480" w:hangingChars="200" w:hanging="480"/>
        <w:rPr>
          <w:rFonts w:ascii="Times New Roman" w:hAnsi="Times New Roman"/>
          <w:kern w:val="0"/>
          <w:highlight w:val="yellow"/>
        </w:rPr>
      </w:pPr>
      <w:r w:rsidRPr="00964016">
        <w:rPr>
          <w:rFonts w:ascii="Times New Roman" w:hAnsi="Times New Roman"/>
          <w:kern w:val="0"/>
          <w:highlight w:val="yellow"/>
        </w:rPr>
        <w:t>Eur Heart J. 2007 Oct;28(20):2525-38.</w:t>
      </w:r>
    </w:p>
    <w:p w:rsidR="00964016" w:rsidRPr="00964016" w:rsidRDefault="00964016" w:rsidP="00964016">
      <w:pPr>
        <w:autoSpaceDE w:val="0"/>
        <w:autoSpaceDN w:val="0"/>
        <w:adjustRightInd w:val="0"/>
        <w:snapToGrid w:val="0"/>
        <w:spacing w:line="360" w:lineRule="auto"/>
        <w:ind w:left="480" w:hangingChars="200" w:hanging="480"/>
        <w:rPr>
          <w:rFonts w:ascii="Times New Roman" w:hAnsi="Times New Roman"/>
          <w:kern w:val="0"/>
          <w:highlight w:val="yellow"/>
        </w:rPr>
      </w:pPr>
      <w:r w:rsidRPr="00964016">
        <w:rPr>
          <w:rFonts w:ascii="Times New Roman" w:hAnsi="Times New Roman"/>
          <w:kern w:val="0"/>
          <w:highlight w:val="yellow"/>
        </w:rPr>
        <w:t>Universal definition of myocardial infarction.</w:t>
      </w:r>
    </w:p>
    <w:p w:rsidR="00964016" w:rsidRDefault="00964016" w:rsidP="00964016">
      <w:pPr>
        <w:autoSpaceDE w:val="0"/>
        <w:autoSpaceDN w:val="0"/>
        <w:adjustRightInd w:val="0"/>
        <w:snapToGrid w:val="0"/>
        <w:spacing w:line="360" w:lineRule="auto"/>
        <w:ind w:left="480" w:hangingChars="200" w:hanging="480"/>
        <w:rPr>
          <w:rFonts w:ascii="Times New Roman" w:hAnsi="Times New Roman"/>
          <w:kern w:val="0"/>
        </w:rPr>
      </w:pPr>
      <w:r w:rsidRPr="00964016">
        <w:rPr>
          <w:rFonts w:ascii="Times New Roman" w:hAnsi="Times New Roman"/>
          <w:kern w:val="0"/>
          <w:highlight w:val="yellow"/>
        </w:rPr>
        <w:t>Thygesen K1, Alpert JS, White HD; Joint ESC/ACCF/AHA/WHF Task Force for the Redefinition of Myocardial Infarction.</w:t>
      </w:r>
    </w:p>
    <w:p w:rsidR="00964016" w:rsidRDefault="00964016" w:rsidP="00964016">
      <w:pPr>
        <w:autoSpaceDE w:val="0"/>
        <w:autoSpaceDN w:val="0"/>
        <w:adjustRightInd w:val="0"/>
        <w:snapToGrid w:val="0"/>
        <w:spacing w:line="360" w:lineRule="auto"/>
        <w:ind w:left="480" w:hangingChars="200" w:hanging="480"/>
        <w:rPr>
          <w:rFonts w:ascii="Times New Roman" w:hAnsi="Times New Roman"/>
          <w:kern w:val="0"/>
        </w:rPr>
      </w:pPr>
    </w:p>
    <w:p w:rsidR="00593176" w:rsidRDefault="00593176" w:rsidP="00964016">
      <w:pPr>
        <w:autoSpaceDE w:val="0"/>
        <w:autoSpaceDN w:val="0"/>
        <w:adjustRightInd w:val="0"/>
        <w:snapToGrid w:val="0"/>
        <w:spacing w:line="360" w:lineRule="auto"/>
        <w:ind w:left="480" w:hangingChars="200" w:hanging="480"/>
        <w:rPr>
          <w:rFonts w:ascii="Times New Roman" w:hAnsi="Times New Roman"/>
          <w:kern w:val="0"/>
        </w:rPr>
      </w:pPr>
      <w:r w:rsidRPr="00593176">
        <w:rPr>
          <w:rFonts w:ascii="Times New Roman" w:hAnsi="Times New Roman"/>
          <w:kern w:val="0"/>
        </w:rPr>
        <w:t>The Washington Manual of Meducal Therapeutics</w:t>
      </w:r>
    </w:p>
    <w:p w:rsidR="00593176" w:rsidRDefault="00593176" w:rsidP="00FE2FA7">
      <w:pPr>
        <w:autoSpaceDE w:val="0"/>
        <w:autoSpaceDN w:val="0"/>
        <w:adjustRightInd w:val="0"/>
        <w:snapToGrid w:val="0"/>
        <w:spacing w:line="360" w:lineRule="auto"/>
        <w:ind w:left="480" w:hangingChars="200" w:hanging="480"/>
        <w:rPr>
          <w:rFonts w:ascii="Times New Roman" w:hAnsi="Times New Roman"/>
          <w:kern w:val="0"/>
        </w:rPr>
      </w:pPr>
    </w:p>
    <w:p w:rsidR="005E6CB5" w:rsidRDefault="005E6CB5" w:rsidP="00FE2FA7">
      <w:pPr>
        <w:autoSpaceDE w:val="0"/>
        <w:autoSpaceDN w:val="0"/>
        <w:adjustRightInd w:val="0"/>
        <w:snapToGrid w:val="0"/>
        <w:spacing w:line="360" w:lineRule="auto"/>
        <w:ind w:left="480" w:hangingChars="200" w:hanging="480"/>
        <w:rPr>
          <w:rFonts w:ascii="Times New Roman" w:hAnsi="Times New Roman"/>
          <w:kern w:val="0"/>
        </w:rPr>
      </w:pPr>
      <w:r w:rsidRPr="005E6CB5">
        <w:rPr>
          <w:rFonts w:ascii="Times New Roman" w:hAnsi="Times New Roman"/>
          <w:kern w:val="0"/>
        </w:rPr>
        <w:t>Tsuyuki RT, Johnson JA, Teo KK, et al.  A randomized trial of the effect of community pharmacist intervention on cholesterol risk management: the Study of Cardiovascular Risk Intervention by Pharmacists (SCRIP).  Arch Intern Med. 2002;162(10):1149-1155</w:t>
      </w:r>
    </w:p>
    <w:p w:rsidR="00A17D05" w:rsidRDefault="00A17D05" w:rsidP="00FE2FA7">
      <w:pPr>
        <w:autoSpaceDE w:val="0"/>
        <w:autoSpaceDN w:val="0"/>
        <w:adjustRightInd w:val="0"/>
        <w:snapToGrid w:val="0"/>
        <w:spacing w:line="360" w:lineRule="auto"/>
        <w:ind w:left="480" w:hangingChars="200" w:hanging="480"/>
        <w:rPr>
          <w:rFonts w:ascii="Times New Roman" w:hAnsi="Times New Roman"/>
          <w:kern w:val="0"/>
        </w:rPr>
      </w:pPr>
    </w:p>
    <w:p w:rsidR="00F96483" w:rsidRDefault="00F96483" w:rsidP="00FE2FA7">
      <w:pPr>
        <w:autoSpaceDE w:val="0"/>
        <w:autoSpaceDN w:val="0"/>
        <w:adjustRightInd w:val="0"/>
        <w:snapToGrid w:val="0"/>
        <w:spacing w:line="360" w:lineRule="auto"/>
        <w:ind w:left="480" w:hangingChars="200" w:hanging="480"/>
        <w:rPr>
          <w:rFonts w:ascii="Times New Roman" w:hAnsi="Times New Roman"/>
          <w:kern w:val="0"/>
        </w:rPr>
      </w:pPr>
      <w:r w:rsidRPr="00F96483">
        <w:rPr>
          <w:rFonts w:ascii="Times New Roman" w:hAnsi="Times New Roman"/>
          <w:kern w:val="0"/>
          <w:highlight w:val="yellow"/>
        </w:rPr>
        <w:t>World Health Organization Department of Health Statistics and Informatics in the Information, Evidence and Research Cluster</w:t>
      </w:r>
      <w:r>
        <w:rPr>
          <w:rFonts w:ascii="Times New Roman" w:hAnsi="Times New Roman" w:hint="eastAsia"/>
          <w:kern w:val="0"/>
          <w:highlight w:val="yellow"/>
        </w:rPr>
        <w:t xml:space="preserve"> (2004)</w:t>
      </w:r>
      <w:r w:rsidRPr="00F96483">
        <w:rPr>
          <w:rFonts w:ascii="Times New Roman" w:hAnsi="Times New Roman"/>
          <w:kern w:val="0"/>
          <w:highlight w:val="yellow"/>
        </w:rPr>
        <w:t xml:space="preserve">. </w:t>
      </w:r>
      <w:r w:rsidRPr="00F96483">
        <w:rPr>
          <w:rFonts w:ascii="Times New Roman" w:hAnsi="Times New Roman"/>
          <w:i/>
          <w:kern w:val="0"/>
          <w:highlight w:val="yellow"/>
        </w:rPr>
        <w:t>The global burden of disease 2004 update</w:t>
      </w:r>
      <w:r w:rsidRPr="00F96483">
        <w:rPr>
          <w:rFonts w:ascii="Times New Roman" w:hAnsi="Times New Roman"/>
          <w:kern w:val="0"/>
          <w:highlight w:val="yellow"/>
        </w:rPr>
        <w:t>. Geneva: WHO.</w:t>
      </w:r>
    </w:p>
    <w:p w:rsidR="00051791" w:rsidRDefault="005818DA"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r w:rsidRPr="00764AF8">
        <w:rPr>
          <w:rFonts w:ascii="Times New Roman" w:eastAsia="標楷體" w:hAnsi="Times New Roman" w:hint="eastAsia"/>
          <w:color w:val="000000"/>
          <w:kern w:val="0"/>
          <w:szCs w:val="24"/>
          <w:highlight w:val="yellow"/>
        </w:rPr>
        <w:t>(</w:t>
      </w:r>
      <w:r w:rsidRPr="00764AF8">
        <w:rPr>
          <w:rFonts w:ascii="Times New Roman" w:eastAsia="標楷體" w:hAnsi="Times New Roman" w:hint="eastAsia"/>
          <w:color w:val="000000"/>
          <w:kern w:val="0"/>
          <w:szCs w:val="24"/>
          <w:highlight w:val="yellow"/>
        </w:rPr>
        <w:t>倩</w:t>
      </w:r>
      <w:r w:rsidRPr="00764AF8">
        <w:rPr>
          <w:rFonts w:ascii="Times New Roman" w:eastAsia="標楷體" w:hAnsi="Times New Roman" w:hint="eastAsia"/>
          <w:color w:val="000000"/>
          <w:kern w:val="0"/>
          <w:szCs w:val="24"/>
          <w:highlight w:val="yellow"/>
        </w:rPr>
        <w:t>)</w:t>
      </w:r>
      <w:r w:rsidR="00AB2E86">
        <w:rPr>
          <w:rFonts w:ascii="Times New Roman" w:eastAsia="標楷體" w:hAnsi="Times New Roman" w:hint="eastAsia"/>
          <w:color w:val="000000"/>
          <w:kern w:val="0"/>
          <w:szCs w:val="24"/>
          <w:highlight w:val="yellow"/>
        </w:rPr>
        <w:t xml:space="preserve"> </w:t>
      </w:r>
      <w:r w:rsidR="00051791" w:rsidRPr="00764AF8">
        <w:rPr>
          <w:rFonts w:ascii="Times New Roman" w:eastAsia="標楷體" w:hAnsi="Times New Roman"/>
          <w:color w:val="000000"/>
          <w:kern w:val="0"/>
          <w:szCs w:val="24"/>
          <w:highlight w:val="yellow"/>
        </w:rPr>
        <w:t>Adam Timmis</w:t>
      </w:r>
      <w:r w:rsidR="00051791" w:rsidRPr="00764AF8">
        <w:rPr>
          <w:rFonts w:ascii="Times New Roman" w:eastAsia="標楷體" w:hAnsi="Times New Roman" w:hint="eastAsia"/>
          <w:color w:val="000000"/>
          <w:kern w:val="0"/>
          <w:szCs w:val="24"/>
          <w:highlight w:val="yellow"/>
        </w:rPr>
        <w:t xml:space="preserve"> (2015).</w:t>
      </w:r>
      <w:r w:rsidR="00051791" w:rsidRPr="00764AF8">
        <w:rPr>
          <w:rFonts w:ascii="Times New Roman" w:eastAsia="標楷體" w:hAnsi="Times New Roman"/>
          <w:color w:val="000000"/>
          <w:kern w:val="0"/>
          <w:szCs w:val="24"/>
          <w:highlight w:val="yellow"/>
        </w:rPr>
        <w:t xml:space="preserve"> Acute </w:t>
      </w:r>
      <w:r w:rsidR="00051791" w:rsidRPr="00764AF8">
        <w:rPr>
          <w:rFonts w:ascii="Times New Roman" w:eastAsia="標楷體" w:hAnsi="Times New Roman" w:hint="eastAsia"/>
          <w:color w:val="000000"/>
          <w:kern w:val="0"/>
          <w:szCs w:val="24"/>
          <w:highlight w:val="yellow"/>
        </w:rPr>
        <w:t>C</w:t>
      </w:r>
      <w:r w:rsidR="00051791" w:rsidRPr="00764AF8">
        <w:rPr>
          <w:rFonts w:ascii="Times New Roman" w:eastAsia="標楷體" w:hAnsi="Times New Roman"/>
          <w:color w:val="000000"/>
          <w:kern w:val="0"/>
          <w:szCs w:val="24"/>
          <w:highlight w:val="yellow"/>
        </w:rPr>
        <w:t xml:space="preserve">oronary </w:t>
      </w:r>
      <w:r w:rsidR="00051791" w:rsidRPr="00764AF8">
        <w:rPr>
          <w:rFonts w:ascii="Times New Roman" w:eastAsia="標楷體" w:hAnsi="Times New Roman" w:hint="eastAsia"/>
          <w:color w:val="000000"/>
          <w:kern w:val="0"/>
          <w:szCs w:val="24"/>
          <w:highlight w:val="yellow"/>
        </w:rPr>
        <w:t>S</w:t>
      </w:r>
      <w:r w:rsidR="00051791" w:rsidRPr="00764AF8">
        <w:rPr>
          <w:rFonts w:ascii="Times New Roman" w:eastAsia="標楷體" w:hAnsi="Times New Roman"/>
          <w:color w:val="000000"/>
          <w:kern w:val="0"/>
          <w:szCs w:val="24"/>
          <w:highlight w:val="yellow"/>
        </w:rPr>
        <w:t>yndromes</w:t>
      </w:r>
      <w:r w:rsidR="00051791" w:rsidRPr="00764AF8">
        <w:rPr>
          <w:rFonts w:ascii="Times New Roman" w:eastAsia="標楷體" w:hAnsi="Times New Roman" w:hint="eastAsia"/>
          <w:color w:val="000000"/>
          <w:kern w:val="0"/>
          <w:szCs w:val="24"/>
          <w:highlight w:val="yellow"/>
        </w:rPr>
        <w:t>.</w:t>
      </w:r>
      <w:r w:rsidR="00051791" w:rsidRPr="00764AF8">
        <w:rPr>
          <w:rFonts w:ascii="Times New Roman" w:eastAsia="標楷體" w:hAnsi="Times New Roman"/>
          <w:color w:val="000000"/>
          <w:kern w:val="0"/>
          <w:szCs w:val="24"/>
          <w:highlight w:val="yellow"/>
        </w:rPr>
        <w:t xml:space="preserve"> BMJ 2015;351:h5849</w:t>
      </w:r>
      <w:r w:rsidR="00051791" w:rsidRPr="00764AF8">
        <w:rPr>
          <w:rFonts w:ascii="Times New Roman" w:eastAsia="標楷體" w:hAnsi="Times New Roman" w:hint="eastAsia"/>
          <w:color w:val="000000"/>
          <w:kern w:val="0"/>
          <w:szCs w:val="24"/>
          <w:highlight w:val="yellow"/>
        </w:rPr>
        <w:t xml:space="preserve">. </w:t>
      </w:r>
      <w:r w:rsidR="00051791" w:rsidRPr="00764AF8">
        <w:rPr>
          <w:rFonts w:ascii="Times New Roman" w:eastAsia="標楷體" w:hAnsi="Times New Roman"/>
          <w:color w:val="000000"/>
          <w:kern w:val="0"/>
          <w:szCs w:val="24"/>
          <w:highlight w:val="yellow"/>
        </w:rPr>
        <w:t xml:space="preserve"> doi: </w:t>
      </w:r>
      <w:hyperlink r:id="rId31" w:history="1">
        <w:r w:rsidRPr="00764AF8">
          <w:rPr>
            <w:rStyle w:val="ac"/>
            <w:rFonts w:ascii="Times New Roman" w:eastAsia="標楷體" w:hAnsi="Times New Roman"/>
            <w:kern w:val="0"/>
            <w:szCs w:val="24"/>
            <w:highlight w:val="yellow"/>
          </w:rPr>
          <w:t>https://doi.org/10.1136/bmj</w:t>
        </w:r>
      </w:hyperlink>
      <w:r w:rsidRPr="00764AF8">
        <w:rPr>
          <w:rFonts w:ascii="Times New Roman" w:eastAsia="標楷體" w:hAnsi="Times New Roman" w:hint="eastAsia"/>
          <w:color w:val="000000"/>
          <w:kern w:val="0"/>
          <w:szCs w:val="24"/>
          <w:highlight w:val="yellow"/>
        </w:rPr>
        <w:t xml:space="preserve">  (</w:t>
      </w:r>
      <w:r w:rsidRPr="00764AF8">
        <w:rPr>
          <w:rFonts w:ascii="Times New Roman" w:eastAsia="標楷體" w:hAnsi="Times New Roman" w:hint="eastAsia"/>
          <w:color w:val="000000"/>
          <w:kern w:val="0"/>
          <w:szCs w:val="24"/>
          <w:highlight w:val="yellow"/>
        </w:rPr>
        <w:t>原</w:t>
      </w:r>
      <w:r w:rsidRPr="00764AF8">
        <w:rPr>
          <w:rFonts w:ascii="Times New Roman" w:eastAsia="標楷體" w:hAnsi="Times New Roman" w:hint="eastAsia"/>
          <w:color w:val="000000"/>
          <w:kern w:val="0"/>
          <w:szCs w:val="24"/>
          <w:highlight w:val="yellow"/>
        </w:rPr>
        <w:t xml:space="preserve"> </w:t>
      </w:r>
      <w:r w:rsidRPr="00764AF8">
        <w:rPr>
          <w:rFonts w:ascii="Times New Roman" w:eastAsia="標楷體" w:hAnsi="Times New Roman"/>
          <w:color w:val="000000"/>
          <w:kern w:val="0"/>
          <w:szCs w:val="24"/>
          <w:highlight w:val="yellow"/>
        </w:rPr>
        <w:t>Acute coronary syndromes</w:t>
      </w:r>
      <w:r w:rsidR="004636DD">
        <w:rPr>
          <w:rFonts w:ascii="Times New Roman" w:eastAsia="標楷體" w:hAnsi="Times New Roman" w:hint="eastAsia"/>
          <w:color w:val="000000"/>
          <w:kern w:val="0"/>
          <w:szCs w:val="24"/>
          <w:highlight w:val="yellow"/>
        </w:rPr>
        <w:t xml:space="preserve"> </w:t>
      </w:r>
      <w:r w:rsidRPr="00764AF8">
        <w:rPr>
          <w:rFonts w:ascii="Times New Roman" w:eastAsia="標楷體" w:hAnsi="Times New Roman"/>
          <w:color w:val="000000"/>
          <w:kern w:val="0"/>
          <w:szCs w:val="24"/>
          <w:highlight w:val="yellow"/>
        </w:rPr>
        <w:t>BMJ 2015; 351 doi: https://doi.org/10.1136/bmj.h5849 (Published 30 October 2015)</w:t>
      </w:r>
      <w:r w:rsidR="004636DD">
        <w:rPr>
          <w:rFonts w:ascii="Times New Roman" w:eastAsia="標楷體" w:hAnsi="Times New Roman" w:hint="eastAsia"/>
          <w:color w:val="000000"/>
          <w:kern w:val="0"/>
          <w:szCs w:val="24"/>
          <w:highlight w:val="yellow"/>
        </w:rPr>
        <w:t xml:space="preserve"> </w:t>
      </w:r>
      <w:r w:rsidRPr="00764AF8">
        <w:rPr>
          <w:rFonts w:ascii="Times New Roman" w:eastAsia="標楷體" w:hAnsi="Times New Roman"/>
          <w:color w:val="000000"/>
          <w:kern w:val="0"/>
          <w:szCs w:val="24"/>
          <w:highlight w:val="yellow"/>
        </w:rPr>
        <w:t>Cite this as: BMJ 2015;351:h5849</w:t>
      </w:r>
      <w:r w:rsidRPr="00764AF8">
        <w:rPr>
          <w:rFonts w:ascii="Times New Roman" w:eastAsia="標楷體" w:hAnsi="Times New Roman" w:hint="eastAsia"/>
          <w:color w:val="000000"/>
          <w:kern w:val="0"/>
          <w:szCs w:val="24"/>
          <w:highlight w:val="yellow"/>
        </w:rPr>
        <w:t>)</w:t>
      </w:r>
    </w:p>
    <w:p w:rsidR="002F023B" w:rsidRDefault="002F023B"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r w:rsidRPr="002F023B">
        <w:rPr>
          <w:rFonts w:ascii="Times New Roman" w:eastAsia="標楷體" w:hAnsi="Times New Roman"/>
          <w:color w:val="000000"/>
          <w:kern w:val="0"/>
          <w:szCs w:val="24"/>
        </w:rPr>
        <w:t>Vermeire E, Wens J, Van Royen P, et al. Interventions for improving adherence to treatment recommendations in people with type 2 diabetes mellitus. Cochrane Database Syst Rev. 2005;(2):CD003638. - See more at: https://www.uspharmacist.com/article/the-pharmacists-role-in-medication-adherence#sthash.GX139KJn.dpuf</w:t>
      </w:r>
    </w:p>
    <w:p w:rsidR="002F023B" w:rsidRDefault="002F023B"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F93544" w:rsidRPr="00191D76" w:rsidRDefault="00F93544"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shd w:val="clear" w:color="auto" w:fill="FFFF00"/>
        </w:rPr>
      </w:pPr>
      <w:r w:rsidRPr="00191D76">
        <w:rPr>
          <w:rFonts w:ascii="Times New Roman" w:eastAsia="標楷體" w:hAnsi="Times New Roman" w:hint="eastAsia"/>
          <w:color w:val="000000"/>
          <w:kern w:val="0"/>
          <w:szCs w:val="24"/>
          <w:shd w:val="clear" w:color="auto" w:fill="FFFF00"/>
        </w:rPr>
        <w:t>(</w:t>
      </w:r>
      <w:r w:rsidRPr="00191D76">
        <w:rPr>
          <w:rFonts w:ascii="Times New Roman" w:eastAsia="標楷體" w:hAnsi="Times New Roman" w:hint="eastAsia"/>
          <w:color w:val="000000"/>
          <w:kern w:val="0"/>
          <w:szCs w:val="24"/>
          <w:shd w:val="clear" w:color="auto" w:fill="FFFF00"/>
        </w:rPr>
        <w:t>倩</w:t>
      </w:r>
      <w:r w:rsidRPr="00191D76">
        <w:rPr>
          <w:rFonts w:ascii="Times New Roman" w:eastAsia="標楷體" w:hAnsi="Times New Roman" w:hint="eastAsia"/>
          <w:color w:val="000000"/>
          <w:kern w:val="0"/>
          <w:szCs w:val="24"/>
          <w:shd w:val="clear" w:color="auto" w:fill="FFFF00"/>
        </w:rPr>
        <w:t xml:space="preserve">) </w:t>
      </w:r>
      <w:r w:rsidRPr="00191D76">
        <w:rPr>
          <w:rFonts w:ascii="Times New Roman" w:eastAsia="標楷體" w:hAnsi="Times New Roman"/>
          <w:color w:val="000000"/>
          <w:kern w:val="0"/>
          <w:szCs w:val="24"/>
          <w:shd w:val="clear" w:color="auto" w:fill="FFFF00"/>
        </w:rPr>
        <w:t>"What Are the Signs and Symptoms of Coronary Heart Disease?". www.nhlbi.nih.gov. September 29, 2014. Retrieved 23 February 2015.</w:t>
      </w:r>
    </w:p>
    <w:p w:rsidR="00173FE0" w:rsidRPr="00191D76" w:rsidRDefault="00173FE0"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shd w:val="clear" w:color="auto" w:fill="FFFF00"/>
        </w:rPr>
      </w:pPr>
      <w:r w:rsidRPr="00191D76">
        <w:rPr>
          <w:rFonts w:ascii="Times New Roman" w:eastAsia="標楷體" w:hAnsi="Times New Roman" w:hint="eastAsia"/>
          <w:color w:val="000000"/>
          <w:kern w:val="0"/>
          <w:szCs w:val="24"/>
          <w:shd w:val="clear" w:color="auto" w:fill="FFFF00"/>
        </w:rPr>
        <w:t>(</w:t>
      </w:r>
      <w:r w:rsidRPr="00191D76">
        <w:rPr>
          <w:rFonts w:ascii="Times New Roman" w:eastAsia="標楷體" w:hAnsi="Times New Roman" w:hint="eastAsia"/>
          <w:color w:val="000000"/>
          <w:kern w:val="0"/>
          <w:szCs w:val="24"/>
          <w:shd w:val="clear" w:color="auto" w:fill="FFFF00"/>
        </w:rPr>
        <w:t>倩</w:t>
      </w:r>
      <w:r w:rsidRPr="00191D76">
        <w:rPr>
          <w:rFonts w:ascii="Times New Roman" w:eastAsia="標楷體" w:hAnsi="Times New Roman" w:hint="eastAsia"/>
          <w:color w:val="000000"/>
          <w:kern w:val="0"/>
          <w:szCs w:val="24"/>
          <w:shd w:val="clear" w:color="auto" w:fill="FFFF00"/>
        </w:rPr>
        <w:t xml:space="preserve">) </w:t>
      </w:r>
      <w:r w:rsidRPr="00191D76">
        <w:rPr>
          <w:rFonts w:ascii="Times New Roman" w:eastAsia="標楷體" w:hAnsi="Times New Roman"/>
          <w:color w:val="000000"/>
          <w:kern w:val="0"/>
          <w:szCs w:val="24"/>
          <w:shd w:val="clear" w:color="auto" w:fill="FFFF00"/>
        </w:rPr>
        <w:t>Yusuf S, Hawken S, Ounpuu S, et al. Effect of potentially modifiable risk factors associated with myocardial infarction in 52 countries (the INTERHEART study): case-control study. Lancet2004;364:937-5</w:t>
      </w:r>
    </w:p>
    <w:p w:rsidR="0008578C" w:rsidRDefault="0008578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tbl>
      <w:tblPr>
        <w:tblStyle w:val="af2"/>
        <w:tblW w:w="0" w:type="auto"/>
        <w:tblInd w:w="566" w:type="dxa"/>
        <w:tblLook w:val="04A0" w:firstRow="1" w:lastRow="0" w:firstColumn="1" w:lastColumn="0" w:noHBand="0" w:noVBand="1"/>
      </w:tblPr>
      <w:tblGrid>
        <w:gridCol w:w="2041"/>
        <w:gridCol w:w="2029"/>
        <w:gridCol w:w="2020"/>
        <w:gridCol w:w="2000"/>
      </w:tblGrid>
      <w:tr w:rsidR="0075531E" w:rsidTr="0075531E">
        <w:tc>
          <w:tcPr>
            <w:tcW w:w="2164" w:type="dxa"/>
            <w:shd w:val="clear" w:color="auto" w:fill="FFFF00"/>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p>
        </w:tc>
        <w:tc>
          <w:tcPr>
            <w:tcW w:w="2164" w:type="dxa"/>
            <w:shd w:val="clear" w:color="auto" w:fill="00B050"/>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p>
        </w:tc>
        <w:tc>
          <w:tcPr>
            <w:tcW w:w="2164" w:type="dxa"/>
            <w:shd w:val="clear" w:color="auto" w:fill="FF0066"/>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p>
        </w:tc>
        <w:tc>
          <w:tcPr>
            <w:tcW w:w="2164" w:type="dxa"/>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p>
        </w:tc>
      </w:tr>
      <w:tr w:rsidR="0075531E" w:rsidTr="0075531E">
        <w:tc>
          <w:tcPr>
            <w:tcW w:w="2164" w:type="dxa"/>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r>
              <w:rPr>
                <w:rFonts w:ascii="Times New Roman" w:eastAsia="標楷體" w:hAnsi="Times New Roman" w:hint="eastAsia"/>
                <w:color w:val="000000"/>
                <w:kern w:val="0"/>
                <w:szCs w:val="24"/>
              </w:rPr>
              <w:t>文獻：要修改</w:t>
            </w:r>
          </w:p>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r>
              <w:rPr>
                <w:rFonts w:ascii="Times New Roman" w:eastAsia="標楷體" w:hAnsi="Times New Roman" w:hint="eastAsia"/>
                <w:color w:val="000000"/>
                <w:kern w:val="0"/>
                <w:szCs w:val="24"/>
              </w:rPr>
              <w:t>內文：侵權</w:t>
            </w:r>
          </w:p>
        </w:tc>
        <w:tc>
          <w:tcPr>
            <w:tcW w:w="2164" w:type="dxa"/>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r>
              <w:rPr>
                <w:rFonts w:ascii="Times New Roman" w:eastAsia="標楷體" w:hAnsi="Times New Roman" w:hint="eastAsia"/>
                <w:color w:val="000000"/>
                <w:kern w:val="0"/>
                <w:szCs w:val="24"/>
              </w:rPr>
              <w:t xml:space="preserve">OK </w:t>
            </w:r>
            <w:r>
              <w:rPr>
                <w:rFonts w:ascii="Times New Roman" w:eastAsia="標楷體" w:hAnsi="Times New Roman" w:hint="eastAsia"/>
                <w:color w:val="000000"/>
                <w:kern w:val="0"/>
                <w:szCs w:val="24"/>
              </w:rPr>
              <w:t>不修改</w:t>
            </w:r>
          </w:p>
        </w:tc>
        <w:tc>
          <w:tcPr>
            <w:tcW w:w="2164" w:type="dxa"/>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r>
              <w:rPr>
                <w:rFonts w:ascii="Times New Roman" w:eastAsia="標楷體" w:hAnsi="Times New Roman" w:hint="eastAsia"/>
                <w:color w:val="000000"/>
                <w:kern w:val="0"/>
                <w:szCs w:val="24"/>
              </w:rPr>
              <w:t>要改</w:t>
            </w:r>
          </w:p>
        </w:tc>
        <w:tc>
          <w:tcPr>
            <w:tcW w:w="2164" w:type="dxa"/>
          </w:tcPr>
          <w:p w:rsidR="0075531E" w:rsidRDefault="0075531E" w:rsidP="00577911">
            <w:pPr>
              <w:autoSpaceDE w:val="0"/>
              <w:autoSpaceDN w:val="0"/>
              <w:adjustRightInd w:val="0"/>
              <w:spacing w:beforeLines="60" w:before="216" w:after="50"/>
              <w:rPr>
                <w:rFonts w:ascii="Times New Roman" w:eastAsia="標楷體" w:hAnsi="Times New Roman"/>
                <w:color w:val="000000"/>
                <w:kern w:val="0"/>
                <w:szCs w:val="24"/>
              </w:rPr>
            </w:pPr>
          </w:p>
        </w:tc>
      </w:tr>
    </w:tbl>
    <w:p w:rsidR="0008578C" w:rsidRDefault="0008578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96281C" w:rsidRDefault="0096281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96281C" w:rsidRDefault="0096281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96281C" w:rsidRDefault="0096281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96281C" w:rsidRDefault="0096281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96281C" w:rsidRDefault="0096281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p w:rsidR="0096281C" w:rsidRDefault="0096281C" w:rsidP="00577911">
      <w:pPr>
        <w:autoSpaceDE w:val="0"/>
        <w:autoSpaceDN w:val="0"/>
        <w:adjustRightInd w:val="0"/>
        <w:spacing w:beforeLines="60" w:before="216" w:after="50"/>
        <w:ind w:left="566" w:hangingChars="236" w:hanging="566"/>
        <w:rPr>
          <w:rFonts w:ascii="Times New Roman" w:eastAsia="標楷體" w:hAnsi="Times New Roman"/>
          <w:color w:val="000000"/>
          <w:kern w:val="0"/>
          <w:szCs w:val="24"/>
        </w:rPr>
      </w:pPr>
    </w:p>
    <w:bookmarkStart w:id="65" w:name="_Toc447401547"/>
    <w:p w:rsidR="0074119C" w:rsidRPr="00892A0D" w:rsidRDefault="00063929" w:rsidP="00C72731">
      <w:pPr>
        <w:pStyle w:val="2"/>
        <w:numPr>
          <w:ilvl w:val="0"/>
          <w:numId w:val="0"/>
        </w:numPr>
        <w:rPr>
          <w:rStyle w:val="30"/>
          <w:rFonts w:ascii="標楷體" w:hAnsi="標楷體"/>
        </w:rPr>
      </w:pPr>
      <w:r>
        <w:rPr>
          <w:rFonts w:ascii="標楷體" w:hAnsi="標楷體"/>
          <w:noProof/>
        </w:rPr>
        <mc:AlternateContent>
          <mc:Choice Requires="wps">
            <w:drawing>
              <wp:anchor distT="0" distB="0" distL="114300" distR="114300" simplePos="0" relativeHeight="251839488" behindDoc="0" locked="0" layoutInCell="1" allowOverlap="1">
                <wp:simplePos x="0" y="0"/>
                <wp:positionH relativeFrom="column">
                  <wp:posOffset>63500</wp:posOffset>
                </wp:positionH>
                <wp:positionV relativeFrom="paragraph">
                  <wp:posOffset>314325</wp:posOffset>
                </wp:positionV>
                <wp:extent cx="5509260" cy="1677670"/>
                <wp:effectExtent l="0" t="0" r="15240" b="1778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677670"/>
                        </a:xfrm>
                        <a:prstGeom prst="rect">
                          <a:avLst/>
                        </a:prstGeom>
                        <a:solidFill>
                          <a:srgbClr val="FFFFFF"/>
                        </a:solidFill>
                        <a:ln w="12700" cmpd="thickThin">
                          <a:solidFill>
                            <a:srgbClr val="000000"/>
                          </a:solidFill>
                          <a:miter lim="800000"/>
                          <a:headEnd/>
                          <a:tailEnd/>
                        </a:ln>
                      </wps:spPr>
                      <wps:txbx>
                        <w:txbxContent>
                          <w:p w:rsidR="0047024E" w:rsidRPr="00BC5BA2" w:rsidRDefault="0047024E" w:rsidP="0074119C">
                            <w:pPr>
                              <w:spacing w:line="420" w:lineRule="exact"/>
                              <w:rPr>
                                <w:rFonts w:ascii="Times New Roman" w:eastAsia="標楷體" w:hAnsi="Times New Roman"/>
                                <w:sz w:val="20"/>
                                <w:szCs w:val="20"/>
                              </w:rPr>
                            </w:pPr>
                            <w:r w:rsidRPr="00BC5BA2">
                              <w:rPr>
                                <w:rFonts w:ascii="Times New Roman" w:eastAsia="標楷體" w:hAnsi="標楷體"/>
                                <w:sz w:val="20"/>
                                <w:szCs w:val="20"/>
                              </w:rPr>
                              <w:t>敬愛的民眾，您好：</w:t>
                            </w:r>
                          </w:p>
                          <w:p w:rsidR="0047024E" w:rsidRDefault="0047024E" w:rsidP="00577911">
                            <w:pPr>
                              <w:spacing w:afterLines="50" w:after="180"/>
                              <w:rPr>
                                <w:rFonts w:ascii="Times New Roman" w:eastAsia="標楷體" w:hAnsi="標楷體"/>
                                <w:sz w:val="20"/>
                                <w:szCs w:val="20"/>
                              </w:rPr>
                            </w:pPr>
                            <w:r>
                              <w:rPr>
                                <w:rFonts w:ascii="Times New Roman" w:eastAsia="標楷體" w:hAnsi="標楷體" w:hint="eastAsia"/>
                                <w:sz w:val="20"/>
                                <w:szCs w:val="20"/>
                              </w:rPr>
                              <w:t xml:space="preserve">    </w:t>
                            </w:r>
                            <w:r w:rsidRPr="00BC5BA2">
                              <w:rPr>
                                <w:rFonts w:ascii="Times New Roman" w:eastAsia="標楷體" w:hAnsi="標楷體"/>
                                <w:sz w:val="20"/>
                                <w:szCs w:val="20"/>
                              </w:rPr>
                              <w:t>此問卷的目的乃協助臺北市立</w:t>
                            </w:r>
                            <w:r>
                              <w:rPr>
                                <w:rFonts w:ascii="Times New Roman" w:eastAsia="標楷體" w:hAnsi="標楷體" w:hint="eastAsia"/>
                                <w:sz w:val="20"/>
                                <w:szCs w:val="20"/>
                              </w:rPr>
                              <w:t>萬芳醫院</w:t>
                            </w:r>
                            <w:r w:rsidRPr="00BC5BA2">
                              <w:rPr>
                                <w:rFonts w:ascii="Times New Roman" w:eastAsia="標楷體" w:hAnsi="標楷體"/>
                                <w:sz w:val="20"/>
                                <w:szCs w:val="20"/>
                              </w:rPr>
                              <w:t>藥劑</w:t>
                            </w:r>
                            <w:r>
                              <w:rPr>
                                <w:rFonts w:ascii="Times New Roman" w:eastAsia="標楷體" w:hAnsi="標楷體"/>
                                <w:sz w:val="20"/>
                                <w:szCs w:val="20"/>
                              </w:rPr>
                              <w:t>部了</w:t>
                            </w:r>
                            <w:r>
                              <w:rPr>
                                <w:rFonts w:ascii="Times New Roman" w:eastAsia="標楷體" w:hAnsi="標楷體" w:hint="eastAsia"/>
                                <w:sz w:val="20"/>
                                <w:szCs w:val="20"/>
                              </w:rPr>
                              <w:t>解</w:t>
                            </w:r>
                            <w:r w:rsidRPr="00BC5BA2">
                              <w:rPr>
                                <w:rFonts w:ascii="Times New Roman" w:eastAsia="標楷體" w:hAnsi="標楷體"/>
                                <w:sz w:val="20"/>
                                <w:szCs w:val="20"/>
                              </w:rPr>
                              <w:t>藥師提供的衛教服務</w:t>
                            </w:r>
                            <w:r>
                              <w:rPr>
                                <w:rFonts w:ascii="Times New Roman" w:eastAsia="標楷體" w:hAnsi="標楷體" w:hint="eastAsia"/>
                                <w:sz w:val="20"/>
                                <w:szCs w:val="20"/>
                              </w:rPr>
                              <w:t>，是否符合您的需要，令您滿意</w:t>
                            </w:r>
                            <w:r w:rsidRPr="00BC5BA2">
                              <w:rPr>
                                <w:rFonts w:ascii="Times New Roman" w:eastAsia="標楷體" w:hAnsi="標楷體"/>
                                <w:sz w:val="20"/>
                                <w:szCs w:val="20"/>
                              </w:rPr>
                              <w:t>。</w:t>
                            </w:r>
                            <w:r>
                              <w:rPr>
                                <w:rFonts w:ascii="Times New Roman" w:eastAsia="標楷體" w:hAnsi="標楷體" w:hint="eastAsia"/>
                                <w:sz w:val="20"/>
                                <w:szCs w:val="20"/>
                              </w:rPr>
                              <w:t>您的寶貴意見未來將作為協助藥師在持續改進與推動用藥安全工作上有更明確的方針。</w:t>
                            </w:r>
                          </w:p>
                          <w:p w:rsidR="0047024E" w:rsidRPr="00BC5BA2" w:rsidRDefault="0047024E" w:rsidP="00577911">
                            <w:pPr>
                              <w:spacing w:afterLines="50" w:after="180"/>
                              <w:rPr>
                                <w:rFonts w:ascii="Times New Roman" w:eastAsia="標楷體" w:hAnsi="Times New Roman"/>
                                <w:sz w:val="20"/>
                                <w:szCs w:val="20"/>
                              </w:rPr>
                            </w:pPr>
                            <w:r>
                              <w:rPr>
                                <w:rFonts w:ascii="Times New Roman" w:eastAsia="標楷體" w:hAnsi="標楷體" w:hint="eastAsia"/>
                                <w:sz w:val="20"/>
                                <w:szCs w:val="20"/>
                              </w:rPr>
                              <w:t xml:space="preserve">    </w:t>
                            </w:r>
                            <w:r>
                              <w:rPr>
                                <w:rFonts w:ascii="Times New Roman" w:eastAsia="標楷體" w:hAnsi="Times New Roman" w:hint="eastAsia"/>
                                <w:sz w:val="20"/>
                                <w:szCs w:val="20"/>
                              </w:rPr>
                              <w:t>這份問卷的結果，僅提供學術研究及促進全人健康照護之用，請您安心作答。謝謝您的配合。</w:t>
                            </w:r>
                          </w:p>
                          <w:p w:rsidR="0047024E" w:rsidRPr="0074119C" w:rsidRDefault="0047024E" w:rsidP="00BC5BA2">
                            <w:pPr>
                              <w:spacing w:line="0" w:lineRule="atLeast"/>
                              <w:ind w:firstLine="480"/>
                              <w:rPr>
                                <w:rFonts w:ascii="標楷體" w:eastAsia="標楷體" w:hAnsi="標楷體"/>
                                <w:sz w:val="20"/>
                                <w:szCs w:val="20"/>
                              </w:rPr>
                            </w:pPr>
                            <w:r w:rsidRPr="00BC5BA2">
                              <w:rPr>
                                <w:rFonts w:ascii="Times New Roman" w:eastAsia="標楷體" w:hAnsi="Times New Roman"/>
                                <w:sz w:val="20"/>
                                <w:szCs w:val="20"/>
                              </w:rPr>
                              <w:t xml:space="preserve">                              </w:t>
                            </w:r>
                            <w:r>
                              <w:rPr>
                                <w:rFonts w:ascii="Times New Roman" w:eastAsia="標楷體" w:hAnsi="Times New Roman" w:hint="eastAsia"/>
                                <w:sz w:val="20"/>
                                <w:szCs w:val="20"/>
                              </w:rPr>
                              <w:t xml:space="preserve">                     </w:t>
                            </w:r>
                            <w:r w:rsidRPr="00BC5BA2">
                              <w:rPr>
                                <w:rFonts w:ascii="Times New Roman" w:eastAsia="標楷體" w:hAnsi="標楷體"/>
                                <w:sz w:val="20"/>
                                <w:szCs w:val="20"/>
                              </w:rPr>
                              <w:t>臺北市立</w:t>
                            </w:r>
                            <w:r>
                              <w:rPr>
                                <w:rFonts w:ascii="Times New Roman" w:eastAsia="標楷體" w:hAnsi="標楷體" w:hint="eastAsia"/>
                                <w:sz w:val="20"/>
                                <w:szCs w:val="20"/>
                              </w:rPr>
                              <w:t>萬芳</w:t>
                            </w:r>
                            <w:r w:rsidRPr="00BC5BA2">
                              <w:rPr>
                                <w:rFonts w:ascii="Times New Roman" w:eastAsia="標楷體" w:hAnsi="標楷體"/>
                                <w:sz w:val="20"/>
                                <w:szCs w:val="20"/>
                              </w:rPr>
                              <w:t>醫院</w:t>
                            </w:r>
                            <w:r w:rsidRPr="00BC5BA2">
                              <w:rPr>
                                <w:rFonts w:ascii="Times New Roman" w:eastAsia="標楷體" w:hAnsi="Times New Roman"/>
                                <w:sz w:val="20"/>
                                <w:szCs w:val="20"/>
                              </w:rPr>
                              <w:t xml:space="preserve"> </w:t>
                            </w:r>
                            <w:r w:rsidRPr="00BC5BA2">
                              <w:rPr>
                                <w:rFonts w:ascii="Times New Roman" w:eastAsia="標楷體" w:hAnsi="標楷體"/>
                                <w:sz w:val="20"/>
                                <w:szCs w:val="20"/>
                              </w:rPr>
                              <w:t>藥劑部敬上</w:t>
                            </w:r>
                          </w:p>
                          <w:p w:rsidR="0047024E" w:rsidRPr="0074119C" w:rsidRDefault="0047024E" w:rsidP="0074119C">
                            <w:pPr>
                              <w:spacing w:line="0" w:lineRule="atLeast"/>
                              <w:jc w:val="right"/>
                              <w:rPr>
                                <w:rFonts w:ascii="標楷體" w:eastAsia="標楷體" w:hAnsi="標楷體"/>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文字方塊 2" o:spid="_x0000_s1035" type="#_x0000_t202" style="position:absolute;left:0;text-align:left;margin-left:5pt;margin-top:24.75pt;width:433.8pt;height:132.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" strokeweight="1pt">
                <v:stroke linestyle="thickThin"/>
                <v:textbox>
                  <w:txbxContent>
                    <w:p w:rsidR="0047024E" w:rsidRPr="00BC5BA2" w:rsidRDefault="0047024E" w:rsidP="0074119C">
                      <w:pPr>
                        <w:spacing w:line="420" w:lineRule="exact"/>
                        <w:rPr>
                          <w:rFonts w:ascii="Times New Roman" w:eastAsia="標楷體" w:hAnsi="Times New Roman"/>
                          <w:sz w:val="20"/>
                          <w:szCs w:val="20"/>
                        </w:rPr>
                      </w:pPr>
                      <w:r w:rsidRPr="00BC5BA2">
                        <w:rPr>
                          <w:rFonts w:ascii="Times New Roman" w:eastAsia="標楷體" w:hAnsi="標楷體"/>
                          <w:sz w:val="20"/>
                          <w:szCs w:val="20"/>
                        </w:rPr>
                        <w:t>敬愛的民眾，您好：</w:t>
                      </w:r>
                    </w:p>
                    <w:p w:rsidR="0047024E" w:rsidRDefault="0047024E" w:rsidP="00577911">
                      <w:pPr>
                        <w:spacing w:afterLines="50" w:after="180"/>
                        <w:rPr>
                          <w:rFonts w:ascii="Times New Roman" w:eastAsia="標楷體" w:hAnsi="標楷體"/>
                          <w:sz w:val="20"/>
                          <w:szCs w:val="20"/>
                        </w:rPr>
                      </w:pPr>
                      <w:r>
                        <w:rPr>
                          <w:rFonts w:ascii="Times New Roman" w:eastAsia="標楷體" w:hAnsi="標楷體" w:hint="eastAsia"/>
                          <w:sz w:val="20"/>
                          <w:szCs w:val="20"/>
                        </w:rPr>
                        <w:t xml:space="preserve">    </w:t>
                      </w:r>
                      <w:r w:rsidRPr="00BC5BA2">
                        <w:rPr>
                          <w:rFonts w:ascii="Times New Roman" w:eastAsia="標楷體" w:hAnsi="標楷體"/>
                          <w:sz w:val="20"/>
                          <w:szCs w:val="20"/>
                        </w:rPr>
                        <w:t>此問卷的目的乃協助臺北市立</w:t>
                      </w:r>
                      <w:r>
                        <w:rPr>
                          <w:rFonts w:ascii="Times New Roman" w:eastAsia="標楷體" w:hAnsi="標楷體" w:hint="eastAsia"/>
                          <w:sz w:val="20"/>
                          <w:szCs w:val="20"/>
                        </w:rPr>
                        <w:t>萬芳醫院</w:t>
                      </w:r>
                      <w:r w:rsidRPr="00BC5BA2">
                        <w:rPr>
                          <w:rFonts w:ascii="Times New Roman" w:eastAsia="標楷體" w:hAnsi="標楷體"/>
                          <w:sz w:val="20"/>
                          <w:szCs w:val="20"/>
                        </w:rPr>
                        <w:t>藥劑</w:t>
                      </w:r>
                      <w:r>
                        <w:rPr>
                          <w:rFonts w:ascii="Times New Roman" w:eastAsia="標楷體" w:hAnsi="標楷體"/>
                          <w:sz w:val="20"/>
                          <w:szCs w:val="20"/>
                        </w:rPr>
                        <w:t>部了</w:t>
                      </w:r>
                      <w:r>
                        <w:rPr>
                          <w:rFonts w:ascii="Times New Roman" w:eastAsia="標楷體" w:hAnsi="標楷體" w:hint="eastAsia"/>
                          <w:sz w:val="20"/>
                          <w:szCs w:val="20"/>
                        </w:rPr>
                        <w:t>解</w:t>
                      </w:r>
                      <w:r w:rsidRPr="00BC5BA2">
                        <w:rPr>
                          <w:rFonts w:ascii="Times New Roman" w:eastAsia="標楷體" w:hAnsi="標楷體"/>
                          <w:sz w:val="20"/>
                          <w:szCs w:val="20"/>
                        </w:rPr>
                        <w:t>藥師提供的衛教服務</w:t>
                      </w:r>
                      <w:r>
                        <w:rPr>
                          <w:rFonts w:ascii="Times New Roman" w:eastAsia="標楷體" w:hAnsi="標楷體" w:hint="eastAsia"/>
                          <w:sz w:val="20"/>
                          <w:szCs w:val="20"/>
                        </w:rPr>
                        <w:t>，是否符合您的需要，令您滿意</w:t>
                      </w:r>
                      <w:r w:rsidRPr="00BC5BA2">
                        <w:rPr>
                          <w:rFonts w:ascii="Times New Roman" w:eastAsia="標楷體" w:hAnsi="標楷體"/>
                          <w:sz w:val="20"/>
                          <w:szCs w:val="20"/>
                        </w:rPr>
                        <w:t>。</w:t>
                      </w:r>
                      <w:r>
                        <w:rPr>
                          <w:rFonts w:ascii="Times New Roman" w:eastAsia="標楷體" w:hAnsi="標楷體" w:hint="eastAsia"/>
                          <w:sz w:val="20"/>
                          <w:szCs w:val="20"/>
                        </w:rPr>
                        <w:t>您的寶貴意見未來將作為協助藥師在持續改進與推動用藥安全工作上有更明確的方針。</w:t>
                      </w:r>
                    </w:p>
                    <w:p w:rsidR="0047024E" w:rsidRPr="00BC5BA2" w:rsidRDefault="0047024E" w:rsidP="00577911">
                      <w:pPr>
                        <w:spacing w:afterLines="50" w:after="180"/>
                        <w:rPr>
                          <w:rFonts w:ascii="Times New Roman" w:eastAsia="標楷體" w:hAnsi="Times New Roman"/>
                          <w:sz w:val="20"/>
                          <w:szCs w:val="20"/>
                        </w:rPr>
                      </w:pPr>
                      <w:r>
                        <w:rPr>
                          <w:rFonts w:ascii="Times New Roman" w:eastAsia="標楷體" w:hAnsi="標楷體" w:hint="eastAsia"/>
                          <w:sz w:val="20"/>
                          <w:szCs w:val="20"/>
                        </w:rPr>
                        <w:t xml:space="preserve">    </w:t>
                      </w:r>
                      <w:r>
                        <w:rPr>
                          <w:rFonts w:ascii="Times New Roman" w:eastAsia="標楷體" w:hAnsi="Times New Roman" w:hint="eastAsia"/>
                          <w:sz w:val="20"/>
                          <w:szCs w:val="20"/>
                        </w:rPr>
                        <w:t>這份問卷的結果，僅提供學術研究及促進全人健康照護之用，請您安心作答。謝謝您的配合。</w:t>
                      </w:r>
                    </w:p>
                    <w:p w:rsidR="0047024E" w:rsidRPr="0074119C" w:rsidRDefault="0047024E" w:rsidP="00BC5BA2">
                      <w:pPr>
                        <w:spacing w:line="0" w:lineRule="atLeast"/>
                        <w:ind w:firstLine="480"/>
                        <w:rPr>
                          <w:rFonts w:ascii="標楷體" w:eastAsia="標楷體" w:hAnsi="標楷體"/>
                          <w:sz w:val="20"/>
                          <w:szCs w:val="20"/>
                        </w:rPr>
                      </w:pPr>
                      <w:r w:rsidRPr="00BC5BA2">
                        <w:rPr>
                          <w:rFonts w:ascii="Times New Roman" w:eastAsia="標楷體" w:hAnsi="Times New Roman"/>
                          <w:sz w:val="20"/>
                          <w:szCs w:val="20"/>
                        </w:rPr>
                        <w:t xml:space="preserve">                              </w:t>
                      </w:r>
                      <w:r>
                        <w:rPr>
                          <w:rFonts w:ascii="Times New Roman" w:eastAsia="標楷體" w:hAnsi="Times New Roman" w:hint="eastAsia"/>
                          <w:sz w:val="20"/>
                          <w:szCs w:val="20"/>
                        </w:rPr>
                        <w:t xml:space="preserve">                     </w:t>
                      </w:r>
                      <w:r w:rsidRPr="00BC5BA2">
                        <w:rPr>
                          <w:rFonts w:ascii="Times New Roman" w:eastAsia="標楷體" w:hAnsi="標楷體"/>
                          <w:sz w:val="20"/>
                          <w:szCs w:val="20"/>
                        </w:rPr>
                        <w:t>臺北市立</w:t>
                      </w:r>
                      <w:r>
                        <w:rPr>
                          <w:rFonts w:ascii="Times New Roman" w:eastAsia="標楷體" w:hAnsi="標楷體" w:hint="eastAsia"/>
                          <w:sz w:val="20"/>
                          <w:szCs w:val="20"/>
                        </w:rPr>
                        <w:t>萬芳</w:t>
                      </w:r>
                      <w:r w:rsidRPr="00BC5BA2">
                        <w:rPr>
                          <w:rFonts w:ascii="Times New Roman" w:eastAsia="標楷體" w:hAnsi="標楷體"/>
                          <w:sz w:val="20"/>
                          <w:szCs w:val="20"/>
                        </w:rPr>
                        <w:t>醫院</w:t>
                      </w:r>
                      <w:r w:rsidRPr="00BC5BA2">
                        <w:rPr>
                          <w:rFonts w:ascii="Times New Roman" w:eastAsia="標楷體" w:hAnsi="Times New Roman"/>
                          <w:sz w:val="20"/>
                          <w:szCs w:val="20"/>
                        </w:rPr>
                        <w:t xml:space="preserve"> </w:t>
                      </w:r>
                      <w:r w:rsidRPr="00BC5BA2">
                        <w:rPr>
                          <w:rFonts w:ascii="Times New Roman" w:eastAsia="標楷體" w:hAnsi="標楷體"/>
                          <w:sz w:val="20"/>
                          <w:szCs w:val="20"/>
                        </w:rPr>
                        <w:t>藥劑部敬上</w:t>
                      </w:r>
                    </w:p>
                    <w:p w:rsidR="0047024E" w:rsidRPr="0074119C" w:rsidRDefault="0047024E" w:rsidP="0074119C">
                      <w:pPr>
                        <w:spacing w:line="0" w:lineRule="atLeast"/>
                        <w:jc w:val="right"/>
                        <w:rPr>
                          <w:rFonts w:ascii="標楷體" w:eastAsia="標楷體" w:hAnsi="標楷體"/>
                          <w:sz w:val="20"/>
                          <w:szCs w:val="20"/>
                        </w:rPr>
                      </w:pPr>
                    </w:p>
                  </w:txbxContent>
                </v:textbox>
              </v:shape>
            </w:pict>
          </mc:Fallback>
        </mc:AlternateContent>
      </w:r>
      <w:r w:rsidR="0074119C" w:rsidRPr="00892A0D">
        <w:rPr>
          <w:rFonts w:ascii="標楷體" w:hAnsi="標楷體" w:hint="eastAsia"/>
        </w:rPr>
        <w:t>附錄:</w:t>
      </w:r>
      <w:r w:rsidR="00215702" w:rsidRPr="00892A0D">
        <w:rPr>
          <w:rStyle w:val="30"/>
          <w:rFonts w:ascii="標楷體" w:hAnsi="標楷體" w:hint="eastAsia"/>
        </w:rPr>
        <w:t>急性心肌梗塞藥品衛教服務滿意度</w:t>
      </w:r>
      <w:r w:rsidR="0074119C" w:rsidRPr="00892A0D">
        <w:rPr>
          <w:rStyle w:val="30"/>
          <w:rFonts w:ascii="標楷體" w:hAnsi="標楷體" w:hint="eastAsia"/>
        </w:rPr>
        <w:t>問卷</w:t>
      </w:r>
      <w:bookmarkEnd w:id="65"/>
    </w:p>
    <w:p w:rsidR="006A0423" w:rsidRPr="00215702" w:rsidRDefault="006A0423" w:rsidP="006A0423"/>
    <w:p w:rsidR="006A0423" w:rsidRPr="006A0423" w:rsidRDefault="006A0423" w:rsidP="006A0423"/>
    <w:p w:rsidR="0074119C" w:rsidRPr="00FF36C8" w:rsidRDefault="0074119C" w:rsidP="00577911">
      <w:pPr>
        <w:spacing w:afterLines="100" w:after="360"/>
        <w:jc w:val="center"/>
        <w:rPr>
          <w:rFonts w:ascii="標楷體" w:eastAsia="標楷體" w:hAnsi="標楷體"/>
          <w:color w:val="000000" w:themeColor="text1"/>
        </w:rPr>
      </w:pPr>
    </w:p>
    <w:p w:rsidR="0074119C" w:rsidRDefault="0074119C" w:rsidP="0074119C">
      <w:pPr>
        <w:ind w:firstLine="480"/>
      </w:pPr>
    </w:p>
    <w:p w:rsidR="0074119C" w:rsidRDefault="0074119C" w:rsidP="0074119C">
      <w:pPr>
        <w:ind w:firstLine="480"/>
      </w:pPr>
    </w:p>
    <w:p w:rsidR="0074119C" w:rsidRDefault="0074119C" w:rsidP="0074119C">
      <w:pPr>
        <w:ind w:firstLine="480"/>
      </w:pPr>
    </w:p>
    <w:p w:rsidR="00FE2FA7" w:rsidRPr="00DD3579" w:rsidRDefault="00FE2FA7" w:rsidP="00BA10B9">
      <w:pPr>
        <w:autoSpaceDE w:val="0"/>
        <w:autoSpaceDN w:val="0"/>
        <w:adjustRightInd w:val="0"/>
        <w:spacing w:line="500" w:lineRule="exact"/>
        <w:rPr>
          <w:rFonts w:ascii="標楷體" w:eastAsia="標楷體" w:hAnsi="標楷體"/>
          <w:b/>
          <w:color w:val="000000"/>
          <w:kern w:val="0"/>
          <w:sz w:val="28"/>
          <w:szCs w:val="28"/>
        </w:rPr>
      </w:pPr>
      <w:r w:rsidRPr="00DD3579">
        <w:rPr>
          <w:rFonts w:ascii="標楷體" w:eastAsia="標楷體" w:hAnsi="標楷體" w:hint="eastAsia"/>
          <w:b/>
          <w:color w:val="000000"/>
          <w:kern w:val="0"/>
          <w:sz w:val="28"/>
          <w:szCs w:val="28"/>
        </w:rPr>
        <w:t>第一部分</w:t>
      </w:r>
      <w:r w:rsidRPr="00DD3579">
        <w:rPr>
          <w:rFonts w:ascii="標楷體" w:eastAsia="標楷體" w:hAnsi="標楷體"/>
          <w:b/>
          <w:color w:val="000000"/>
          <w:kern w:val="0"/>
          <w:sz w:val="28"/>
          <w:szCs w:val="28"/>
        </w:rPr>
        <w:t xml:space="preserve"> </w:t>
      </w:r>
      <w:r w:rsidRPr="00DD3579">
        <w:rPr>
          <w:rFonts w:ascii="標楷體" w:eastAsia="標楷體" w:hAnsi="標楷體" w:hint="eastAsia"/>
          <w:b/>
          <w:color w:val="000000"/>
          <w:kern w:val="0"/>
          <w:sz w:val="28"/>
          <w:szCs w:val="28"/>
        </w:rPr>
        <w:t>基</w:t>
      </w:r>
      <w:r w:rsidRPr="00DD3579">
        <w:rPr>
          <w:rFonts w:ascii="標楷體" w:eastAsia="標楷體" w:hAnsi="標楷體"/>
          <w:b/>
          <w:color w:val="000000"/>
          <w:kern w:val="0"/>
          <w:sz w:val="28"/>
          <w:szCs w:val="28"/>
        </w:rPr>
        <w:t xml:space="preserve"> </w:t>
      </w:r>
      <w:r w:rsidRPr="00DD3579">
        <w:rPr>
          <w:rFonts w:ascii="標楷體" w:eastAsia="標楷體" w:hAnsi="標楷體" w:hint="eastAsia"/>
          <w:b/>
          <w:color w:val="000000"/>
          <w:kern w:val="0"/>
          <w:sz w:val="28"/>
          <w:szCs w:val="28"/>
        </w:rPr>
        <w:t>本</w:t>
      </w:r>
      <w:r w:rsidRPr="00DD3579">
        <w:rPr>
          <w:rFonts w:ascii="標楷體" w:eastAsia="標楷體" w:hAnsi="標楷體"/>
          <w:b/>
          <w:color w:val="000000"/>
          <w:kern w:val="0"/>
          <w:sz w:val="28"/>
          <w:szCs w:val="28"/>
        </w:rPr>
        <w:t xml:space="preserve"> </w:t>
      </w:r>
      <w:r w:rsidRPr="00DD3579">
        <w:rPr>
          <w:rFonts w:ascii="標楷體" w:eastAsia="標楷體" w:hAnsi="標楷體" w:hint="eastAsia"/>
          <w:b/>
          <w:color w:val="000000"/>
          <w:kern w:val="0"/>
          <w:sz w:val="28"/>
          <w:szCs w:val="28"/>
        </w:rPr>
        <w:t>資</w:t>
      </w:r>
      <w:r w:rsidRPr="00DD3579">
        <w:rPr>
          <w:rFonts w:ascii="標楷體" w:eastAsia="標楷體" w:hAnsi="標楷體"/>
          <w:b/>
          <w:color w:val="000000"/>
          <w:kern w:val="0"/>
          <w:sz w:val="28"/>
          <w:szCs w:val="28"/>
        </w:rPr>
        <w:t xml:space="preserve"> </w:t>
      </w:r>
      <w:r w:rsidRPr="00DD3579">
        <w:rPr>
          <w:rFonts w:ascii="標楷體" w:eastAsia="標楷體" w:hAnsi="標楷體" w:hint="eastAsia"/>
          <w:b/>
          <w:color w:val="000000"/>
          <w:kern w:val="0"/>
          <w:sz w:val="28"/>
          <w:szCs w:val="28"/>
        </w:rPr>
        <w:t>料</w:t>
      </w:r>
    </w:p>
    <w:p w:rsidR="00FE2FA7" w:rsidRPr="00DD3579" w:rsidRDefault="00FE2FA7" w:rsidP="00FE2FA7">
      <w:pPr>
        <w:autoSpaceDE w:val="0"/>
        <w:autoSpaceDN w:val="0"/>
        <w:adjustRightInd w:val="0"/>
        <w:spacing w:line="440" w:lineRule="exact"/>
        <w:rPr>
          <w:rFonts w:ascii="標楷體" w:eastAsia="標楷體" w:hAnsi="標楷體"/>
          <w:color w:val="000000"/>
          <w:kern w:val="0"/>
          <w:sz w:val="22"/>
        </w:rPr>
      </w:pPr>
      <w:r w:rsidRPr="00DD3579">
        <w:rPr>
          <w:rFonts w:ascii="標楷體" w:eastAsia="標楷體" w:hAnsi="標楷體" w:hint="eastAsia"/>
          <w:color w:val="000000"/>
          <w:kern w:val="0"/>
          <w:sz w:val="22"/>
        </w:rPr>
        <w:t>【填答說明】請依據您個人之實際狀況，在符合的□內打ˇ</w:t>
      </w:r>
    </w:p>
    <w:p w:rsidR="00FE2FA7" w:rsidRPr="00DD3579" w:rsidRDefault="00892A0D" w:rsidP="00577911">
      <w:pPr>
        <w:autoSpaceDE w:val="0"/>
        <w:autoSpaceDN w:val="0"/>
        <w:adjustRightInd w:val="0"/>
        <w:spacing w:beforeLines="30" w:before="108" w:line="400" w:lineRule="exact"/>
        <w:rPr>
          <w:rFonts w:ascii="Times New Roman" w:eastAsia="標楷體" w:hAnsi="Times New Roman"/>
          <w:kern w:val="0"/>
          <w:sz w:val="22"/>
        </w:rPr>
      </w:pPr>
      <w:r w:rsidRPr="00DD3579">
        <w:rPr>
          <w:rFonts w:ascii="標楷體" w:eastAsia="標楷體" w:hAnsi="標楷體" w:cs="標楷體" w:hint="eastAsia"/>
          <w:kern w:val="0"/>
          <w:sz w:val="22"/>
        </w:rPr>
        <w:t>1.</w:t>
      </w:r>
      <w:r w:rsidR="00A3523A" w:rsidRPr="00DD3579">
        <w:rPr>
          <w:rFonts w:ascii="Times New Roman" w:eastAsia="標楷體" w:hAnsi="標楷體"/>
          <w:kern w:val="0"/>
          <w:sz w:val="22"/>
        </w:rPr>
        <w:t>受衛教者身分</w:t>
      </w:r>
      <w:r w:rsidR="00FE2FA7" w:rsidRPr="00DD3579">
        <w:rPr>
          <w:rFonts w:ascii="Times New Roman" w:eastAsia="標楷體" w:hAnsi="Times New Roman"/>
          <w:kern w:val="0"/>
          <w:sz w:val="22"/>
        </w:rPr>
        <w:t>:</w:t>
      </w:r>
      <w:r w:rsidR="00FE2FA7" w:rsidRPr="00DD3579">
        <w:rPr>
          <w:rFonts w:ascii="Times New Roman" w:eastAsia="標楷體" w:hAnsi="Times New Roman"/>
          <w:color w:val="000000"/>
          <w:kern w:val="0"/>
          <w:sz w:val="22"/>
        </w:rPr>
        <w:t xml:space="preserve"> 1.</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本人</w:t>
      </w:r>
      <w:r w:rsidR="00FE2FA7" w:rsidRPr="00DD3579">
        <w:rPr>
          <w:rFonts w:ascii="Times New Roman" w:eastAsia="標楷體" w:hAnsi="Times New Roman"/>
          <w:kern w:val="0"/>
          <w:sz w:val="22"/>
        </w:rPr>
        <w:t xml:space="preserve">  2.</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家屬</w:t>
      </w:r>
      <w:r w:rsidR="00A3523A" w:rsidRPr="00DD3579">
        <w:rPr>
          <w:rFonts w:ascii="Times New Roman" w:eastAsia="標楷體" w:hAnsi="Times New Roman"/>
          <w:kern w:val="0"/>
          <w:sz w:val="22"/>
        </w:rPr>
        <w:t xml:space="preserve">   3.</w:t>
      </w:r>
      <w:r w:rsidR="00A3523A"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照顧者或看護</w:t>
      </w:r>
    </w:p>
    <w:p w:rsidR="00FE2FA7" w:rsidRPr="00DD3579" w:rsidRDefault="00892A0D" w:rsidP="00577911">
      <w:pPr>
        <w:autoSpaceDE w:val="0"/>
        <w:autoSpaceDN w:val="0"/>
        <w:adjustRightInd w:val="0"/>
        <w:spacing w:beforeLines="30" w:before="108" w:line="400" w:lineRule="exact"/>
        <w:rPr>
          <w:rFonts w:ascii="Times New Roman" w:eastAsia="標楷體" w:hAnsi="Times New Roman"/>
          <w:kern w:val="0"/>
          <w:sz w:val="22"/>
        </w:rPr>
      </w:pPr>
      <w:r w:rsidRPr="00DD3579">
        <w:rPr>
          <w:rFonts w:ascii="Times New Roman" w:eastAsia="標楷體" w:hAnsi="Times New Roman"/>
          <w:kern w:val="0"/>
          <w:sz w:val="22"/>
        </w:rPr>
        <w:t>2.</w:t>
      </w:r>
      <w:r w:rsidR="00A3523A" w:rsidRPr="00DD3579">
        <w:rPr>
          <w:rFonts w:ascii="Times New Roman" w:eastAsia="標楷體" w:hAnsi="標楷體"/>
          <w:kern w:val="0"/>
          <w:sz w:val="22"/>
        </w:rPr>
        <w:t>性別</w:t>
      </w:r>
      <w:r w:rsidR="00FE2FA7" w:rsidRPr="00DD3579">
        <w:rPr>
          <w:rFonts w:ascii="Times New Roman" w:eastAsia="標楷體" w:hAnsi="標楷體"/>
          <w:color w:val="000000"/>
          <w:kern w:val="0"/>
          <w:sz w:val="22"/>
        </w:rPr>
        <w:t>：</w:t>
      </w:r>
      <w:r w:rsidR="00FE2FA7" w:rsidRPr="00DD3579">
        <w:rPr>
          <w:rFonts w:ascii="Times New Roman" w:eastAsia="標楷體" w:hAnsi="Times New Roman"/>
          <w:color w:val="000000"/>
          <w:kern w:val="0"/>
          <w:sz w:val="22"/>
        </w:rPr>
        <w:t>1.</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男</w:t>
      </w:r>
      <w:r w:rsidR="00FE2FA7" w:rsidRPr="00DD3579">
        <w:rPr>
          <w:rFonts w:ascii="Times New Roman" w:eastAsia="標楷體" w:hAnsi="Times New Roman"/>
          <w:kern w:val="0"/>
          <w:sz w:val="22"/>
        </w:rPr>
        <w:t xml:space="preserve">  2.</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女</w:t>
      </w:r>
    </w:p>
    <w:p w:rsidR="00FE2FA7" w:rsidRPr="00DD3579" w:rsidRDefault="00892A0D" w:rsidP="00577911">
      <w:pPr>
        <w:autoSpaceDE w:val="0"/>
        <w:autoSpaceDN w:val="0"/>
        <w:adjustRightInd w:val="0"/>
        <w:spacing w:beforeLines="30" w:before="108" w:line="400" w:lineRule="exact"/>
        <w:rPr>
          <w:rFonts w:ascii="Times New Roman" w:eastAsia="標楷體" w:hAnsi="Times New Roman"/>
          <w:kern w:val="0"/>
          <w:sz w:val="22"/>
        </w:rPr>
      </w:pPr>
      <w:r w:rsidRPr="00DD3579">
        <w:rPr>
          <w:rFonts w:ascii="Times New Roman" w:eastAsia="標楷體" w:hAnsi="Times New Roman"/>
          <w:color w:val="000000"/>
          <w:kern w:val="0"/>
          <w:sz w:val="22"/>
        </w:rPr>
        <w:t>3.</w:t>
      </w:r>
      <w:r w:rsidR="00A3523A" w:rsidRPr="00DD3579">
        <w:rPr>
          <w:rFonts w:ascii="Times New Roman" w:eastAsia="標楷體" w:hAnsi="標楷體"/>
          <w:color w:val="000000"/>
          <w:kern w:val="0"/>
          <w:sz w:val="22"/>
        </w:rPr>
        <w:t>年齡</w:t>
      </w:r>
      <w:r w:rsidR="00FE2FA7" w:rsidRPr="00DD3579">
        <w:rPr>
          <w:rFonts w:ascii="Times New Roman" w:eastAsia="標楷體" w:hAnsi="標楷體"/>
          <w:color w:val="000000"/>
          <w:kern w:val="0"/>
          <w:sz w:val="22"/>
        </w:rPr>
        <w:t>：</w:t>
      </w:r>
      <w:r w:rsidR="00DD3579" w:rsidRPr="00DD3579">
        <w:rPr>
          <w:rFonts w:ascii="Times New Roman" w:eastAsia="標楷體" w:hAnsi="Times New Roman"/>
          <w:color w:val="000000"/>
          <w:kern w:val="0"/>
          <w:sz w:val="22"/>
        </w:rPr>
        <w:t>1.</w:t>
      </w:r>
      <w:r w:rsidR="00FE2FA7" w:rsidRPr="00DD3579">
        <w:rPr>
          <w:rFonts w:asciiTheme="minorEastAsia" w:eastAsiaTheme="minorEastAsia" w:hAnsiTheme="minorEastAsia"/>
          <w:kern w:val="0"/>
          <w:sz w:val="22"/>
        </w:rPr>
        <w:t>□</w:t>
      </w:r>
      <w:r w:rsidR="00A3523A" w:rsidRPr="00DD3579">
        <w:rPr>
          <w:rFonts w:ascii="Times New Roman" w:eastAsia="標楷體" w:hAnsi="Times New Roman"/>
          <w:kern w:val="0"/>
          <w:sz w:val="22"/>
        </w:rPr>
        <w:t>2</w:t>
      </w:r>
      <w:r w:rsidR="00A3523A" w:rsidRPr="00DD3579">
        <w:rPr>
          <w:rFonts w:ascii="Times New Roman" w:eastAsia="標楷體" w:hAnsi="Times New Roman"/>
          <w:color w:val="000000"/>
          <w:kern w:val="0"/>
          <w:sz w:val="22"/>
        </w:rPr>
        <w:t>5</w:t>
      </w:r>
      <w:r w:rsidR="00A3523A" w:rsidRPr="00DD3579">
        <w:rPr>
          <w:rFonts w:ascii="Times New Roman" w:eastAsia="標楷體" w:hAnsi="Times New Roman"/>
          <w:color w:val="000000"/>
          <w:kern w:val="0"/>
          <w:sz w:val="22"/>
        </w:rPr>
        <w:t>歲以下</w:t>
      </w:r>
      <w:r w:rsidR="00FE2FA7" w:rsidRPr="00DD3579">
        <w:rPr>
          <w:rFonts w:ascii="Times New Roman" w:eastAsia="標楷體" w:hAnsi="Times New Roman"/>
          <w:color w:val="000000"/>
          <w:kern w:val="0"/>
          <w:sz w:val="22"/>
        </w:rPr>
        <w:t xml:space="preserve"> 2.</w:t>
      </w:r>
      <w:r w:rsidR="00FE2FA7" w:rsidRPr="00DD3579">
        <w:rPr>
          <w:rFonts w:asciiTheme="minorEastAsia" w:eastAsiaTheme="minorEastAsia" w:hAnsiTheme="minorEastAsia"/>
          <w:kern w:val="0"/>
          <w:sz w:val="22"/>
        </w:rPr>
        <w:t>□</w:t>
      </w:r>
      <w:r w:rsidR="00A3523A" w:rsidRPr="00DD3579">
        <w:rPr>
          <w:rFonts w:ascii="Times New Roman" w:eastAsia="標楷體" w:hAnsi="Times New Roman"/>
          <w:kern w:val="0"/>
          <w:sz w:val="22"/>
        </w:rPr>
        <w:t>25-34</w:t>
      </w:r>
      <w:r w:rsidR="00A3523A" w:rsidRPr="00DD3579">
        <w:rPr>
          <w:rFonts w:ascii="Times New Roman" w:eastAsia="標楷體" w:hAnsi="Times New Roman"/>
          <w:kern w:val="0"/>
          <w:sz w:val="22"/>
        </w:rPr>
        <w:t>歲</w:t>
      </w:r>
      <w:r w:rsidR="00FE2FA7" w:rsidRPr="00DD3579">
        <w:rPr>
          <w:rFonts w:ascii="Times New Roman" w:eastAsia="標楷體" w:hAnsi="Times New Roman"/>
          <w:color w:val="000000"/>
          <w:kern w:val="0"/>
          <w:sz w:val="22"/>
        </w:rPr>
        <w:t xml:space="preserve"> 3.</w:t>
      </w:r>
      <w:r w:rsidR="00FE2FA7" w:rsidRPr="00DD3579">
        <w:rPr>
          <w:rFonts w:asciiTheme="minorEastAsia" w:eastAsiaTheme="minorEastAsia" w:hAnsiTheme="minorEastAsia"/>
          <w:kern w:val="0"/>
          <w:sz w:val="22"/>
        </w:rPr>
        <w:t>□</w:t>
      </w:r>
      <w:r w:rsidR="00A3523A" w:rsidRPr="00DD3579">
        <w:rPr>
          <w:rFonts w:ascii="Times New Roman" w:eastAsia="標楷體" w:hAnsi="Times New Roman"/>
          <w:kern w:val="0"/>
          <w:sz w:val="22"/>
        </w:rPr>
        <w:t>35-44</w:t>
      </w:r>
      <w:r w:rsidR="00A3523A" w:rsidRPr="00DD3579">
        <w:rPr>
          <w:rFonts w:ascii="Times New Roman" w:eastAsia="標楷體" w:hAnsi="Times New Roman"/>
          <w:kern w:val="0"/>
          <w:sz w:val="22"/>
        </w:rPr>
        <w:t>歲</w:t>
      </w:r>
      <w:r w:rsidR="00A3523A" w:rsidRPr="00DD3579">
        <w:rPr>
          <w:rFonts w:ascii="Times New Roman" w:eastAsia="標楷體" w:hAnsi="Times New Roman"/>
          <w:kern w:val="0"/>
          <w:sz w:val="22"/>
        </w:rPr>
        <w:t xml:space="preserve"> 4.</w:t>
      </w:r>
      <w:r w:rsidR="00BA10B9" w:rsidRPr="00DD3579">
        <w:rPr>
          <w:rFonts w:asciiTheme="minorEastAsia" w:eastAsiaTheme="minorEastAsia" w:hAnsiTheme="minorEastAsia"/>
          <w:kern w:val="0"/>
          <w:sz w:val="22"/>
        </w:rPr>
        <w:t>□</w:t>
      </w:r>
      <w:r w:rsidR="00A3523A" w:rsidRPr="00DD3579">
        <w:rPr>
          <w:rFonts w:ascii="Times New Roman" w:eastAsia="標楷體" w:hAnsi="Times New Roman"/>
          <w:kern w:val="0"/>
          <w:sz w:val="22"/>
        </w:rPr>
        <w:t>45-54</w:t>
      </w:r>
      <w:r w:rsidR="00A3523A" w:rsidRPr="00DD3579">
        <w:rPr>
          <w:rFonts w:ascii="Times New Roman" w:eastAsia="標楷體" w:hAnsi="Times New Roman"/>
          <w:kern w:val="0"/>
          <w:sz w:val="22"/>
        </w:rPr>
        <w:t>歲</w:t>
      </w:r>
      <w:r w:rsidR="00A3523A" w:rsidRPr="00DD3579">
        <w:rPr>
          <w:rFonts w:ascii="Times New Roman" w:eastAsia="標楷體" w:hAnsi="Times New Roman"/>
          <w:kern w:val="0"/>
          <w:sz w:val="22"/>
        </w:rPr>
        <w:t xml:space="preserve"> 5.</w:t>
      </w:r>
      <w:r w:rsidR="00BA10B9" w:rsidRPr="00DD3579">
        <w:rPr>
          <w:rFonts w:asciiTheme="minorEastAsia" w:eastAsiaTheme="minorEastAsia" w:hAnsiTheme="minorEastAsia"/>
          <w:kern w:val="0"/>
          <w:sz w:val="22"/>
        </w:rPr>
        <w:t>□</w:t>
      </w:r>
      <w:r w:rsidR="00A3523A" w:rsidRPr="00DD3579">
        <w:rPr>
          <w:rFonts w:ascii="Times New Roman" w:eastAsia="標楷體" w:hAnsi="Times New Roman"/>
          <w:kern w:val="0"/>
          <w:sz w:val="22"/>
        </w:rPr>
        <w:t>55-64</w:t>
      </w:r>
      <w:r w:rsidR="00A3523A" w:rsidRPr="00DD3579">
        <w:rPr>
          <w:rFonts w:ascii="Times New Roman" w:eastAsia="標楷體" w:hAnsi="Times New Roman"/>
          <w:kern w:val="0"/>
          <w:sz w:val="22"/>
        </w:rPr>
        <w:t>歲</w:t>
      </w:r>
      <w:r w:rsidR="00A3523A" w:rsidRPr="00DD3579">
        <w:rPr>
          <w:rFonts w:ascii="Times New Roman" w:eastAsia="標楷體" w:hAnsi="Times New Roman"/>
          <w:kern w:val="0"/>
          <w:sz w:val="22"/>
        </w:rPr>
        <w:t xml:space="preserve"> 6.</w:t>
      </w:r>
      <w:r w:rsidR="00BA10B9" w:rsidRPr="00DD3579">
        <w:rPr>
          <w:rFonts w:asciiTheme="minorEastAsia" w:eastAsiaTheme="minorEastAsia" w:hAnsiTheme="minorEastAsia"/>
          <w:kern w:val="0"/>
          <w:sz w:val="22"/>
        </w:rPr>
        <w:t>□</w:t>
      </w:r>
      <w:r w:rsidR="00A3523A" w:rsidRPr="00DD3579">
        <w:rPr>
          <w:rFonts w:ascii="Times New Roman" w:eastAsia="標楷體" w:hAnsi="Times New Roman"/>
          <w:kern w:val="0"/>
          <w:sz w:val="22"/>
        </w:rPr>
        <w:t>65</w:t>
      </w:r>
      <w:r w:rsidR="00A3523A" w:rsidRPr="00DD3579">
        <w:rPr>
          <w:rFonts w:ascii="Times New Roman" w:eastAsia="標楷體" w:hAnsi="Times New Roman"/>
          <w:kern w:val="0"/>
          <w:sz w:val="22"/>
        </w:rPr>
        <w:t>歲以上</w:t>
      </w:r>
    </w:p>
    <w:p w:rsidR="00FE2FA7" w:rsidRPr="00DD3579" w:rsidRDefault="00892A0D" w:rsidP="00577911">
      <w:pPr>
        <w:autoSpaceDE w:val="0"/>
        <w:autoSpaceDN w:val="0"/>
        <w:adjustRightInd w:val="0"/>
        <w:spacing w:beforeLines="30" w:before="108" w:line="400" w:lineRule="exact"/>
        <w:rPr>
          <w:rFonts w:ascii="Times New Roman" w:eastAsia="標楷體" w:hAnsi="Times New Roman"/>
          <w:color w:val="000000"/>
          <w:kern w:val="0"/>
          <w:sz w:val="22"/>
        </w:rPr>
      </w:pPr>
      <w:r w:rsidRPr="00DD3579">
        <w:rPr>
          <w:rFonts w:ascii="Times New Roman" w:eastAsia="標楷體" w:hAnsi="Times New Roman"/>
          <w:color w:val="000000"/>
          <w:kern w:val="0"/>
          <w:sz w:val="22"/>
        </w:rPr>
        <w:t>4.</w:t>
      </w:r>
      <w:r w:rsidR="00A3523A" w:rsidRPr="00DD3579">
        <w:rPr>
          <w:rFonts w:ascii="Times New Roman" w:eastAsia="標楷體" w:hAnsi="標楷體"/>
          <w:color w:val="000000"/>
          <w:kern w:val="0"/>
          <w:sz w:val="22"/>
        </w:rPr>
        <w:t>您的</w:t>
      </w:r>
      <w:r w:rsidR="00FE2FA7" w:rsidRPr="00DD3579">
        <w:rPr>
          <w:rFonts w:ascii="Times New Roman" w:eastAsia="標楷體" w:hAnsi="標楷體"/>
          <w:color w:val="000000"/>
          <w:kern w:val="0"/>
          <w:sz w:val="22"/>
        </w:rPr>
        <w:t>學歷：</w:t>
      </w:r>
      <w:r w:rsidR="00FE2FA7" w:rsidRPr="00DD3579">
        <w:rPr>
          <w:rFonts w:ascii="Times New Roman" w:eastAsia="標楷體" w:hAnsi="Times New Roman"/>
          <w:color w:val="000000"/>
          <w:kern w:val="0"/>
          <w:sz w:val="22"/>
        </w:rPr>
        <w:t>1.</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小學</w:t>
      </w:r>
      <w:r w:rsidR="00FE2FA7" w:rsidRPr="00DD3579">
        <w:rPr>
          <w:rFonts w:ascii="Times New Roman" w:eastAsia="標楷體" w:hAnsi="Times New Roman"/>
          <w:kern w:val="0"/>
          <w:sz w:val="22"/>
        </w:rPr>
        <w:t xml:space="preserve">  2</w:t>
      </w:r>
      <w:r w:rsidR="00FE2FA7" w:rsidRPr="00DD3579">
        <w:rPr>
          <w:rFonts w:ascii="Times New Roman" w:eastAsia="標楷體" w:hAnsi="Times New Roman"/>
          <w:color w:val="000000"/>
          <w:kern w:val="0"/>
          <w:sz w:val="22"/>
        </w:rPr>
        <w:t>.</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中學</w:t>
      </w:r>
      <w:r w:rsidR="00FE2FA7" w:rsidRPr="00DD3579">
        <w:rPr>
          <w:rFonts w:ascii="Times New Roman" w:eastAsia="標楷體" w:hAnsi="Times New Roman"/>
          <w:kern w:val="0"/>
          <w:sz w:val="22"/>
        </w:rPr>
        <w:t xml:space="preserve">  </w:t>
      </w:r>
      <w:r w:rsidR="00FE2FA7" w:rsidRPr="00DD3579">
        <w:rPr>
          <w:rFonts w:ascii="Times New Roman" w:eastAsia="標楷體" w:hAnsi="Times New Roman"/>
          <w:color w:val="000000"/>
          <w:kern w:val="0"/>
          <w:sz w:val="22"/>
        </w:rPr>
        <w:t>3.</w:t>
      </w:r>
      <w:r w:rsidR="00FE2FA7" w:rsidRPr="00DD3579">
        <w:rPr>
          <w:rFonts w:asciiTheme="minorEastAsia" w:eastAsiaTheme="minorEastAsia" w:hAnsiTheme="minorEastAsia"/>
          <w:kern w:val="0"/>
          <w:sz w:val="22"/>
        </w:rPr>
        <w:t>□</w:t>
      </w:r>
      <w:r w:rsidR="00FE2FA7" w:rsidRPr="00DD3579">
        <w:rPr>
          <w:rFonts w:ascii="Times New Roman" w:eastAsia="標楷體" w:hAnsi="標楷體"/>
          <w:kern w:val="0"/>
          <w:sz w:val="22"/>
        </w:rPr>
        <w:t>大學</w:t>
      </w:r>
      <w:r w:rsidR="00FE2FA7" w:rsidRPr="00DD3579">
        <w:rPr>
          <w:rFonts w:ascii="Times New Roman" w:eastAsia="標楷體" w:hAnsi="Times New Roman"/>
          <w:kern w:val="0"/>
          <w:sz w:val="22"/>
        </w:rPr>
        <w:t xml:space="preserve">  </w:t>
      </w:r>
      <w:r w:rsidR="00FE2FA7" w:rsidRPr="00DD3579">
        <w:rPr>
          <w:rFonts w:ascii="Times New Roman" w:eastAsia="標楷體" w:hAnsi="Times New Roman"/>
          <w:color w:val="000000"/>
          <w:kern w:val="0"/>
          <w:sz w:val="22"/>
        </w:rPr>
        <w:t>4.</w:t>
      </w:r>
      <w:r w:rsidR="00FE2FA7" w:rsidRPr="00DD3579">
        <w:rPr>
          <w:rFonts w:asciiTheme="minorEastAsia" w:eastAsiaTheme="minorEastAsia" w:hAnsiTheme="minorEastAsia"/>
          <w:kern w:val="0"/>
          <w:sz w:val="22"/>
        </w:rPr>
        <w:t>□</w:t>
      </w:r>
      <w:r w:rsidR="00A3523A" w:rsidRPr="00DD3579">
        <w:rPr>
          <w:rFonts w:ascii="Times New Roman" w:eastAsia="標楷體" w:hAnsi="標楷體"/>
          <w:kern w:val="0"/>
          <w:sz w:val="22"/>
        </w:rPr>
        <w:t>大學以上</w:t>
      </w:r>
    </w:p>
    <w:p w:rsidR="00FE2FA7" w:rsidRPr="00DD3579" w:rsidRDefault="00892A0D" w:rsidP="00577911">
      <w:pPr>
        <w:autoSpaceDE w:val="0"/>
        <w:autoSpaceDN w:val="0"/>
        <w:adjustRightInd w:val="0"/>
        <w:spacing w:beforeLines="30" w:before="108" w:line="400" w:lineRule="exact"/>
        <w:ind w:left="1320" w:hangingChars="600" w:hanging="1320"/>
        <w:rPr>
          <w:rFonts w:ascii="Times New Roman" w:eastAsia="標楷體" w:hAnsi="Times New Roman"/>
          <w:color w:val="000000"/>
          <w:kern w:val="0"/>
          <w:sz w:val="22"/>
        </w:rPr>
      </w:pPr>
      <w:r w:rsidRPr="00DD3579">
        <w:rPr>
          <w:rFonts w:ascii="Times New Roman" w:eastAsia="標楷體" w:hAnsi="Times New Roman"/>
          <w:color w:val="000000"/>
          <w:kern w:val="0"/>
          <w:sz w:val="22"/>
        </w:rPr>
        <w:t>5.</w:t>
      </w:r>
      <w:r w:rsidR="00BA10B9" w:rsidRPr="00DD3579">
        <w:rPr>
          <w:rFonts w:ascii="Times New Roman" w:eastAsia="標楷體" w:hAnsi="標楷體"/>
          <w:color w:val="000000"/>
          <w:kern w:val="0"/>
          <w:sz w:val="22"/>
        </w:rPr>
        <w:t>您之前是否有固定服用慢性病藥物的習慣？</w:t>
      </w:r>
      <w:r w:rsidR="00FE2FA7" w:rsidRPr="00DD3579">
        <w:rPr>
          <w:rFonts w:ascii="Times New Roman" w:eastAsia="標楷體" w:hAnsi="Times New Roman"/>
          <w:color w:val="000000"/>
          <w:kern w:val="0"/>
          <w:sz w:val="22"/>
        </w:rPr>
        <w:t>1.</w:t>
      </w:r>
      <w:r w:rsidR="00FE2FA7" w:rsidRPr="00DD3579">
        <w:rPr>
          <w:rFonts w:asciiTheme="minorEastAsia" w:eastAsiaTheme="minorEastAsia" w:hAnsiTheme="minorEastAsia"/>
          <w:color w:val="000000"/>
          <w:kern w:val="0"/>
          <w:sz w:val="22"/>
        </w:rPr>
        <w:t>□</w:t>
      </w:r>
      <w:r w:rsidR="00BA10B9" w:rsidRPr="00DD3579">
        <w:rPr>
          <w:rFonts w:ascii="Times New Roman" w:eastAsia="標楷體" w:hAnsi="標楷體"/>
          <w:color w:val="000000"/>
          <w:kern w:val="0"/>
          <w:sz w:val="22"/>
        </w:rPr>
        <w:t>是</w:t>
      </w:r>
      <w:r w:rsidR="00FE2FA7" w:rsidRPr="00DD3579">
        <w:rPr>
          <w:rFonts w:ascii="Times New Roman" w:eastAsia="標楷體" w:hAnsi="Times New Roman"/>
          <w:color w:val="000000"/>
          <w:kern w:val="0"/>
          <w:sz w:val="22"/>
        </w:rPr>
        <w:t xml:space="preserve">  2.</w:t>
      </w:r>
      <w:r w:rsidR="00FE2FA7" w:rsidRPr="00DD3579">
        <w:rPr>
          <w:rFonts w:asciiTheme="minorEastAsia" w:eastAsiaTheme="minorEastAsia" w:hAnsiTheme="minorEastAsia"/>
          <w:color w:val="000000"/>
          <w:kern w:val="0"/>
          <w:sz w:val="22"/>
        </w:rPr>
        <w:t>□</w:t>
      </w:r>
      <w:r w:rsidR="00BA10B9" w:rsidRPr="00DD3579">
        <w:rPr>
          <w:rFonts w:ascii="Times New Roman" w:eastAsia="標楷體" w:hAnsi="標楷體"/>
          <w:color w:val="000000"/>
          <w:kern w:val="0"/>
          <w:sz w:val="22"/>
        </w:rPr>
        <w:t>否</w:t>
      </w:r>
    </w:p>
    <w:p w:rsidR="00BA10B9" w:rsidRPr="00DD3579" w:rsidRDefault="00892A0D" w:rsidP="00577911">
      <w:pPr>
        <w:autoSpaceDE w:val="0"/>
        <w:autoSpaceDN w:val="0"/>
        <w:adjustRightInd w:val="0"/>
        <w:spacing w:beforeLines="30" w:before="108" w:line="400" w:lineRule="exact"/>
        <w:ind w:left="1320" w:hangingChars="600" w:hanging="1320"/>
        <w:rPr>
          <w:rFonts w:ascii="Times New Roman" w:eastAsia="標楷體" w:hAnsi="Times New Roman"/>
          <w:color w:val="000000"/>
          <w:kern w:val="0"/>
          <w:sz w:val="22"/>
        </w:rPr>
      </w:pPr>
      <w:r w:rsidRPr="00DD3579">
        <w:rPr>
          <w:rFonts w:ascii="Times New Roman" w:eastAsia="標楷體" w:hAnsi="Times New Roman"/>
          <w:color w:val="000000"/>
          <w:kern w:val="0"/>
          <w:sz w:val="22"/>
        </w:rPr>
        <w:t>6.</w:t>
      </w:r>
      <w:r w:rsidR="00BA10B9" w:rsidRPr="00DD3579">
        <w:rPr>
          <w:rFonts w:ascii="Times New Roman" w:eastAsia="標楷體" w:hAnsi="標楷體"/>
          <w:color w:val="000000"/>
          <w:kern w:val="0"/>
          <w:sz w:val="22"/>
        </w:rPr>
        <w:t>您是否有固定服用中草藥的習慣？</w:t>
      </w:r>
      <w:r w:rsidR="00BA10B9" w:rsidRPr="00DD3579">
        <w:rPr>
          <w:rFonts w:ascii="Times New Roman" w:eastAsia="標楷體" w:hAnsi="Times New Roman"/>
          <w:color w:val="000000"/>
          <w:kern w:val="0"/>
          <w:sz w:val="22"/>
        </w:rPr>
        <w:t>1.</w:t>
      </w:r>
      <w:r w:rsidR="00BA10B9" w:rsidRPr="00DD3579">
        <w:rPr>
          <w:rFonts w:asciiTheme="minorEastAsia" w:eastAsiaTheme="minorEastAsia" w:hAnsiTheme="minorEastAsia"/>
          <w:color w:val="000000"/>
          <w:kern w:val="0"/>
          <w:sz w:val="22"/>
        </w:rPr>
        <w:t>□</w:t>
      </w:r>
      <w:r w:rsidR="00BA10B9" w:rsidRPr="00DD3579">
        <w:rPr>
          <w:rFonts w:ascii="Times New Roman" w:eastAsia="標楷體" w:hAnsi="標楷體"/>
          <w:color w:val="000000"/>
          <w:kern w:val="0"/>
          <w:sz w:val="22"/>
        </w:rPr>
        <w:t>是</w:t>
      </w:r>
      <w:r w:rsidR="00BA10B9" w:rsidRPr="00DD3579">
        <w:rPr>
          <w:rFonts w:ascii="Times New Roman" w:eastAsia="標楷體" w:hAnsi="Times New Roman"/>
          <w:color w:val="000000"/>
          <w:kern w:val="0"/>
          <w:sz w:val="22"/>
        </w:rPr>
        <w:t xml:space="preserve">  2.</w:t>
      </w:r>
      <w:r w:rsidR="00BA10B9" w:rsidRPr="00DD3579">
        <w:rPr>
          <w:rFonts w:asciiTheme="minorEastAsia" w:eastAsiaTheme="minorEastAsia" w:hAnsiTheme="minorEastAsia"/>
          <w:color w:val="000000"/>
          <w:kern w:val="0"/>
          <w:sz w:val="22"/>
        </w:rPr>
        <w:t>□</w:t>
      </w:r>
      <w:r w:rsidR="00BA10B9" w:rsidRPr="00DD3579">
        <w:rPr>
          <w:rFonts w:ascii="Times New Roman" w:eastAsia="標楷體" w:hAnsi="標楷體"/>
          <w:color w:val="000000"/>
          <w:kern w:val="0"/>
          <w:sz w:val="22"/>
        </w:rPr>
        <w:t>否</w:t>
      </w:r>
    </w:p>
    <w:p w:rsidR="00FE2FA7" w:rsidRPr="0074119C" w:rsidRDefault="00892A0D" w:rsidP="00577911">
      <w:pPr>
        <w:autoSpaceDE w:val="0"/>
        <w:autoSpaceDN w:val="0"/>
        <w:adjustRightInd w:val="0"/>
        <w:spacing w:beforeLines="30" w:before="108" w:line="400" w:lineRule="exact"/>
        <w:ind w:left="1210" w:hangingChars="550" w:hanging="1210"/>
        <w:rPr>
          <w:rFonts w:ascii="標楷體" w:eastAsia="標楷體" w:hAnsi="標楷體"/>
          <w:color w:val="000000"/>
          <w:kern w:val="0"/>
          <w:sz w:val="22"/>
        </w:rPr>
      </w:pPr>
      <w:r w:rsidRPr="00DD3579">
        <w:rPr>
          <w:rFonts w:ascii="Times New Roman" w:eastAsia="標楷體" w:hAnsi="Times New Roman"/>
          <w:color w:val="000000"/>
          <w:kern w:val="0"/>
          <w:sz w:val="22"/>
        </w:rPr>
        <w:lastRenderedPageBreak/>
        <w:t>7.</w:t>
      </w:r>
      <w:r w:rsidR="00BA10B9" w:rsidRPr="00DD3579">
        <w:rPr>
          <w:rFonts w:ascii="Times New Roman" w:eastAsia="標楷體" w:hAnsi="標楷體"/>
          <w:color w:val="000000"/>
          <w:kern w:val="0"/>
          <w:sz w:val="22"/>
        </w:rPr>
        <w:t>您是否有固定服用保健食品</w:t>
      </w:r>
      <w:r w:rsidR="00BA10B9" w:rsidRPr="00DD3579">
        <w:rPr>
          <w:rFonts w:ascii="Times New Roman" w:eastAsia="標楷體" w:hAnsi="Times New Roman"/>
          <w:color w:val="000000"/>
          <w:kern w:val="0"/>
          <w:sz w:val="22"/>
        </w:rPr>
        <w:t>(</w:t>
      </w:r>
      <w:r w:rsidR="00BA10B9" w:rsidRPr="00DD3579">
        <w:rPr>
          <w:rFonts w:ascii="Times New Roman" w:eastAsia="標楷體" w:hAnsi="標楷體"/>
          <w:color w:val="000000"/>
          <w:kern w:val="0"/>
          <w:sz w:val="22"/>
        </w:rPr>
        <w:t>例如</w:t>
      </w:r>
      <w:r w:rsidR="00BA10B9" w:rsidRPr="00DD3579">
        <w:rPr>
          <w:rFonts w:ascii="Times New Roman" w:eastAsia="標楷體" w:hAnsi="Times New Roman"/>
          <w:color w:val="000000"/>
          <w:kern w:val="0"/>
          <w:sz w:val="22"/>
        </w:rPr>
        <w:t xml:space="preserve"> </w:t>
      </w:r>
      <w:r w:rsidR="00BA10B9" w:rsidRPr="00DD3579">
        <w:rPr>
          <w:rFonts w:ascii="Times New Roman" w:eastAsia="標楷體" w:hAnsi="標楷體"/>
          <w:color w:val="000000"/>
          <w:kern w:val="0"/>
          <w:sz w:val="22"/>
        </w:rPr>
        <w:t>維他命</w:t>
      </w:r>
      <w:r w:rsidR="00BA10B9" w:rsidRPr="00DD3579">
        <w:rPr>
          <w:rFonts w:ascii="Times New Roman" w:eastAsia="標楷體" w:hAnsi="Times New Roman"/>
          <w:color w:val="000000"/>
          <w:kern w:val="0"/>
          <w:sz w:val="22"/>
        </w:rPr>
        <w:t>)</w:t>
      </w:r>
      <w:r w:rsidR="00BA10B9" w:rsidRPr="00DD3579">
        <w:rPr>
          <w:rFonts w:ascii="Times New Roman" w:eastAsia="標楷體" w:hAnsi="標楷體"/>
          <w:color w:val="000000"/>
          <w:kern w:val="0"/>
          <w:sz w:val="22"/>
        </w:rPr>
        <w:t>的習慣？</w:t>
      </w:r>
      <w:r w:rsidR="00BA10B9" w:rsidRPr="00DD3579">
        <w:rPr>
          <w:rFonts w:ascii="Times New Roman" w:eastAsia="標楷體" w:hAnsi="Times New Roman"/>
          <w:color w:val="000000"/>
          <w:kern w:val="0"/>
          <w:sz w:val="22"/>
        </w:rPr>
        <w:t>1.</w:t>
      </w:r>
      <w:r w:rsidR="00BA10B9" w:rsidRPr="00DD3579">
        <w:rPr>
          <w:rFonts w:asciiTheme="minorEastAsia" w:eastAsiaTheme="minorEastAsia" w:hAnsiTheme="minorEastAsia"/>
          <w:color w:val="000000"/>
          <w:kern w:val="0"/>
          <w:sz w:val="22"/>
        </w:rPr>
        <w:t>□</w:t>
      </w:r>
      <w:r w:rsidR="00BA10B9" w:rsidRPr="00DD3579">
        <w:rPr>
          <w:rFonts w:ascii="Times New Roman" w:eastAsia="標楷體" w:hAnsi="標楷體"/>
          <w:color w:val="000000"/>
          <w:kern w:val="0"/>
          <w:sz w:val="22"/>
        </w:rPr>
        <w:t>是</w:t>
      </w:r>
      <w:r w:rsidR="00BA10B9" w:rsidRPr="00DD3579">
        <w:rPr>
          <w:rFonts w:ascii="Times New Roman" w:eastAsia="標楷體" w:hAnsi="Times New Roman"/>
          <w:color w:val="000000"/>
          <w:kern w:val="0"/>
          <w:sz w:val="22"/>
        </w:rPr>
        <w:t xml:space="preserve">  2.</w:t>
      </w:r>
      <w:r w:rsidR="00BA10B9" w:rsidRPr="00DD3579">
        <w:rPr>
          <w:rFonts w:asciiTheme="minorEastAsia" w:eastAsiaTheme="minorEastAsia" w:hAnsiTheme="minorEastAsia"/>
          <w:color w:val="000000"/>
          <w:kern w:val="0"/>
          <w:sz w:val="22"/>
        </w:rPr>
        <w:t>□</w:t>
      </w:r>
      <w:r w:rsidR="00BA10B9" w:rsidRPr="00DD3579">
        <w:rPr>
          <w:rFonts w:ascii="Times New Roman" w:eastAsia="標楷體" w:hAnsi="標楷體"/>
          <w:color w:val="000000"/>
          <w:kern w:val="0"/>
          <w:sz w:val="22"/>
        </w:rPr>
        <w:t>否</w:t>
      </w:r>
    </w:p>
    <w:p w:rsidR="00FE2FA7" w:rsidRPr="00952258" w:rsidRDefault="00FE2FA7" w:rsidP="005E7D7A">
      <w:pPr>
        <w:widowControl/>
        <w:rPr>
          <w:rFonts w:ascii="標楷體" w:eastAsia="標楷體" w:hAnsi="標楷體"/>
          <w:b/>
          <w:color w:val="000000"/>
          <w:kern w:val="0"/>
          <w:sz w:val="28"/>
          <w:szCs w:val="28"/>
        </w:rPr>
      </w:pPr>
      <w:r w:rsidRPr="00952258">
        <w:rPr>
          <w:rFonts w:ascii="標楷體" w:eastAsia="標楷體" w:hAnsi="標楷體" w:hint="eastAsia"/>
          <w:b/>
          <w:color w:val="000000"/>
          <w:kern w:val="0"/>
          <w:sz w:val="28"/>
          <w:szCs w:val="28"/>
        </w:rPr>
        <w:t>第二部分</w:t>
      </w:r>
      <w:r w:rsidRPr="00952258">
        <w:rPr>
          <w:rFonts w:ascii="標楷體" w:eastAsia="標楷體" w:hAnsi="標楷體"/>
          <w:b/>
          <w:color w:val="000000"/>
          <w:kern w:val="0"/>
          <w:sz w:val="28"/>
          <w:szCs w:val="28"/>
        </w:rPr>
        <w:t xml:space="preserve"> </w:t>
      </w:r>
      <w:r w:rsidR="005E7D7A">
        <w:rPr>
          <w:rFonts w:ascii="標楷體" w:eastAsia="標楷體" w:hAnsi="標楷體" w:hint="eastAsia"/>
          <w:b/>
          <w:color w:val="000000"/>
          <w:kern w:val="0"/>
          <w:sz w:val="28"/>
          <w:szCs w:val="28"/>
        </w:rPr>
        <w:t>藥師服務滿意度調查</w:t>
      </w:r>
    </w:p>
    <w:tbl>
      <w:tblPr>
        <w:tblStyle w:val="af2"/>
        <w:tblW w:w="8789" w:type="dxa"/>
        <w:tblInd w:w="108" w:type="dxa"/>
        <w:tblLayout w:type="fixed"/>
        <w:tblLook w:val="04A0" w:firstRow="1" w:lastRow="0" w:firstColumn="1" w:lastColumn="0" w:noHBand="0" w:noVBand="1"/>
      </w:tblPr>
      <w:tblGrid>
        <w:gridCol w:w="6190"/>
        <w:gridCol w:w="519"/>
        <w:gridCol w:w="520"/>
        <w:gridCol w:w="520"/>
        <w:gridCol w:w="520"/>
        <w:gridCol w:w="520"/>
      </w:tblGrid>
      <w:tr w:rsidR="005E7D7A" w:rsidRPr="0074119C" w:rsidTr="005E7D7A">
        <w:tc>
          <w:tcPr>
            <w:tcW w:w="6190" w:type="dxa"/>
          </w:tcPr>
          <w:p w:rsidR="005E7D7A" w:rsidRPr="0074119C" w:rsidRDefault="00892A0D"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cs="Times New Roman" w:hint="eastAsia"/>
                <w:kern w:val="2"/>
                <w:sz w:val="22"/>
                <w:szCs w:val="22"/>
              </w:rPr>
              <w:t>題目</w:t>
            </w:r>
          </w:p>
        </w:tc>
        <w:tc>
          <w:tcPr>
            <w:tcW w:w="519" w:type="dxa"/>
          </w:tcPr>
          <w:p w:rsidR="005E7D7A" w:rsidRPr="0074119C" w:rsidRDefault="005E7D7A"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sidRPr="0074119C">
              <w:rPr>
                <w:rFonts w:ascii="Times New Roman" w:eastAsia="標楷體" w:hAnsi="Times New Roman" w:cs="Times New Roman" w:hint="eastAsia"/>
                <w:kern w:val="2"/>
                <w:sz w:val="22"/>
                <w:szCs w:val="22"/>
              </w:rPr>
              <w:t>非常</w:t>
            </w:r>
            <w:r>
              <w:rPr>
                <w:rFonts w:ascii="Times New Roman" w:eastAsia="標楷體" w:hAnsi="Times New Roman" w:cs="Times New Roman" w:hint="eastAsia"/>
                <w:kern w:val="2"/>
                <w:sz w:val="22"/>
                <w:szCs w:val="22"/>
              </w:rPr>
              <w:t>同意</w:t>
            </w:r>
          </w:p>
        </w:tc>
        <w:tc>
          <w:tcPr>
            <w:tcW w:w="520" w:type="dxa"/>
          </w:tcPr>
          <w:p w:rsidR="005E7D7A" w:rsidRPr="0074119C" w:rsidRDefault="005E7D7A" w:rsidP="00FD63B7">
            <w:pPr>
              <w:pStyle w:val="aff"/>
              <w:spacing w:line="240" w:lineRule="exact"/>
              <w:rPr>
                <w:sz w:val="22"/>
              </w:rPr>
            </w:pPr>
            <w:r>
              <w:rPr>
                <w:rFonts w:hint="eastAsia"/>
                <w:sz w:val="22"/>
              </w:rPr>
              <w:t>同意</w:t>
            </w:r>
          </w:p>
        </w:tc>
        <w:tc>
          <w:tcPr>
            <w:tcW w:w="520" w:type="dxa"/>
          </w:tcPr>
          <w:p w:rsidR="005E7D7A" w:rsidRPr="0074119C" w:rsidRDefault="005E7D7A" w:rsidP="00FD63B7">
            <w:pPr>
              <w:pStyle w:val="aff"/>
              <w:spacing w:line="240" w:lineRule="exact"/>
              <w:rPr>
                <w:sz w:val="22"/>
              </w:rPr>
            </w:pPr>
            <w:r>
              <w:rPr>
                <w:rFonts w:hint="eastAsia"/>
                <w:sz w:val="22"/>
              </w:rPr>
              <w:t>無意見</w:t>
            </w:r>
          </w:p>
        </w:tc>
        <w:tc>
          <w:tcPr>
            <w:tcW w:w="520" w:type="dxa"/>
          </w:tcPr>
          <w:p w:rsidR="005E7D7A" w:rsidRPr="0074119C" w:rsidRDefault="005E7D7A" w:rsidP="00FD63B7">
            <w:pPr>
              <w:pStyle w:val="aff"/>
              <w:spacing w:line="240" w:lineRule="exact"/>
              <w:rPr>
                <w:sz w:val="22"/>
              </w:rPr>
            </w:pPr>
            <w:r>
              <w:rPr>
                <w:rFonts w:hint="eastAsia"/>
                <w:sz w:val="22"/>
              </w:rPr>
              <w:t>不同意</w:t>
            </w:r>
          </w:p>
        </w:tc>
        <w:tc>
          <w:tcPr>
            <w:tcW w:w="520" w:type="dxa"/>
          </w:tcPr>
          <w:p w:rsidR="005E7D7A" w:rsidRPr="0074119C" w:rsidRDefault="005E7D7A" w:rsidP="00FD63B7">
            <w:pPr>
              <w:pStyle w:val="aff"/>
              <w:spacing w:line="240" w:lineRule="exact"/>
              <w:rPr>
                <w:sz w:val="22"/>
              </w:rPr>
            </w:pPr>
            <w:r>
              <w:rPr>
                <w:rFonts w:hint="eastAsia"/>
                <w:sz w:val="22"/>
              </w:rPr>
              <w:t>非常不同意</w:t>
            </w:r>
          </w:p>
        </w:tc>
      </w:tr>
      <w:tr w:rsidR="005E7D7A" w:rsidRPr="0074119C" w:rsidTr="005E7D7A">
        <w:tc>
          <w:tcPr>
            <w:tcW w:w="6190" w:type="dxa"/>
          </w:tcPr>
          <w:p w:rsidR="005E7D7A" w:rsidRPr="0074119C" w:rsidRDefault="005E7D7A"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cs="Times New Roman" w:hint="eastAsia"/>
                <w:kern w:val="2"/>
                <w:sz w:val="22"/>
                <w:szCs w:val="22"/>
              </w:rPr>
              <w:t xml:space="preserve">1. </w:t>
            </w:r>
            <w:r>
              <w:rPr>
                <w:rFonts w:ascii="Times New Roman" w:eastAsia="標楷體" w:hAnsi="Times New Roman" w:cs="Times New Roman" w:hint="eastAsia"/>
                <w:kern w:val="2"/>
                <w:sz w:val="22"/>
                <w:szCs w:val="22"/>
              </w:rPr>
              <w:t>藥師能清楚說明藥品的服用方式</w:t>
            </w:r>
          </w:p>
        </w:tc>
        <w:tc>
          <w:tcPr>
            <w:tcW w:w="519" w:type="dxa"/>
          </w:tcPr>
          <w:p w:rsidR="005E7D7A" w:rsidRPr="0074119C" w:rsidRDefault="005E7D7A"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sidRPr="0074119C">
              <w:rPr>
                <w:rFonts w:ascii="標楷體" w:eastAsia="標楷體" w:hAnsi="標楷體" w:hint="eastAsia"/>
                <w:color w:val="00000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5E7D7A"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2</w:t>
            </w:r>
            <w:r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藥師能清楚說明藥品的臨床用途</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5E7D7A"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3</w:t>
            </w:r>
            <w:r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藥師讓您</w:t>
            </w:r>
            <w:r w:rsidR="00CF58C1">
              <w:rPr>
                <w:rFonts w:ascii="Times New Roman" w:eastAsia="標楷體" w:hAnsi="Times New Roman" w:cs="Times New Roman" w:hint="eastAsia"/>
                <w:kern w:val="2"/>
                <w:sz w:val="22"/>
                <w:szCs w:val="22"/>
              </w:rPr>
              <w:t>瞭解藥品可能造成的副作用</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4</w:t>
            </w:r>
            <w:r w:rsidR="005E7D7A"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藥師能聆聽您的提問，了解您的需要回答藥品相關問題</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CF58C1">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5</w:t>
            </w:r>
            <w:r w:rsidR="005E7D7A"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hint="eastAsia"/>
                <w:sz w:val="22"/>
                <w:szCs w:val="22"/>
              </w:rPr>
              <w:t>您對</w:t>
            </w:r>
            <w:r>
              <w:rPr>
                <w:rFonts w:ascii="Times New Roman" w:eastAsia="標楷體" w:hAnsi="Times New Roman" w:cs="Times New Roman" w:hint="eastAsia"/>
                <w:kern w:val="2"/>
                <w:sz w:val="22"/>
                <w:szCs w:val="22"/>
              </w:rPr>
              <w:t>藥師的服務態度感到滿意</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CF58C1">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6</w:t>
            </w:r>
            <w:r w:rsidR="005E7D7A"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hint="eastAsia"/>
                <w:sz w:val="22"/>
                <w:szCs w:val="22"/>
              </w:rPr>
              <w:t>您認同</w:t>
            </w:r>
            <w:r>
              <w:rPr>
                <w:rFonts w:ascii="Times New Roman" w:eastAsia="標楷體" w:hAnsi="Times New Roman" w:cs="Times New Roman" w:hint="eastAsia"/>
                <w:kern w:val="2"/>
                <w:sz w:val="22"/>
                <w:szCs w:val="22"/>
              </w:rPr>
              <w:t>藥師持續提供這樣的服務</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CF58C1">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7</w:t>
            </w:r>
            <w:r w:rsidR="005E7D7A"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藥師協助您就醫時能清楚表達自己所服用的藥物</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8</w:t>
            </w:r>
            <w:r w:rsidR="005E7D7A"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hint="eastAsia"/>
                <w:sz w:val="22"/>
                <w:szCs w:val="22"/>
              </w:rPr>
              <w:t>請問您是否認為與藥師建立和諧良好的關係</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FD63B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9</w:t>
            </w:r>
            <w:r w:rsidR="005E7D7A"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hint="eastAsia"/>
                <w:sz w:val="22"/>
                <w:szCs w:val="22"/>
              </w:rPr>
              <w:t>請問您認為藥師的服務是否有助於您正確使用藥品</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5E7D7A" w:rsidRPr="0074119C" w:rsidTr="005E7D7A">
        <w:tc>
          <w:tcPr>
            <w:tcW w:w="6190" w:type="dxa"/>
          </w:tcPr>
          <w:p w:rsidR="005E7D7A" w:rsidRPr="0074119C" w:rsidRDefault="00CF58C1" w:rsidP="00892A0D">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10</w:t>
            </w:r>
            <w:r w:rsidR="005E7D7A" w:rsidRPr="0074119C">
              <w:rPr>
                <w:rFonts w:ascii="Times New Roman" w:eastAsia="標楷體" w:hAnsi="Times New Roman" w:hint="eastAsia"/>
                <w:sz w:val="22"/>
                <w:szCs w:val="22"/>
              </w:rPr>
              <w:t>.</w:t>
            </w:r>
            <w:r>
              <w:rPr>
                <w:rFonts w:ascii="Times New Roman" w:eastAsia="標楷體" w:hAnsi="Times New Roman" w:cs="Times New Roman" w:hint="eastAsia"/>
                <w:kern w:val="2"/>
                <w:sz w:val="22"/>
                <w:szCs w:val="22"/>
              </w:rPr>
              <w:t>藥師讓您對他有信任感</w:t>
            </w:r>
          </w:p>
        </w:tc>
        <w:tc>
          <w:tcPr>
            <w:tcW w:w="519" w:type="dxa"/>
          </w:tcPr>
          <w:p w:rsidR="005E7D7A" w:rsidRDefault="005E7D7A">
            <w:r w:rsidRPr="00985F40">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c>
          <w:tcPr>
            <w:tcW w:w="520" w:type="dxa"/>
          </w:tcPr>
          <w:p w:rsidR="005E7D7A" w:rsidRDefault="005E7D7A">
            <w:r w:rsidRPr="00FE2D1C">
              <w:rPr>
                <w:rFonts w:ascii="標楷體" w:eastAsia="標楷體" w:hAnsi="標楷體" w:hint="eastAsia"/>
                <w:color w:val="000000"/>
                <w:kern w:val="0"/>
                <w:sz w:val="22"/>
              </w:rPr>
              <w:t>□</w:t>
            </w:r>
          </w:p>
        </w:tc>
      </w:tr>
      <w:tr w:rsidR="00892A0D" w:rsidRPr="0074119C" w:rsidTr="005E7D7A">
        <w:tc>
          <w:tcPr>
            <w:tcW w:w="6190" w:type="dxa"/>
          </w:tcPr>
          <w:p w:rsidR="00892A0D" w:rsidRPr="0074119C" w:rsidRDefault="00892A0D" w:rsidP="00A16D31">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sidRPr="0074119C">
              <w:rPr>
                <w:rFonts w:ascii="Times New Roman" w:eastAsia="標楷體" w:hAnsi="Times New Roman" w:hint="eastAsia"/>
                <w:sz w:val="22"/>
                <w:szCs w:val="22"/>
              </w:rPr>
              <w:t>1</w:t>
            </w:r>
            <w:r>
              <w:rPr>
                <w:rFonts w:ascii="Times New Roman" w:eastAsia="標楷體" w:hAnsi="Times New Roman" w:hint="eastAsia"/>
                <w:sz w:val="22"/>
                <w:szCs w:val="22"/>
              </w:rPr>
              <w:t>1</w:t>
            </w:r>
            <w:r w:rsidRPr="0074119C">
              <w:rPr>
                <w:rFonts w:ascii="Times New Roman" w:eastAsia="標楷體" w:hAnsi="Times New Roman" w:hint="eastAsia"/>
                <w:sz w:val="22"/>
                <w:szCs w:val="22"/>
              </w:rPr>
              <w:t>.</w:t>
            </w:r>
            <w:r>
              <w:rPr>
                <w:rFonts w:ascii="Times New Roman" w:eastAsia="標楷體" w:hAnsi="Times New Roman" w:hint="eastAsia"/>
                <w:sz w:val="22"/>
                <w:szCs w:val="22"/>
              </w:rPr>
              <w:t>藥師衛教時的用詞難易度適中</w:t>
            </w:r>
          </w:p>
        </w:tc>
        <w:tc>
          <w:tcPr>
            <w:tcW w:w="519" w:type="dxa"/>
          </w:tcPr>
          <w:p w:rsidR="00892A0D" w:rsidRDefault="00892A0D" w:rsidP="00324A97">
            <w:r w:rsidRPr="00985F40">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r w:rsidR="00892A0D" w:rsidRPr="0074119C" w:rsidTr="005E7D7A">
        <w:tc>
          <w:tcPr>
            <w:tcW w:w="6190" w:type="dxa"/>
          </w:tcPr>
          <w:p w:rsidR="00892A0D" w:rsidRPr="0074119C" w:rsidRDefault="00892A0D" w:rsidP="00FA77D5">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sz w:val="22"/>
                <w:szCs w:val="22"/>
              </w:rPr>
            </w:pPr>
            <w:r w:rsidRPr="0074119C">
              <w:rPr>
                <w:rFonts w:ascii="Times New Roman" w:eastAsia="標楷體" w:hAnsi="Times New Roman" w:hint="eastAsia"/>
                <w:sz w:val="22"/>
                <w:szCs w:val="22"/>
              </w:rPr>
              <w:t>1</w:t>
            </w:r>
            <w:r>
              <w:rPr>
                <w:rFonts w:ascii="Times New Roman" w:eastAsia="標楷體" w:hAnsi="Times New Roman" w:hint="eastAsia"/>
                <w:sz w:val="22"/>
                <w:szCs w:val="22"/>
              </w:rPr>
              <w:t>2</w:t>
            </w:r>
            <w:r w:rsidRPr="0074119C">
              <w:rPr>
                <w:rFonts w:ascii="Times New Roman" w:eastAsia="標楷體" w:hAnsi="Times New Roman" w:hint="eastAsia"/>
                <w:sz w:val="22"/>
                <w:szCs w:val="22"/>
              </w:rPr>
              <w:t>.</w:t>
            </w:r>
            <w:r>
              <w:rPr>
                <w:rFonts w:ascii="Times New Roman" w:eastAsia="標楷體" w:hAnsi="Times New Roman" w:hint="eastAsia"/>
                <w:sz w:val="22"/>
                <w:szCs w:val="22"/>
              </w:rPr>
              <w:t>藥師的衛教減輕您對服用藥品的擔心</w:t>
            </w:r>
          </w:p>
        </w:tc>
        <w:tc>
          <w:tcPr>
            <w:tcW w:w="519" w:type="dxa"/>
          </w:tcPr>
          <w:p w:rsidR="00892A0D" w:rsidRDefault="00892A0D" w:rsidP="00324A97">
            <w:r w:rsidRPr="00985F40">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bl>
    <w:p w:rsidR="00892A0D" w:rsidRDefault="00892A0D"/>
    <w:p w:rsidR="00892A0D" w:rsidRPr="0008578C" w:rsidRDefault="00892A0D">
      <w:pPr>
        <w:rPr>
          <w:rFonts w:ascii="標楷體" w:eastAsia="標楷體" w:hAnsi="標楷體"/>
          <w:u w:val="single"/>
        </w:rPr>
      </w:pPr>
      <w:r w:rsidRPr="0008578C">
        <w:rPr>
          <w:rFonts w:ascii="標楷體" w:eastAsia="標楷體" w:hAnsi="標楷體" w:hint="eastAsia"/>
        </w:rPr>
        <w:t>給藥師的建議：</w:t>
      </w:r>
      <w:r w:rsidR="00DD3579" w:rsidRPr="0008578C">
        <w:rPr>
          <w:rFonts w:ascii="標楷體" w:eastAsia="標楷體" w:hAnsi="標楷體" w:hint="eastAsia"/>
          <w:u w:val="single"/>
        </w:rPr>
        <w:t xml:space="preserve">                                                          </w:t>
      </w:r>
    </w:p>
    <w:p w:rsidR="00892A0D" w:rsidRPr="0008578C" w:rsidRDefault="00DD3579">
      <w:pPr>
        <w:rPr>
          <w:rFonts w:ascii="標楷體" w:eastAsia="標楷體" w:hAnsi="標楷體"/>
          <w:u w:val="single"/>
        </w:rPr>
      </w:pPr>
      <w:r w:rsidRPr="0008578C">
        <w:rPr>
          <w:rFonts w:ascii="標楷體" w:eastAsia="標楷體" w:hAnsi="標楷體" w:hint="eastAsia"/>
          <w:u w:val="single"/>
        </w:rPr>
        <w:t xml:space="preserve">                                                                        </w:t>
      </w:r>
    </w:p>
    <w:p w:rsidR="00892A0D" w:rsidRPr="0008578C" w:rsidRDefault="00DD3579">
      <w:pPr>
        <w:rPr>
          <w:rFonts w:ascii="標楷體" w:eastAsia="標楷體" w:hAnsi="標楷體"/>
        </w:rPr>
      </w:pPr>
      <w:r w:rsidRPr="0008578C">
        <w:rPr>
          <w:rFonts w:ascii="標楷體" w:eastAsia="標楷體" w:hAnsi="標楷體" w:hint="eastAsia"/>
          <w:u w:val="single"/>
        </w:rPr>
        <w:t xml:space="preserve">                                                                        </w:t>
      </w:r>
    </w:p>
    <w:p w:rsidR="00892A0D" w:rsidRPr="0008578C" w:rsidRDefault="0008578C">
      <w:pPr>
        <w:rPr>
          <w:rFonts w:ascii="標楷體" w:eastAsia="標楷體" w:hAnsi="標楷體"/>
        </w:rPr>
      </w:pPr>
      <w:r w:rsidRPr="0008578C">
        <w:rPr>
          <w:rFonts w:ascii="標楷體" w:eastAsia="標楷體" w:hAnsi="標楷體" w:hint="eastAsia"/>
          <w:b/>
          <w:color w:val="000000"/>
          <w:kern w:val="0"/>
          <w:sz w:val="28"/>
          <w:szCs w:val="28"/>
        </w:rPr>
        <w:t>第三部分</w:t>
      </w:r>
      <w:r w:rsidR="0018314C">
        <w:rPr>
          <w:rFonts w:ascii="標楷體" w:eastAsia="標楷體" w:hAnsi="標楷體" w:hint="eastAsia"/>
          <w:b/>
          <w:color w:val="000000"/>
          <w:kern w:val="0"/>
          <w:sz w:val="28"/>
          <w:szCs w:val="28"/>
        </w:rPr>
        <w:t xml:space="preserve"> </w:t>
      </w:r>
      <w:r w:rsidR="00892A0D" w:rsidRPr="0008578C">
        <w:rPr>
          <w:rFonts w:ascii="標楷體" w:eastAsia="標楷體" w:hAnsi="標楷體" w:hint="eastAsia"/>
          <w:b/>
          <w:sz w:val="28"/>
          <w:szCs w:val="28"/>
        </w:rPr>
        <w:t>藥品衛教單張滿意度調查</w:t>
      </w:r>
    </w:p>
    <w:tbl>
      <w:tblPr>
        <w:tblStyle w:val="af2"/>
        <w:tblW w:w="8789" w:type="dxa"/>
        <w:tblInd w:w="108" w:type="dxa"/>
        <w:tblLayout w:type="fixed"/>
        <w:tblLook w:val="04A0" w:firstRow="1" w:lastRow="0" w:firstColumn="1" w:lastColumn="0" w:noHBand="0" w:noVBand="1"/>
      </w:tblPr>
      <w:tblGrid>
        <w:gridCol w:w="6190"/>
        <w:gridCol w:w="519"/>
        <w:gridCol w:w="520"/>
        <w:gridCol w:w="520"/>
        <w:gridCol w:w="520"/>
        <w:gridCol w:w="520"/>
      </w:tblGrid>
      <w:tr w:rsidR="00892A0D" w:rsidRPr="0074119C" w:rsidTr="00324A97">
        <w:tc>
          <w:tcPr>
            <w:tcW w:w="6190"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標楷體" w:eastAsia="標楷體" w:hAnsi="標楷體" w:hint="eastAsia"/>
                <w:sz w:val="22"/>
                <w:szCs w:val="22"/>
              </w:rPr>
              <w:t>題目</w:t>
            </w:r>
          </w:p>
        </w:tc>
        <w:tc>
          <w:tcPr>
            <w:tcW w:w="519"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sidRPr="0074119C">
              <w:rPr>
                <w:rFonts w:ascii="Times New Roman" w:eastAsia="標楷體" w:hAnsi="Times New Roman" w:cs="Times New Roman" w:hint="eastAsia"/>
                <w:kern w:val="2"/>
                <w:sz w:val="22"/>
                <w:szCs w:val="22"/>
              </w:rPr>
              <w:t>非常</w:t>
            </w:r>
            <w:r>
              <w:rPr>
                <w:rFonts w:ascii="Times New Roman" w:eastAsia="標楷體" w:hAnsi="Times New Roman" w:cs="Times New Roman" w:hint="eastAsia"/>
                <w:kern w:val="2"/>
                <w:sz w:val="22"/>
                <w:szCs w:val="22"/>
              </w:rPr>
              <w:t>同意</w:t>
            </w:r>
          </w:p>
        </w:tc>
        <w:tc>
          <w:tcPr>
            <w:tcW w:w="520" w:type="dxa"/>
          </w:tcPr>
          <w:p w:rsidR="00892A0D" w:rsidRPr="0074119C" w:rsidRDefault="00892A0D" w:rsidP="00324A97">
            <w:pPr>
              <w:pStyle w:val="aff"/>
              <w:spacing w:line="240" w:lineRule="exact"/>
              <w:rPr>
                <w:sz w:val="22"/>
              </w:rPr>
            </w:pPr>
            <w:r>
              <w:rPr>
                <w:rFonts w:hint="eastAsia"/>
                <w:sz w:val="22"/>
              </w:rPr>
              <w:t>同意</w:t>
            </w:r>
          </w:p>
        </w:tc>
        <w:tc>
          <w:tcPr>
            <w:tcW w:w="520" w:type="dxa"/>
          </w:tcPr>
          <w:p w:rsidR="00892A0D" w:rsidRPr="0074119C" w:rsidRDefault="00892A0D" w:rsidP="00324A97">
            <w:pPr>
              <w:pStyle w:val="aff"/>
              <w:spacing w:line="240" w:lineRule="exact"/>
              <w:rPr>
                <w:sz w:val="22"/>
              </w:rPr>
            </w:pPr>
            <w:r>
              <w:rPr>
                <w:rFonts w:hint="eastAsia"/>
                <w:sz w:val="22"/>
              </w:rPr>
              <w:t>無意見</w:t>
            </w:r>
          </w:p>
        </w:tc>
        <w:tc>
          <w:tcPr>
            <w:tcW w:w="520" w:type="dxa"/>
          </w:tcPr>
          <w:p w:rsidR="00892A0D" w:rsidRPr="0074119C" w:rsidRDefault="00892A0D" w:rsidP="00324A97">
            <w:pPr>
              <w:pStyle w:val="aff"/>
              <w:spacing w:line="240" w:lineRule="exact"/>
              <w:rPr>
                <w:sz w:val="22"/>
              </w:rPr>
            </w:pPr>
            <w:r>
              <w:rPr>
                <w:rFonts w:hint="eastAsia"/>
                <w:sz w:val="22"/>
              </w:rPr>
              <w:t>不同意</w:t>
            </w:r>
          </w:p>
        </w:tc>
        <w:tc>
          <w:tcPr>
            <w:tcW w:w="520" w:type="dxa"/>
          </w:tcPr>
          <w:p w:rsidR="00892A0D" w:rsidRPr="0074119C" w:rsidRDefault="00892A0D" w:rsidP="00324A97">
            <w:pPr>
              <w:pStyle w:val="aff"/>
              <w:spacing w:line="240" w:lineRule="exact"/>
              <w:rPr>
                <w:sz w:val="22"/>
              </w:rPr>
            </w:pPr>
            <w:r>
              <w:rPr>
                <w:rFonts w:hint="eastAsia"/>
                <w:sz w:val="22"/>
              </w:rPr>
              <w:t>非常不同意</w:t>
            </w:r>
          </w:p>
        </w:tc>
      </w:tr>
      <w:tr w:rsidR="00892A0D" w:rsidRPr="0074119C" w:rsidTr="00324A97">
        <w:tc>
          <w:tcPr>
            <w:tcW w:w="6190"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cs="Times New Roman" w:hint="eastAsia"/>
                <w:kern w:val="2"/>
                <w:sz w:val="22"/>
                <w:szCs w:val="22"/>
              </w:rPr>
              <w:t xml:space="preserve">1. </w:t>
            </w:r>
            <w:r>
              <w:rPr>
                <w:rFonts w:ascii="Times New Roman" w:eastAsia="標楷體" w:hAnsi="Times New Roman" w:cs="Times New Roman" w:hint="eastAsia"/>
                <w:kern w:val="2"/>
                <w:sz w:val="22"/>
                <w:szCs w:val="22"/>
              </w:rPr>
              <w:t>衛教內容的用字說明淺顯易懂</w:t>
            </w:r>
          </w:p>
        </w:tc>
        <w:tc>
          <w:tcPr>
            <w:tcW w:w="519"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sidRPr="0074119C">
              <w:rPr>
                <w:rFonts w:ascii="標楷體" w:eastAsia="標楷體" w:hAnsi="標楷體" w:hint="eastAsia"/>
                <w:color w:val="00000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r w:rsidR="00892A0D" w:rsidRPr="0074119C" w:rsidTr="00324A97">
        <w:tc>
          <w:tcPr>
            <w:tcW w:w="6190"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2</w:t>
            </w:r>
            <w:r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衛教單張排版的方式、字體大小是否清楚</w:t>
            </w:r>
          </w:p>
        </w:tc>
        <w:tc>
          <w:tcPr>
            <w:tcW w:w="519" w:type="dxa"/>
          </w:tcPr>
          <w:p w:rsidR="00892A0D" w:rsidRDefault="00892A0D" w:rsidP="00324A97">
            <w:r w:rsidRPr="00985F40">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r w:rsidR="00892A0D" w:rsidRPr="0074119C" w:rsidTr="00324A97">
        <w:tc>
          <w:tcPr>
            <w:tcW w:w="6190"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3</w:t>
            </w:r>
            <w:r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衛教單張能提高您對醫囑的配合性</w:t>
            </w:r>
          </w:p>
        </w:tc>
        <w:tc>
          <w:tcPr>
            <w:tcW w:w="519" w:type="dxa"/>
          </w:tcPr>
          <w:p w:rsidR="00892A0D" w:rsidRDefault="00892A0D" w:rsidP="00324A97">
            <w:r w:rsidRPr="00985F40">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r w:rsidR="00892A0D" w:rsidRPr="0074119C" w:rsidTr="00324A97">
        <w:tc>
          <w:tcPr>
            <w:tcW w:w="6190"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4</w:t>
            </w:r>
            <w:r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cs="Times New Roman" w:hint="eastAsia"/>
                <w:kern w:val="2"/>
                <w:sz w:val="22"/>
                <w:szCs w:val="22"/>
              </w:rPr>
              <w:t>衛教單張是增進您對藥品的認識</w:t>
            </w:r>
          </w:p>
        </w:tc>
        <w:tc>
          <w:tcPr>
            <w:tcW w:w="519" w:type="dxa"/>
          </w:tcPr>
          <w:p w:rsidR="00892A0D" w:rsidRDefault="00892A0D" w:rsidP="00324A97">
            <w:r w:rsidRPr="00985F40">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r w:rsidR="00892A0D" w:rsidRPr="0074119C" w:rsidTr="00324A97">
        <w:tc>
          <w:tcPr>
            <w:tcW w:w="6190" w:type="dxa"/>
          </w:tcPr>
          <w:p w:rsidR="00892A0D" w:rsidRPr="0074119C" w:rsidRDefault="00892A0D" w:rsidP="00324A97">
            <w:pPr>
              <w:pStyle w:val="HTML0"/>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標楷體" w:hAnsi="Times New Roman" w:cs="Times New Roman"/>
                <w:kern w:val="2"/>
                <w:sz w:val="22"/>
                <w:szCs w:val="22"/>
              </w:rPr>
            </w:pPr>
            <w:r>
              <w:rPr>
                <w:rFonts w:ascii="Times New Roman" w:eastAsia="標楷體" w:hAnsi="Times New Roman" w:hint="eastAsia"/>
                <w:sz w:val="22"/>
                <w:szCs w:val="22"/>
              </w:rPr>
              <w:t>5</w:t>
            </w:r>
            <w:r w:rsidRPr="0074119C">
              <w:rPr>
                <w:rFonts w:ascii="Times New Roman" w:eastAsia="標楷體" w:hAnsi="Times New Roman" w:hint="eastAsia"/>
                <w:sz w:val="22"/>
                <w:szCs w:val="22"/>
              </w:rPr>
              <w:t>.</w:t>
            </w:r>
            <w:r>
              <w:rPr>
                <w:rFonts w:ascii="Times New Roman" w:eastAsia="標楷體" w:hAnsi="Times New Roman" w:hint="eastAsia"/>
                <w:sz w:val="22"/>
                <w:szCs w:val="22"/>
              </w:rPr>
              <w:t xml:space="preserve"> </w:t>
            </w:r>
            <w:r>
              <w:rPr>
                <w:rFonts w:ascii="Times New Roman" w:eastAsia="標楷體" w:hAnsi="Times New Roman" w:hint="eastAsia"/>
                <w:sz w:val="22"/>
                <w:szCs w:val="22"/>
              </w:rPr>
              <w:t>藥師使用有藥物圖像或實品能幫助您對藥物的認識</w:t>
            </w:r>
          </w:p>
        </w:tc>
        <w:tc>
          <w:tcPr>
            <w:tcW w:w="519" w:type="dxa"/>
          </w:tcPr>
          <w:p w:rsidR="00892A0D" w:rsidRDefault="00892A0D" w:rsidP="00324A97">
            <w:r w:rsidRPr="00985F40">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c>
          <w:tcPr>
            <w:tcW w:w="520" w:type="dxa"/>
          </w:tcPr>
          <w:p w:rsidR="00892A0D" w:rsidRDefault="00892A0D" w:rsidP="00324A97">
            <w:r w:rsidRPr="00FE2D1C">
              <w:rPr>
                <w:rFonts w:ascii="標楷體" w:eastAsia="標楷體" w:hAnsi="標楷體" w:hint="eastAsia"/>
                <w:color w:val="000000"/>
                <w:kern w:val="0"/>
                <w:sz w:val="22"/>
              </w:rPr>
              <w:t>□</w:t>
            </w:r>
          </w:p>
        </w:tc>
      </w:tr>
    </w:tbl>
    <w:p w:rsidR="00FE2FA7" w:rsidRPr="009529FE" w:rsidRDefault="00FE2FA7" w:rsidP="00FE2FA7">
      <w:pPr>
        <w:autoSpaceDE w:val="0"/>
        <w:autoSpaceDN w:val="0"/>
        <w:adjustRightInd w:val="0"/>
        <w:spacing w:line="300" w:lineRule="exact"/>
        <w:rPr>
          <w:rFonts w:ascii="標楷體" w:eastAsia="標楷體" w:hAnsi="標楷體" w:cs="DFKaiShu-SB-Estd-BF"/>
          <w:b/>
          <w:kern w:val="0"/>
        </w:rPr>
      </w:pPr>
      <w:r w:rsidRPr="009529FE">
        <w:rPr>
          <w:rFonts w:ascii="標楷體" w:eastAsia="標楷體" w:hAnsi="標楷體"/>
          <w:b/>
          <w:noProof/>
          <w:color w:val="000000"/>
          <w:kern w:val="0"/>
        </w:rPr>
        <w:t xml:space="preserve"> </w:t>
      </w:r>
    </w:p>
    <w:p w:rsidR="00892A0D" w:rsidRPr="0008578C" w:rsidRDefault="00892A0D" w:rsidP="00892A0D">
      <w:pPr>
        <w:rPr>
          <w:rFonts w:ascii="標楷體" w:eastAsia="標楷體" w:hAnsi="標楷體"/>
          <w:u w:val="single"/>
        </w:rPr>
      </w:pPr>
      <w:r w:rsidRPr="0008578C">
        <w:rPr>
          <w:rFonts w:ascii="標楷體" w:eastAsia="標楷體" w:hAnsi="標楷體" w:hint="eastAsia"/>
        </w:rPr>
        <w:t>對於衛教單張的建議：</w:t>
      </w:r>
      <w:r w:rsidR="00C15A3F" w:rsidRPr="0008578C">
        <w:rPr>
          <w:rFonts w:ascii="標楷體" w:eastAsia="標楷體" w:hAnsi="標楷體" w:hint="eastAsia"/>
          <w:u w:val="single"/>
        </w:rPr>
        <w:t xml:space="preserve">                                                    </w:t>
      </w:r>
    </w:p>
    <w:p w:rsidR="00FE2FA7" w:rsidRPr="0008578C" w:rsidRDefault="00C15A3F" w:rsidP="00FE2FA7">
      <w:pPr>
        <w:rPr>
          <w:rFonts w:ascii="標楷體" w:eastAsia="標楷體" w:hAnsi="標楷體"/>
          <w:u w:val="single"/>
        </w:rPr>
      </w:pPr>
      <w:r w:rsidRPr="0008578C">
        <w:rPr>
          <w:rFonts w:ascii="標楷體" w:eastAsia="標楷體" w:hAnsi="標楷體" w:hint="eastAsia"/>
          <w:u w:val="single"/>
        </w:rPr>
        <w:t xml:space="preserve">                                                                        </w:t>
      </w:r>
    </w:p>
    <w:p w:rsidR="00FE2FA7" w:rsidRPr="0008578C" w:rsidRDefault="00C15A3F" w:rsidP="00FE2FA7">
      <w:pPr>
        <w:rPr>
          <w:rFonts w:ascii="標楷體" w:eastAsia="標楷體" w:hAnsi="標楷體"/>
          <w:u w:val="single"/>
        </w:rPr>
      </w:pPr>
      <w:r w:rsidRPr="0008578C">
        <w:rPr>
          <w:rFonts w:ascii="標楷體" w:eastAsia="標楷體" w:hAnsi="標楷體" w:hint="eastAsia"/>
          <w:u w:val="single"/>
        </w:rPr>
        <w:t xml:space="preserve">                                                                         </w:t>
      </w:r>
    </w:p>
    <w:p w:rsidR="00FE2FA7" w:rsidRPr="0008578C" w:rsidRDefault="00FE2FA7" w:rsidP="00FE2FA7">
      <w:pPr>
        <w:rPr>
          <w:rFonts w:ascii="標楷體" w:eastAsia="標楷體" w:hAnsi="標楷體"/>
        </w:rPr>
      </w:pPr>
    </w:p>
    <w:p w:rsidR="00FE2FA7" w:rsidRPr="0008578C" w:rsidRDefault="00892A0D" w:rsidP="00C15A3F">
      <w:pPr>
        <w:jc w:val="right"/>
        <w:rPr>
          <w:rFonts w:ascii="標楷體" w:eastAsia="標楷體" w:hAnsi="標楷體"/>
        </w:rPr>
      </w:pPr>
      <w:r w:rsidRPr="0008578C">
        <w:rPr>
          <w:rFonts w:ascii="標楷體" w:eastAsia="標楷體" w:hAnsi="標楷體" w:hint="eastAsia"/>
        </w:rPr>
        <w:t>問卷到此結束，非常感謝您的填寫</w:t>
      </w:r>
    </w:p>
    <w:p w:rsidR="00FE2FA7" w:rsidRDefault="00FE2FA7" w:rsidP="00FE2FA7"/>
    <w:p w:rsidR="00FE2FA7" w:rsidRDefault="00FE2FA7" w:rsidP="00FE2FA7"/>
    <w:p w:rsidR="00FE2FA7" w:rsidRDefault="00FE2FA7" w:rsidP="00FE2FA7"/>
    <w:p w:rsidR="00FE2FA7" w:rsidRDefault="00FE2FA7" w:rsidP="00FE2FA7"/>
    <w:p w:rsidR="00FE2FA7" w:rsidRDefault="00FE2FA7" w:rsidP="00FE2FA7"/>
    <w:sectPr w:rsidR="00FE2FA7" w:rsidSect="002062DA">
      <w:headerReference w:type="even" r:id="rId32"/>
      <w:headerReference w:type="default" r:id="rId33"/>
      <w:footerReference w:type="default" r:id="rId34"/>
      <w:headerReference w:type="first" r:id="rId35"/>
      <w:pgSz w:w="11906" w:h="16838" w:code="9"/>
      <w:pgMar w:top="1440" w:right="1440" w:bottom="1440" w:left="1800" w:header="851" w:footer="567"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F5" w:rsidRDefault="003472F5">
      <w:r>
        <w:separator/>
      </w:r>
    </w:p>
  </w:endnote>
  <w:endnote w:type="continuationSeparator" w:id="0">
    <w:p w:rsidR="003472F5" w:rsidRDefault="0034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夹发砰-WinCharSetFFFF-H">
    <w:altName w:val="Arial Unicode MS"/>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arnockPro-Regular">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4E" w:rsidRDefault="0047024E">
    <w:pPr>
      <w:pStyle w:val="a8"/>
      <w:jc w:val="center"/>
    </w:pPr>
    <w:r>
      <w:fldChar w:fldCharType="begin"/>
    </w:r>
    <w:r>
      <w:instrText>PAGE   \* MERGEFORMAT</w:instrText>
    </w:r>
    <w:r>
      <w:fldChar w:fldCharType="separate"/>
    </w:r>
    <w:r w:rsidR="00083CB9" w:rsidRPr="00083CB9">
      <w:rPr>
        <w:noProof/>
        <w:lang w:val="zh-TW"/>
      </w:rPr>
      <w:t>VIII</w:t>
    </w:r>
    <w:r>
      <w:rPr>
        <w:noProof/>
        <w:lang w:val="zh-TW"/>
      </w:rPr>
      <w:fldChar w:fldCharType="end"/>
    </w:r>
  </w:p>
  <w:p w:rsidR="0047024E" w:rsidRDefault="0047024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4E" w:rsidRDefault="0047024E">
    <w:pPr>
      <w:pStyle w:val="a8"/>
      <w:jc w:val="center"/>
    </w:pPr>
    <w:r>
      <w:fldChar w:fldCharType="begin"/>
    </w:r>
    <w:r>
      <w:instrText>PAGE   \* MERGEFORMAT</w:instrText>
    </w:r>
    <w:r>
      <w:fldChar w:fldCharType="separate"/>
    </w:r>
    <w:r w:rsidR="00083CB9" w:rsidRPr="00083CB9">
      <w:rPr>
        <w:noProof/>
        <w:lang w:val="zh-TW"/>
      </w:rPr>
      <w:t>iv</w:t>
    </w:r>
    <w:r>
      <w:rPr>
        <w:noProof/>
        <w:lang w:val="zh-TW"/>
      </w:rPr>
      <w:fldChar w:fldCharType="end"/>
    </w:r>
  </w:p>
  <w:p w:rsidR="0047024E" w:rsidRDefault="0047024E">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4E" w:rsidRDefault="0047024E">
    <w:pPr>
      <w:pStyle w:val="a8"/>
      <w:jc w:val="center"/>
    </w:pPr>
    <w:r>
      <w:fldChar w:fldCharType="begin"/>
    </w:r>
    <w:r>
      <w:instrText xml:space="preserve"> PAGE   \* MERGEFORMAT </w:instrText>
    </w:r>
    <w:r>
      <w:fldChar w:fldCharType="separate"/>
    </w:r>
    <w:r w:rsidR="00083CB9" w:rsidRPr="00083CB9">
      <w:rPr>
        <w:noProof/>
        <w:lang w:val="zh-TW"/>
      </w:rPr>
      <w:t>8</w:t>
    </w:r>
    <w:r>
      <w:rPr>
        <w:noProof/>
        <w:lang w:val="zh-TW"/>
      </w:rPr>
      <w:fldChar w:fldCharType="end"/>
    </w:r>
  </w:p>
  <w:p w:rsidR="0047024E" w:rsidRDefault="0047024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F5" w:rsidRDefault="003472F5">
      <w:r>
        <w:separator/>
      </w:r>
    </w:p>
  </w:footnote>
  <w:footnote w:type="continuationSeparator" w:id="0">
    <w:p w:rsidR="003472F5" w:rsidRDefault="00347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4E" w:rsidRDefault="0047024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4E" w:rsidRDefault="0047024E">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4E" w:rsidRDefault="0047024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1" w15:restartNumberingAfterBreak="0">
    <w:nsid w:val="0B3401AF"/>
    <w:multiLevelType w:val="hybridMultilevel"/>
    <w:tmpl w:val="73923D1C"/>
    <w:lvl w:ilvl="0" w:tplc="C4C69316">
      <w:start w:val="1"/>
      <w:numFmt w:val="decimal"/>
      <w:lvlText w:val="%1."/>
      <w:lvlJc w:val="left"/>
      <w:pPr>
        <w:ind w:left="360" w:hanging="360"/>
      </w:pPr>
      <w:rPr>
        <w:rFonts w:ascii="Times New Roman" w:eastAsia="新細明體" w:hAnsi="Times New Roman"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76016"/>
    <w:multiLevelType w:val="multilevel"/>
    <w:tmpl w:val="0AB89016"/>
    <w:lvl w:ilvl="0">
      <w:start w:val="4"/>
      <w:numFmt w:val="decimal"/>
      <w:lvlText w:val="%1"/>
      <w:lvlJc w:val="left"/>
      <w:pPr>
        <w:ind w:left="630" w:hanging="630"/>
      </w:pPr>
      <w:rPr>
        <w:rFonts w:hint="default"/>
      </w:rPr>
    </w:lvl>
    <w:lvl w:ilvl="1">
      <w:start w:val="3"/>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 w15:restartNumberingAfterBreak="0">
    <w:nsid w:val="0BCA7324"/>
    <w:multiLevelType w:val="hybridMultilevel"/>
    <w:tmpl w:val="E7B00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1F1363"/>
    <w:multiLevelType w:val="hybridMultilevel"/>
    <w:tmpl w:val="BEDCAC68"/>
    <w:lvl w:ilvl="0" w:tplc="0E8C8988">
      <w:start w:val="5"/>
      <w:numFmt w:val="bullet"/>
      <w:lvlText w:val="□"/>
      <w:lvlJc w:val="left"/>
      <w:pPr>
        <w:tabs>
          <w:tab w:val="num" w:pos="360"/>
        </w:tabs>
        <w:ind w:left="360" w:hanging="360"/>
      </w:pPr>
      <w:rPr>
        <w:rFonts w:ascii="標楷體" w:eastAsia="標楷體" w:hAnsi="標楷體" w:cs="Times New Roman" w:hint="eastAsia"/>
        <w:b w:val="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6" w15:restartNumberingAfterBreak="0">
    <w:nsid w:val="131129C0"/>
    <w:multiLevelType w:val="hybridMultilevel"/>
    <w:tmpl w:val="CCCC503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B06A41"/>
    <w:multiLevelType w:val="hybridMultilevel"/>
    <w:tmpl w:val="19F2BCB8"/>
    <w:lvl w:ilvl="0" w:tplc="99AAA2A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9" w15:restartNumberingAfterBreak="0">
    <w:nsid w:val="1B7A43DE"/>
    <w:multiLevelType w:val="hybridMultilevel"/>
    <w:tmpl w:val="C8F620BC"/>
    <w:lvl w:ilvl="0" w:tplc="0409000F">
      <w:start w:val="1"/>
      <w:numFmt w:val="decimal"/>
      <w:lvlText w:val="%1."/>
      <w:lvlJc w:val="left"/>
      <w:pPr>
        <w:ind w:left="5955" w:hanging="480"/>
      </w:pPr>
    </w:lvl>
    <w:lvl w:ilvl="1" w:tplc="04090019" w:tentative="1">
      <w:start w:val="1"/>
      <w:numFmt w:val="ideographTraditional"/>
      <w:lvlText w:val="%2、"/>
      <w:lvlJc w:val="left"/>
      <w:pPr>
        <w:ind w:left="6435" w:hanging="480"/>
      </w:pPr>
    </w:lvl>
    <w:lvl w:ilvl="2" w:tplc="0409001B" w:tentative="1">
      <w:start w:val="1"/>
      <w:numFmt w:val="lowerRoman"/>
      <w:lvlText w:val="%3."/>
      <w:lvlJc w:val="right"/>
      <w:pPr>
        <w:ind w:left="6915" w:hanging="480"/>
      </w:pPr>
    </w:lvl>
    <w:lvl w:ilvl="3" w:tplc="0409000F" w:tentative="1">
      <w:start w:val="1"/>
      <w:numFmt w:val="decimal"/>
      <w:lvlText w:val="%4."/>
      <w:lvlJc w:val="left"/>
      <w:pPr>
        <w:ind w:left="7395" w:hanging="480"/>
      </w:pPr>
    </w:lvl>
    <w:lvl w:ilvl="4" w:tplc="04090019" w:tentative="1">
      <w:start w:val="1"/>
      <w:numFmt w:val="ideographTraditional"/>
      <w:lvlText w:val="%5、"/>
      <w:lvlJc w:val="left"/>
      <w:pPr>
        <w:ind w:left="7875" w:hanging="480"/>
      </w:pPr>
    </w:lvl>
    <w:lvl w:ilvl="5" w:tplc="0409001B" w:tentative="1">
      <w:start w:val="1"/>
      <w:numFmt w:val="lowerRoman"/>
      <w:lvlText w:val="%6."/>
      <w:lvlJc w:val="right"/>
      <w:pPr>
        <w:ind w:left="8355" w:hanging="480"/>
      </w:pPr>
    </w:lvl>
    <w:lvl w:ilvl="6" w:tplc="0409000F" w:tentative="1">
      <w:start w:val="1"/>
      <w:numFmt w:val="decimal"/>
      <w:lvlText w:val="%7."/>
      <w:lvlJc w:val="left"/>
      <w:pPr>
        <w:ind w:left="8835" w:hanging="480"/>
      </w:pPr>
    </w:lvl>
    <w:lvl w:ilvl="7" w:tplc="04090019" w:tentative="1">
      <w:start w:val="1"/>
      <w:numFmt w:val="ideographTraditional"/>
      <w:lvlText w:val="%8、"/>
      <w:lvlJc w:val="left"/>
      <w:pPr>
        <w:ind w:left="9315" w:hanging="480"/>
      </w:pPr>
    </w:lvl>
    <w:lvl w:ilvl="8" w:tplc="0409001B" w:tentative="1">
      <w:start w:val="1"/>
      <w:numFmt w:val="lowerRoman"/>
      <w:lvlText w:val="%9."/>
      <w:lvlJc w:val="right"/>
      <w:pPr>
        <w:ind w:left="9795" w:hanging="480"/>
      </w:pPr>
    </w:lvl>
  </w:abstractNum>
  <w:abstractNum w:abstractNumId="10" w15:restartNumberingAfterBreak="0">
    <w:nsid w:val="1EF547D4"/>
    <w:multiLevelType w:val="multilevel"/>
    <w:tmpl w:val="906E73C6"/>
    <w:lvl w:ilvl="0">
      <w:start w:val="4"/>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220FD0"/>
    <w:multiLevelType w:val="hybridMultilevel"/>
    <w:tmpl w:val="BFB66174"/>
    <w:lvl w:ilvl="0" w:tplc="B35A2640">
      <w:start w:val="1"/>
      <w:numFmt w:val="taiwaneseCountingThousand"/>
      <w:lvlText w:val="第%1章"/>
      <w:lvlJc w:val="left"/>
      <w:pPr>
        <w:ind w:left="4521" w:hanging="1260"/>
      </w:pPr>
      <w:rPr>
        <w:rFonts w:hint="default"/>
      </w:rPr>
    </w:lvl>
    <w:lvl w:ilvl="1" w:tplc="04090019" w:tentative="1">
      <w:start w:val="1"/>
      <w:numFmt w:val="ideographTraditional"/>
      <w:lvlText w:val="%2、"/>
      <w:lvlJc w:val="left"/>
      <w:pPr>
        <w:ind w:left="4221" w:hanging="480"/>
      </w:pPr>
    </w:lvl>
    <w:lvl w:ilvl="2" w:tplc="0409001B" w:tentative="1">
      <w:start w:val="1"/>
      <w:numFmt w:val="lowerRoman"/>
      <w:lvlText w:val="%3."/>
      <w:lvlJc w:val="right"/>
      <w:pPr>
        <w:ind w:left="4701" w:hanging="480"/>
      </w:pPr>
    </w:lvl>
    <w:lvl w:ilvl="3" w:tplc="0409000F" w:tentative="1">
      <w:start w:val="1"/>
      <w:numFmt w:val="decimal"/>
      <w:lvlText w:val="%4."/>
      <w:lvlJc w:val="left"/>
      <w:pPr>
        <w:ind w:left="5181" w:hanging="480"/>
      </w:pPr>
    </w:lvl>
    <w:lvl w:ilvl="4" w:tplc="04090019" w:tentative="1">
      <w:start w:val="1"/>
      <w:numFmt w:val="ideographTraditional"/>
      <w:lvlText w:val="%5、"/>
      <w:lvlJc w:val="left"/>
      <w:pPr>
        <w:ind w:left="5661" w:hanging="480"/>
      </w:pPr>
    </w:lvl>
    <w:lvl w:ilvl="5" w:tplc="0409001B" w:tentative="1">
      <w:start w:val="1"/>
      <w:numFmt w:val="lowerRoman"/>
      <w:lvlText w:val="%6."/>
      <w:lvlJc w:val="right"/>
      <w:pPr>
        <w:ind w:left="6141" w:hanging="480"/>
      </w:pPr>
    </w:lvl>
    <w:lvl w:ilvl="6" w:tplc="0409000F" w:tentative="1">
      <w:start w:val="1"/>
      <w:numFmt w:val="decimal"/>
      <w:lvlText w:val="%7."/>
      <w:lvlJc w:val="left"/>
      <w:pPr>
        <w:ind w:left="6621" w:hanging="480"/>
      </w:pPr>
    </w:lvl>
    <w:lvl w:ilvl="7" w:tplc="04090019" w:tentative="1">
      <w:start w:val="1"/>
      <w:numFmt w:val="ideographTraditional"/>
      <w:lvlText w:val="%8、"/>
      <w:lvlJc w:val="left"/>
      <w:pPr>
        <w:ind w:left="7101" w:hanging="480"/>
      </w:pPr>
    </w:lvl>
    <w:lvl w:ilvl="8" w:tplc="0409001B" w:tentative="1">
      <w:start w:val="1"/>
      <w:numFmt w:val="lowerRoman"/>
      <w:lvlText w:val="%9."/>
      <w:lvlJc w:val="right"/>
      <w:pPr>
        <w:ind w:left="7581" w:hanging="480"/>
      </w:pPr>
    </w:lvl>
  </w:abstractNum>
  <w:abstractNum w:abstractNumId="12" w15:restartNumberingAfterBreak="0">
    <w:nsid w:val="22776AE5"/>
    <w:multiLevelType w:val="hybridMultilevel"/>
    <w:tmpl w:val="4A9236A0"/>
    <w:lvl w:ilvl="0" w:tplc="61C2AB2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2EE3D18"/>
    <w:multiLevelType w:val="hybridMultilevel"/>
    <w:tmpl w:val="55DAFC96"/>
    <w:lvl w:ilvl="0" w:tplc="97AC06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8242A47"/>
    <w:multiLevelType w:val="multilevel"/>
    <w:tmpl w:val="2C68EE4C"/>
    <w:lvl w:ilvl="0">
      <w:start w:val="4"/>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1717C0"/>
    <w:multiLevelType w:val="hybridMultilevel"/>
    <w:tmpl w:val="CDB2E4C2"/>
    <w:lvl w:ilvl="0" w:tplc="A7A29D76">
      <w:start w:val="1"/>
      <w:numFmt w:val="bullet"/>
      <w:lvlText w:val="•"/>
      <w:lvlJc w:val="left"/>
      <w:pPr>
        <w:tabs>
          <w:tab w:val="num" w:pos="720"/>
        </w:tabs>
        <w:ind w:left="720" w:hanging="360"/>
      </w:pPr>
      <w:rPr>
        <w:rFonts w:ascii="新細明體" w:hAnsi="新細明體" w:hint="default"/>
      </w:rPr>
    </w:lvl>
    <w:lvl w:ilvl="1" w:tplc="5F6E9DC4" w:tentative="1">
      <w:start w:val="1"/>
      <w:numFmt w:val="bullet"/>
      <w:lvlText w:val="•"/>
      <w:lvlJc w:val="left"/>
      <w:pPr>
        <w:tabs>
          <w:tab w:val="num" w:pos="1440"/>
        </w:tabs>
        <w:ind w:left="1440" w:hanging="360"/>
      </w:pPr>
      <w:rPr>
        <w:rFonts w:ascii="新細明體" w:hAnsi="新細明體" w:hint="default"/>
      </w:rPr>
    </w:lvl>
    <w:lvl w:ilvl="2" w:tplc="FE62980A" w:tentative="1">
      <w:start w:val="1"/>
      <w:numFmt w:val="bullet"/>
      <w:lvlText w:val="•"/>
      <w:lvlJc w:val="left"/>
      <w:pPr>
        <w:tabs>
          <w:tab w:val="num" w:pos="2160"/>
        </w:tabs>
        <w:ind w:left="2160" w:hanging="360"/>
      </w:pPr>
      <w:rPr>
        <w:rFonts w:ascii="新細明體" w:hAnsi="新細明體" w:hint="default"/>
      </w:rPr>
    </w:lvl>
    <w:lvl w:ilvl="3" w:tplc="4E6CE65E" w:tentative="1">
      <w:start w:val="1"/>
      <w:numFmt w:val="bullet"/>
      <w:lvlText w:val="•"/>
      <w:lvlJc w:val="left"/>
      <w:pPr>
        <w:tabs>
          <w:tab w:val="num" w:pos="2880"/>
        </w:tabs>
        <w:ind w:left="2880" w:hanging="360"/>
      </w:pPr>
      <w:rPr>
        <w:rFonts w:ascii="新細明體" w:hAnsi="新細明體" w:hint="default"/>
      </w:rPr>
    </w:lvl>
    <w:lvl w:ilvl="4" w:tplc="5EB81370" w:tentative="1">
      <w:start w:val="1"/>
      <w:numFmt w:val="bullet"/>
      <w:lvlText w:val="•"/>
      <w:lvlJc w:val="left"/>
      <w:pPr>
        <w:tabs>
          <w:tab w:val="num" w:pos="3600"/>
        </w:tabs>
        <w:ind w:left="3600" w:hanging="360"/>
      </w:pPr>
      <w:rPr>
        <w:rFonts w:ascii="新細明體" w:hAnsi="新細明體" w:hint="default"/>
      </w:rPr>
    </w:lvl>
    <w:lvl w:ilvl="5" w:tplc="112E8250" w:tentative="1">
      <w:start w:val="1"/>
      <w:numFmt w:val="bullet"/>
      <w:lvlText w:val="•"/>
      <w:lvlJc w:val="left"/>
      <w:pPr>
        <w:tabs>
          <w:tab w:val="num" w:pos="4320"/>
        </w:tabs>
        <w:ind w:left="4320" w:hanging="360"/>
      </w:pPr>
      <w:rPr>
        <w:rFonts w:ascii="新細明體" w:hAnsi="新細明體" w:hint="default"/>
      </w:rPr>
    </w:lvl>
    <w:lvl w:ilvl="6" w:tplc="B9663258" w:tentative="1">
      <w:start w:val="1"/>
      <w:numFmt w:val="bullet"/>
      <w:lvlText w:val="•"/>
      <w:lvlJc w:val="left"/>
      <w:pPr>
        <w:tabs>
          <w:tab w:val="num" w:pos="5040"/>
        </w:tabs>
        <w:ind w:left="5040" w:hanging="360"/>
      </w:pPr>
      <w:rPr>
        <w:rFonts w:ascii="新細明體" w:hAnsi="新細明體" w:hint="default"/>
      </w:rPr>
    </w:lvl>
    <w:lvl w:ilvl="7" w:tplc="E7484188" w:tentative="1">
      <w:start w:val="1"/>
      <w:numFmt w:val="bullet"/>
      <w:lvlText w:val="•"/>
      <w:lvlJc w:val="left"/>
      <w:pPr>
        <w:tabs>
          <w:tab w:val="num" w:pos="5760"/>
        </w:tabs>
        <w:ind w:left="5760" w:hanging="360"/>
      </w:pPr>
      <w:rPr>
        <w:rFonts w:ascii="新細明體" w:hAnsi="新細明體" w:hint="default"/>
      </w:rPr>
    </w:lvl>
    <w:lvl w:ilvl="8" w:tplc="6EEA6DAA" w:tentative="1">
      <w:start w:val="1"/>
      <w:numFmt w:val="bullet"/>
      <w:lvlText w:val="•"/>
      <w:lvlJc w:val="left"/>
      <w:pPr>
        <w:tabs>
          <w:tab w:val="num" w:pos="6480"/>
        </w:tabs>
        <w:ind w:left="6480" w:hanging="360"/>
      </w:pPr>
      <w:rPr>
        <w:rFonts w:ascii="新細明體" w:hAnsi="新細明體" w:hint="default"/>
      </w:rPr>
    </w:lvl>
  </w:abstractNum>
  <w:abstractNum w:abstractNumId="16" w15:restartNumberingAfterBreak="0">
    <w:nsid w:val="2AC86F87"/>
    <w:multiLevelType w:val="multilevel"/>
    <w:tmpl w:val="0302DE66"/>
    <w:lvl w:ilvl="0">
      <w:start w:val="1"/>
      <w:numFmt w:val="taiwaneseCountingThousand"/>
      <w:pStyle w:val="1"/>
      <w:suff w:val="nothing"/>
      <w:lvlText w:val="第%1章"/>
      <w:lvlJc w:val="left"/>
      <w:pPr>
        <w:ind w:left="3261" w:hanging="425"/>
      </w:pPr>
      <w:rPr>
        <w:rFonts w:hint="eastAsia"/>
      </w:rPr>
    </w:lvl>
    <w:lvl w:ilvl="1">
      <w:start w:val="1"/>
      <w:numFmt w:val="taiwaneseCountingThousand"/>
      <w:pStyle w:val="2"/>
      <w:suff w:val="nothing"/>
      <w:lvlText w:val="第%2節"/>
      <w:lvlJc w:val="left"/>
      <w:pPr>
        <w:ind w:left="2694" w:hanging="567"/>
      </w:pPr>
      <w:rPr>
        <w:rFonts w:hint="eastAsia"/>
      </w:rPr>
    </w:lvl>
    <w:lvl w:ilvl="2">
      <w:start w:val="1"/>
      <w:numFmt w:val="ideographLegalTraditional"/>
      <w:pStyle w:val="3"/>
      <w:suff w:val="nothing"/>
      <w:lvlText w:val="%3、"/>
      <w:lvlJc w:val="left"/>
      <w:pPr>
        <w:ind w:left="1986" w:hanging="567"/>
      </w:pPr>
      <w:rPr>
        <w:rFonts w:hint="eastAsia"/>
        <w:b/>
        <w:sz w:val="24"/>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0"/>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7" w15:restartNumberingAfterBreak="0">
    <w:nsid w:val="30811476"/>
    <w:multiLevelType w:val="hybridMultilevel"/>
    <w:tmpl w:val="13C824FA"/>
    <w:lvl w:ilvl="0" w:tplc="EAB6C5DC">
      <w:start w:val="1"/>
      <w:numFmt w:val="decimal"/>
      <w:lvlText w:val="%1."/>
      <w:lvlJc w:val="left"/>
      <w:pPr>
        <w:ind w:left="480" w:hanging="480"/>
      </w:pPr>
      <w:rPr>
        <w:rFonts w:ascii="Calibri" w:eastAsia="新細明體" w:hAnsi="Calibri" w:cs="Times New Roman"/>
        <w:lang w:val="en-US"/>
      </w:rPr>
    </w:lvl>
    <w:lvl w:ilvl="1" w:tplc="3E0E3180">
      <w:start w:val="5"/>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1BF194C"/>
    <w:multiLevelType w:val="hybridMultilevel"/>
    <w:tmpl w:val="FE663324"/>
    <w:lvl w:ilvl="0" w:tplc="97F88746">
      <w:start w:val="1"/>
      <w:numFmt w:val="taiwaneseCountingThousand"/>
      <w:lvlText w:val="第%1節"/>
      <w:lvlJc w:val="left"/>
      <w:pPr>
        <w:ind w:left="975"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3201072"/>
    <w:multiLevelType w:val="multilevel"/>
    <w:tmpl w:val="2564F688"/>
    <w:lvl w:ilvl="0">
      <w:start w:val="4"/>
      <w:numFmt w:val="decimal"/>
      <w:lvlText w:val="%1"/>
      <w:lvlJc w:val="left"/>
      <w:pPr>
        <w:ind w:left="510" w:hanging="510"/>
      </w:pPr>
      <w:rPr>
        <w:rFonts w:hint="default"/>
      </w:rPr>
    </w:lvl>
    <w:lvl w:ilvl="1">
      <w:start w:val="5"/>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A81617"/>
    <w:multiLevelType w:val="hybridMultilevel"/>
    <w:tmpl w:val="12E08810"/>
    <w:lvl w:ilvl="0" w:tplc="7A941998">
      <w:start w:val="1"/>
      <w:numFmt w:val="ideographLegalTraditional"/>
      <w:pStyle w:val="a0"/>
      <w:lvlText w:val="%1、"/>
      <w:lvlJc w:val="left"/>
      <w:pPr>
        <w:ind w:left="622" w:hanging="480"/>
      </w:pPr>
    </w:lvl>
    <w:lvl w:ilvl="1" w:tplc="04090019" w:tentative="1">
      <w:start w:val="1"/>
      <w:numFmt w:val="ideographTraditional"/>
      <w:lvlText w:val="%2、"/>
      <w:lvlJc w:val="left"/>
      <w:pPr>
        <w:ind w:left="251" w:hanging="480"/>
      </w:pPr>
    </w:lvl>
    <w:lvl w:ilvl="2" w:tplc="0409001B" w:tentative="1">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21" w15:restartNumberingAfterBreak="0">
    <w:nsid w:val="38ED0D18"/>
    <w:multiLevelType w:val="hybridMultilevel"/>
    <w:tmpl w:val="BC9E9F32"/>
    <w:lvl w:ilvl="0" w:tplc="07801284">
      <w:start w:val="1"/>
      <w:numFmt w:val="ideographLegalTraditional"/>
      <w:pStyle w:val="a1"/>
      <w:lvlText w:val="%1、"/>
      <w:lvlJc w:val="left"/>
      <w:pPr>
        <w:tabs>
          <w:tab w:val="num" w:pos="567"/>
        </w:tabs>
        <w:ind w:left="960" w:hanging="960"/>
      </w:pPr>
      <w:rPr>
        <w:rFonts w:hint="eastAsia"/>
        <w:b/>
      </w:rPr>
    </w:lvl>
    <w:lvl w:ilvl="1" w:tplc="04090019" w:tentative="1">
      <w:start w:val="1"/>
      <w:numFmt w:val="ideographTraditional"/>
      <w:lvlText w:val="%2、"/>
      <w:lvlJc w:val="left"/>
      <w:pPr>
        <w:tabs>
          <w:tab w:val="num" w:pos="1260"/>
        </w:tabs>
        <w:ind w:left="1260" w:hanging="480"/>
      </w:pPr>
    </w:lvl>
    <w:lvl w:ilvl="2" w:tplc="0409001B" w:tentative="1">
      <w:start w:val="1"/>
      <w:numFmt w:val="lowerRoman"/>
      <w:lvlText w:val="%3."/>
      <w:lvlJc w:val="right"/>
      <w:pPr>
        <w:tabs>
          <w:tab w:val="num" w:pos="1740"/>
        </w:tabs>
        <w:ind w:left="1740" w:hanging="480"/>
      </w:pPr>
    </w:lvl>
    <w:lvl w:ilvl="3" w:tplc="0409000F" w:tentative="1">
      <w:start w:val="1"/>
      <w:numFmt w:val="decimal"/>
      <w:lvlText w:val="%4."/>
      <w:lvlJc w:val="left"/>
      <w:pPr>
        <w:tabs>
          <w:tab w:val="num" w:pos="2220"/>
        </w:tabs>
        <w:ind w:left="2220" w:hanging="480"/>
      </w:pPr>
    </w:lvl>
    <w:lvl w:ilvl="4" w:tplc="04090019" w:tentative="1">
      <w:start w:val="1"/>
      <w:numFmt w:val="ideographTraditional"/>
      <w:lvlText w:val="%5、"/>
      <w:lvlJc w:val="left"/>
      <w:pPr>
        <w:tabs>
          <w:tab w:val="num" w:pos="2700"/>
        </w:tabs>
        <w:ind w:left="2700" w:hanging="480"/>
      </w:pPr>
    </w:lvl>
    <w:lvl w:ilvl="5" w:tplc="0409001B" w:tentative="1">
      <w:start w:val="1"/>
      <w:numFmt w:val="lowerRoman"/>
      <w:lvlText w:val="%6."/>
      <w:lvlJc w:val="right"/>
      <w:pPr>
        <w:tabs>
          <w:tab w:val="num" w:pos="3180"/>
        </w:tabs>
        <w:ind w:left="3180" w:hanging="480"/>
      </w:pPr>
    </w:lvl>
    <w:lvl w:ilvl="6" w:tplc="0409000F" w:tentative="1">
      <w:start w:val="1"/>
      <w:numFmt w:val="decimal"/>
      <w:lvlText w:val="%7."/>
      <w:lvlJc w:val="left"/>
      <w:pPr>
        <w:tabs>
          <w:tab w:val="num" w:pos="3660"/>
        </w:tabs>
        <w:ind w:left="3660" w:hanging="480"/>
      </w:pPr>
    </w:lvl>
    <w:lvl w:ilvl="7" w:tplc="04090019" w:tentative="1">
      <w:start w:val="1"/>
      <w:numFmt w:val="ideographTraditional"/>
      <w:lvlText w:val="%8、"/>
      <w:lvlJc w:val="left"/>
      <w:pPr>
        <w:tabs>
          <w:tab w:val="num" w:pos="4140"/>
        </w:tabs>
        <w:ind w:left="4140" w:hanging="480"/>
      </w:pPr>
    </w:lvl>
    <w:lvl w:ilvl="8" w:tplc="0409001B" w:tentative="1">
      <w:start w:val="1"/>
      <w:numFmt w:val="lowerRoman"/>
      <w:lvlText w:val="%9."/>
      <w:lvlJc w:val="right"/>
      <w:pPr>
        <w:tabs>
          <w:tab w:val="num" w:pos="4620"/>
        </w:tabs>
        <w:ind w:left="4620" w:hanging="480"/>
      </w:pPr>
    </w:lvl>
  </w:abstractNum>
  <w:abstractNum w:abstractNumId="22" w15:restartNumberingAfterBreak="0">
    <w:nsid w:val="3C793EBE"/>
    <w:multiLevelType w:val="hybridMultilevel"/>
    <w:tmpl w:val="EDE635CE"/>
    <w:lvl w:ilvl="0" w:tplc="DF7664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E3C411E"/>
    <w:multiLevelType w:val="hybridMultilevel"/>
    <w:tmpl w:val="00A0606C"/>
    <w:lvl w:ilvl="0" w:tplc="9008243E">
      <w:start w:val="1"/>
      <w:numFmt w:val="ideographLegalTraditional"/>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081512B"/>
    <w:multiLevelType w:val="hybridMultilevel"/>
    <w:tmpl w:val="39F61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6266A7"/>
    <w:multiLevelType w:val="hybridMultilevel"/>
    <w:tmpl w:val="A0383498"/>
    <w:lvl w:ilvl="0" w:tplc="04090001">
      <w:start w:val="1"/>
      <w:numFmt w:val="bullet"/>
      <w:lvlText w:val=""/>
      <w:lvlJc w:val="left"/>
      <w:pPr>
        <w:tabs>
          <w:tab w:val="num" w:pos="567"/>
        </w:tabs>
        <w:ind w:left="960" w:hanging="960"/>
      </w:pPr>
      <w:rPr>
        <w:rFonts w:ascii="Wingdings" w:hAnsi="Wingdings" w:hint="default"/>
        <w:b/>
      </w:rPr>
    </w:lvl>
    <w:lvl w:ilvl="1" w:tplc="04090019" w:tentative="1">
      <w:start w:val="1"/>
      <w:numFmt w:val="ideographTraditional"/>
      <w:lvlText w:val="%2、"/>
      <w:lvlJc w:val="left"/>
      <w:pPr>
        <w:tabs>
          <w:tab w:val="num" w:pos="1260"/>
        </w:tabs>
        <w:ind w:left="1260" w:hanging="480"/>
      </w:pPr>
    </w:lvl>
    <w:lvl w:ilvl="2" w:tplc="0409001B" w:tentative="1">
      <w:start w:val="1"/>
      <w:numFmt w:val="lowerRoman"/>
      <w:lvlText w:val="%3."/>
      <w:lvlJc w:val="right"/>
      <w:pPr>
        <w:tabs>
          <w:tab w:val="num" w:pos="1740"/>
        </w:tabs>
        <w:ind w:left="1740" w:hanging="480"/>
      </w:pPr>
    </w:lvl>
    <w:lvl w:ilvl="3" w:tplc="0409000F" w:tentative="1">
      <w:start w:val="1"/>
      <w:numFmt w:val="decimal"/>
      <w:lvlText w:val="%4."/>
      <w:lvlJc w:val="left"/>
      <w:pPr>
        <w:tabs>
          <w:tab w:val="num" w:pos="2220"/>
        </w:tabs>
        <w:ind w:left="2220" w:hanging="480"/>
      </w:pPr>
    </w:lvl>
    <w:lvl w:ilvl="4" w:tplc="04090019" w:tentative="1">
      <w:start w:val="1"/>
      <w:numFmt w:val="ideographTraditional"/>
      <w:lvlText w:val="%5、"/>
      <w:lvlJc w:val="left"/>
      <w:pPr>
        <w:tabs>
          <w:tab w:val="num" w:pos="2700"/>
        </w:tabs>
        <w:ind w:left="2700" w:hanging="480"/>
      </w:pPr>
    </w:lvl>
    <w:lvl w:ilvl="5" w:tplc="0409001B" w:tentative="1">
      <w:start w:val="1"/>
      <w:numFmt w:val="lowerRoman"/>
      <w:lvlText w:val="%6."/>
      <w:lvlJc w:val="right"/>
      <w:pPr>
        <w:tabs>
          <w:tab w:val="num" w:pos="3180"/>
        </w:tabs>
        <w:ind w:left="3180" w:hanging="480"/>
      </w:pPr>
    </w:lvl>
    <w:lvl w:ilvl="6" w:tplc="0409000F" w:tentative="1">
      <w:start w:val="1"/>
      <w:numFmt w:val="decimal"/>
      <w:lvlText w:val="%7."/>
      <w:lvlJc w:val="left"/>
      <w:pPr>
        <w:tabs>
          <w:tab w:val="num" w:pos="3660"/>
        </w:tabs>
        <w:ind w:left="3660" w:hanging="480"/>
      </w:pPr>
    </w:lvl>
    <w:lvl w:ilvl="7" w:tplc="04090019" w:tentative="1">
      <w:start w:val="1"/>
      <w:numFmt w:val="ideographTraditional"/>
      <w:lvlText w:val="%8、"/>
      <w:lvlJc w:val="left"/>
      <w:pPr>
        <w:tabs>
          <w:tab w:val="num" w:pos="4140"/>
        </w:tabs>
        <w:ind w:left="4140" w:hanging="480"/>
      </w:pPr>
    </w:lvl>
    <w:lvl w:ilvl="8" w:tplc="0409001B" w:tentative="1">
      <w:start w:val="1"/>
      <w:numFmt w:val="lowerRoman"/>
      <w:lvlText w:val="%9."/>
      <w:lvlJc w:val="right"/>
      <w:pPr>
        <w:tabs>
          <w:tab w:val="num" w:pos="4620"/>
        </w:tabs>
        <w:ind w:left="4620" w:hanging="480"/>
      </w:pPr>
    </w:lvl>
  </w:abstractNum>
  <w:abstractNum w:abstractNumId="26" w15:restartNumberingAfterBreak="0">
    <w:nsid w:val="450E7F00"/>
    <w:multiLevelType w:val="hybridMultilevel"/>
    <w:tmpl w:val="111EEB28"/>
    <w:lvl w:ilvl="0" w:tplc="0409000F">
      <w:start w:val="1"/>
      <w:numFmt w:val="decimal"/>
      <w:pStyle w:val="50"/>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7" w15:restartNumberingAfterBreak="0">
    <w:nsid w:val="57564DA9"/>
    <w:multiLevelType w:val="hybridMultilevel"/>
    <w:tmpl w:val="857A38C8"/>
    <w:lvl w:ilvl="0" w:tplc="CACCAA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C1A0D76"/>
    <w:multiLevelType w:val="hybridMultilevel"/>
    <w:tmpl w:val="213C6FF4"/>
    <w:lvl w:ilvl="0" w:tplc="5AFCEF08">
      <w:start w:val="1"/>
      <w:numFmt w:val="decimal"/>
      <w:lvlText w:val="P%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6E1F38"/>
    <w:multiLevelType w:val="hybridMultilevel"/>
    <w:tmpl w:val="E32CCED0"/>
    <w:lvl w:ilvl="0" w:tplc="A51CC820">
      <w:start w:val="1"/>
      <w:numFmt w:val="decimal"/>
      <w:suff w:val="space"/>
      <w:lvlText w:val="%1."/>
      <w:lvlJc w:val="left"/>
      <w:pPr>
        <w:ind w:left="180" w:hanging="180"/>
      </w:pPr>
      <w:rPr>
        <w:rFonts w:ascii="Times New Roman"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628859BD"/>
    <w:multiLevelType w:val="hybridMultilevel"/>
    <w:tmpl w:val="0ED08AC0"/>
    <w:lvl w:ilvl="0" w:tplc="8A8495A2">
      <w:start w:val="1"/>
      <w:numFmt w:val="decimal"/>
      <w:lvlText w:val="%1."/>
      <w:lvlJc w:val="left"/>
      <w:pPr>
        <w:tabs>
          <w:tab w:val="num" w:pos="360"/>
        </w:tabs>
        <w:ind w:left="360" w:hanging="360"/>
      </w:pPr>
      <w:rPr>
        <w:rFonts w:hint="eastAsia"/>
      </w:rPr>
    </w:lvl>
    <w:lvl w:ilvl="1" w:tplc="F81ABA1A">
      <w:start w:val="1"/>
      <w:numFmt w:val="taiwaneseCountingThousand"/>
      <w:lvlText w:val="第%2章"/>
      <w:lvlJc w:val="left"/>
      <w:pPr>
        <w:tabs>
          <w:tab w:val="num" w:pos="1440"/>
        </w:tabs>
        <w:ind w:left="1440" w:hanging="960"/>
      </w:pPr>
      <w:rPr>
        <w:rFonts w:hint="eastAsia"/>
      </w:rPr>
    </w:lvl>
    <w:lvl w:ilvl="2" w:tplc="85D82252">
      <w:start w:val="1"/>
      <w:numFmt w:val="decimal"/>
      <w:lvlText w:val="（%3）"/>
      <w:lvlJc w:val="left"/>
      <w:pPr>
        <w:tabs>
          <w:tab w:val="num" w:pos="1680"/>
        </w:tabs>
        <w:ind w:left="1680" w:hanging="72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630F0354"/>
    <w:multiLevelType w:val="multilevel"/>
    <w:tmpl w:val="AD1EFC3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411F7E"/>
    <w:multiLevelType w:val="multilevel"/>
    <w:tmpl w:val="DF241F6E"/>
    <w:lvl w:ilvl="0">
      <w:start w:val="3"/>
      <w:numFmt w:val="decimal"/>
      <w:lvlText w:val="%1"/>
      <w:lvlJc w:val="left"/>
      <w:pPr>
        <w:ind w:left="360" w:hanging="360"/>
      </w:pPr>
      <w:rPr>
        <w:rFonts w:ascii="Times New Roman" w:hAnsi="標楷體" w:hint="default"/>
        <w:b w:val="0"/>
        <w:color w:val="000000"/>
        <w:sz w:val="24"/>
      </w:rPr>
    </w:lvl>
    <w:lvl w:ilvl="1">
      <w:start w:val="2"/>
      <w:numFmt w:val="decimal"/>
      <w:lvlText w:val="%1-%2"/>
      <w:lvlJc w:val="left"/>
      <w:pPr>
        <w:ind w:left="720" w:hanging="720"/>
      </w:pPr>
      <w:rPr>
        <w:rFonts w:ascii="Times New Roman" w:hAnsi="標楷體" w:hint="default"/>
        <w:b w:val="0"/>
        <w:color w:val="000000"/>
        <w:sz w:val="24"/>
      </w:rPr>
    </w:lvl>
    <w:lvl w:ilvl="2">
      <w:start w:val="1"/>
      <w:numFmt w:val="decimal"/>
      <w:lvlText w:val="%1-%2.%3"/>
      <w:lvlJc w:val="left"/>
      <w:pPr>
        <w:ind w:left="1080" w:hanging="1080"/>
      </w:pPr>
      <w:rPr>
        <w:rFonts w:ascii="Times New Roman" w:hAnsi="標楷體" w:hint="default"/>
        <w:b w:val="0"/>
        <w:color w:val="000000"/>
        <w:sz w:val="24"/>
      </w:rPr>
    </w:lvl>
    <w:lvl w:ilvl="3">
      <w:start w:val="1"/>
      <w:numFmt w:val="decimal"/>
      <w:lvlText w:val="%1-%2.%3.%4"/>
      <w:lvlJc w:val="left"/>
      <w:pPr>
        <w:ind w:left="1080" w:hanging="1080"/>
      </w:pPr>
      <w:rPr>
        <w:rFonts w:ascii="Times New Roman" w:hAnsi="標楷體" w:hint="default"/>
        <w:b w:val="0"/>
        <w:color w:val="000000"/>
        <w:sz w:val="24"/>
      </w:rPr>
    </w:lvl>
    <w:lvl w:ilvl="4">
      <w:start w:val="1"/>
      <w:numFmt w:val="decimal"/>
      <w:lvlText w:val="%1-%2.%3.%4.%5"/>
      <w:lvlJc w:val="left"/>
      <w:pPr>
        <w:ind w:left="1440" w:hanging="1440"/>
      </w:pPr>
      <w:rPr>
        <w:rFonts w:ascii="Times New Roman" w:hAnsi="標楷體" w:hint="default"/>
        <w:b w:val="0"/>
        <w:color w:val="000000"/>
        <w:sz w:val="24"/>
      </w:rPr>
    </w:lvl>
    <w:lvl w:ilvl="5">
      <w:start w:val="1"/>
      <w:numFmt w:val="decimal"/>
      <w:lvlText w:val="%1-%2.%3.%4.%5.%6"/>
      <w:lvlJc w:val="left"/>
      <w:pPr>
        <w:ind w:left="1800" w:hanging="1800"/>
      </w:pPr>
      <w:rPr>
        <w:rFonts w:ascii="Times New Roman" w:hAnsi="標楷體" w:hint="default"/>
        <w:b w:val="0"/>
        <w:color w:val="000000"/>
        <w:sz w:val="24"/>
      </w:rPr>
    </w:lvl>
    <w:lvl w:ilvl="6">
      <w:start w:val="1"/>
      <w:numFmt w:val="decimal"/>
      <w:lvlText w:val="%1-%2.%3.%4.%5.%6.%7"/>
      <w:lvlJc w:val="left"/>
      <w:pPr>
        <w:ind w:left="2160" w:hanging="2160"/>
      </w:pPr>
      <w:rPr>
        <w:rFonts w:ascii="Times New Roman" w:hAnsi="標楷體" w:hint="default"/>
        <w:b w:val="0"/>
        <w:color w:val="000000"/>
        <w:sz w:val="24"/>
      </w:rPr>
    </w:lvl>
    <w:lvl w:ilvl="7">
      <w:start w:val="1"/>
      <w:numFmt w:val="decimal"/>
      <w:lvlText w:val="%1-%2.%3.%4.%5.%6.%7.%8"/>
      <w:lvlJc w:val="left"/>
      <w:pPr>
        <w:ind w:left="2160" w:hanging="2160"/>
      </w:pPr>
      <w:rPr>
        <w:rFonts w:ascii="Times New Roman" w:hAnsi="標楷體" w:hint="default"/>
        <w:b w:val="0"/>
        <w:color w:val="000000"/>
        <w:sz w:val="24"/>
      </w:rPr>
    </w:lvl>
    <w:lvl w:ilvl="8">
      <w:start w:val="1"/>
      <w:numFmt w:val="decimal"/>
      <w:lvlText w:val="%1-%2.%3.%4.%5.%6.%7.%8.%9"/>
      <w:lvlJc w:val="left"/>
      <w:pPr>
        <w:ind w:left="2520" w:hanging="2520"/>
      </w:pPr>
      <w:rPr>
        <w:rFonts w:ascii="Times New Roman" w:hAnsi="標楷體" w:hint="default"/>
        <w:b w:val="0"/>
        <w:color w:val="000000"/>
        <w:sz w:val="24"/>
      </w:rPr>
    </w:lvl>
  </w:abstractNum>
  <w:abstractNum w:abstractNumId="33" w15:restartNumberingAfterBreak="0">
    <w:nsid w:val="6EF0423F"/>
    <w:multiLevelType w:val="multilevel"/>
    <w:tmpl w:val="345E8A24"/>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7623123"/>
    <w:multiLevelType w:val="hybridMultilevel"/>
    <w:tmpl w:val="882439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26"/>
  </w:num>
  <w:num w:numId="3">
    <w:abstractNumId w:val="5"/>
  </w:num>
  <w:num w:numId="4">
    <w:abstractNumId w:val="20"/>
  </w:num>
  <w:num w:numId="5">
    <w:abstractNumId w:val="0"/>
  </w:num>
  <w:num w:numId="6">
    <w:abstractNumId w:val="8"/>
  </w:num>
  <w:num w:numId="7">
    <w:abstractNumId w:val="17"/>
  </w:num>
  <w:num w:numId="8">
    <w:abstractNumId w:val="1"/>
  </w:num>
  <w:num w:numId="9">
    <w:abstractNumId w:val="29"/>
  </w:num>
  <w:num w:numId="10">
    <w:abstractNumId w:val="23"/>
  </w:num>
  <w:num w:numId="11">
    <w:abstractNumId w:val="28"/>
  </w:num>
  <w:num w:numId="12">
    <w:abstractNumId w:val="16"/>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5"/>
  </w:num>
  <w:num w:numId="18">
    <w:abstractNumId w:val="6"/>
  </w:num>
  <w:num w:numId="19">
    <w:abstractNumId w:val="2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2"/>
  </w:num>
  <w:num w:numId="23">
    <w:abstractNumId w:val="4"/>
  </w:num>
  <w:num w:numId="24">
    <w:abstractNumId w:val="30"/>
  </w:num>
  <w:num w:numId="25">
    <w:abstractNumId w:val="9"/>
  </w:num>
  <w:num w:numId="26">
    <w:abstractNumId w:val="3"/>
  </w:num>
  <w:num w:numId="27">
    <w:abstractNumId w:val="11"/>
  </w:num>
  <w:num w:numId="28">
    <w:abstractNumId w:val="31"/>
  </w:num>
  <w:num w:numId="29">
    <w:abstractNumId w:val="13"/>
  </w:num>
  <w:num w:numId="30">
    <w:abstractNumId w:val="22"/>
  </w:num>
  <w:num w:numId="31">
    <w:abstractNumId w:val="33"/>
  </w:num>
  <w:num w:numId="32">
    <w:abstractNumId w:val="32"/>
  </w:num>
  <w:num w:numId="33">
    <w:abstractNumId w:val="18"/>
  </w:num>
  <w:num w:numId="34">
    <w:abstractNumId w:val="7"/>
  </w:num>
  <w:num w:numId="35">
    <w:abstractNumId w:val="14"/>
  </w:num>
  <w:num w:numId="36">
    <w:abstractNumId w:val="27"/>
  </w:num>
  <w:num w:numId="37">
    <w:abstractNumId w:val="10"/>
  </w:num>
  <w:num w:numId="38">
    <w:abstractNumId w:val="2"/>
  </w:num>
  <w:num w:numId="39">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activeWritingStyle w:appName="MSWord" w:lang="en-US" w:vendorID="64" w:dllVersion="0" w:nlCheck="1" w:checkStyle="1"/>
  <w:activeWritingStyle w:appName="MSWord" w:lang="zh-TW" w:vendorID="64" w:dllVersion="0" w:nlCheck="1" w:checkStyle="1"/>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9630E"/>
    <w:rsid w:val="00001079"/>
    <w:rsid w:val="00003D7C"/>
    <w:rsid w:val="000045F6"/>
    <w:rsid w:val="000108F5"/>
    <w:rsid w:val="00012D29"/>
    <w:rsid w:val="00013151"/>
    <w:rsid w:val="000132FE"/>
    <w:rsid w:val="00014FFB"/>
    <w:rsid w:val="00022EC4"/>
    <w:rsid w:val="00024E61"/>
    <w:rsid w:val="0002518A"/>
    <w:rsid w:val="00026BD1"/>
    <w:rsid w:val="00026BE4"/>
    <w:rsid w:val="00027AF8"/>
    <w:rsid w:val="00031869"/>
    <w:rsid w:val="000319AB"/>
    <w:rsid w:val="00035030"/>
    <w:rsid w:val="000375CC"/>
    <w:rsid w:val="00037A81"/>
    <w:rsid w:val="0004432D"/>
    <w:rsid w:val="000456F5"/>
    <w:rsid w:val="00045767"/>
    <w:rsid w:val="00046135"/>
    <w:rsid w:val="00046F8D"/>
    <w:rsid w:val="0005138D"/>
    <w:rsid w:val="00051791"/>
    <w:rsid w:val="00051EDD"/>
    <w:rsid w:val="00052D75"/>
    <w:rsid w:val="00054EAD"/>
    <w:rsid w:val="00055C0F"/>
    <w:rsid w:val="00056470"/>
    <w:rsid w:val="00056565"/>
    <w:rsid w:val="0006048F"/>
    <w:rsid w:val="00061B8A"/>
    <w:rsid w:val="0006347D"/>
    <w:rsid w:val="00063912"/>
    <w:rsid w:val="00063929"/>
    <w:rsid w:val="000642DC"/>
    <w:rsid w:val="0007618B"/>
    <w:rsid w:val="000815C8"/>
    <w:rsid w:val="00083CB9"/>
    <w:rsid w:val="00084DD6"/>
    <w:rsid w:val="0008578C"/>
    <w:rsid w:val="00086222"/>
    <w:rsid w:val="00086F09"/>
    <w:rsid w:val="000921F9"/>
    <w:rsid w:val="00092AB4"/>
    <w:rsid w:val="00094153"/>
    <w:rsid w:val="00096114"/>
    <w:rsid w:val="00097055"/>
    <w:rsid w:val="000A20EA"/>
    <w:rsid w:val="000A25D0"/>
    <w:rsid w:val="000A38C6"/>
    <w:rsid w:val="000A49B5"/>
    <w:rsid w:val="000A4AEA"/>
    <w:rsid w:val="000A4D0C"/>
    <w:rsid w:val="000A7297"/>
    <w:rsid w:val="000B2807"/>
    <w:rsid w:val="000B4546"/>
    <w:rsid w:val="000B4C0C"/>
    <w:rsid w:val="000B54CC"/>
    <w:rsid w:val="000B58C4"/>
    <w:rsid w:val="000C0126"/>
    <w:rsid w:val="000C3501"/>
    <w:rsid w:val="000C4E12"/>
    <w:rsid w:val="000C547E"/>
    <w:rsid w:val="000C6BEA"/>
    <w:rsid w:val="000C7776"/>
    <w:rsid w:val="000C7D4C"/>
    <w:rsid w:val="000D0429"/>
    <w:rsid w:val="000D395F"/>
    <w:rsid w:val="000D63DA"/>
    <w:rsid w:val="000D7F20"/>
    <w:rsid w:val="000E04E7"/>
    <w:rsid w:val="000E1362"/>
    <w:rsid w:val="000E3A9E"/>
    <w:rsid w:val="000E61D0"/>
    <w:rsid w:val="000F0781"/>
    <w:rsid w:val="000F0AB2"/>
    <w:rsid w:val="000F114C"/>
    <w:rsid w:val="000F252D"/>
    <w:rsid w:val="000F2667"/>
    <w:rsid w:val="000F41D9"/>
    <w:rsid w:val="000F48DB"/>
    <w:rsid w:val="000F7B15"/>
    <w:rsid w:val="001033CA"/>
    <w:rsid w:val="001068D7"/>
    <w:rsid w:val="0011258A"/>
    <w:rsid w:val="00114ACE"/>
    <w:rsid w:val="00114C60"/>
    <w:rsid w:val="00116698"/>
    <w:rsid w:val="00120A22"/>
    <w:rsid w:val="00125221"/>
    <w:rsid w:val="001322C8"/>
    <w:rsid w:val="00132DDD"/>
    <w:rsid w:val="001358D4"/>
    <w:rsid w:val="00140A44"/>
    <w:rsid w:val="00140C46"/>
    <w:rsid w:val="0014201F"/>
    <w:rsid w:val="00142F60"/>
    <w:rsid w:val="00143B9C"/>
    <w:rsid w:val="001469B0"/>
    <w:rsid w:val="001504DA"/>
    <w:rsid w:val="00151F18"/>
    <w:rsid w:val="001520C1"/>
    <w:rsid w:val="001522E0"/>
    <w:rsid w:val="0015773D"/>
    <w:rsid w:val="00160CE8"/>
    <w:rsid w:val="0016422F"/>
    <w:rsid w:val="0016572B"/>
    <w:rsid w:val="00165F01"/>
    <w:rsid w:val="00173C22"/>
    <w:rsid w:val="00173FE0"/>
    <w:rsid w:val="001765DD"/>
    <w:rsid w:val="00176F07"/>
    <w:rsid w:val="0017730A"/>
    <w:rsid w:val="001775E6"/>
    <w:rsid w:val="00177EBD"/>
    <w:rsid w:val="00180FC7"/>
    <w:rsid w:val="0018185E"/>
    <w:rsid w:val="0018314C"/>
    <w:rsid w:val="001871EA"/>
    <w:rsid w:val="001906BA"/>
    <w:rsid w:val="00190D3E"/>
    <w:rsid w:val="00191D76"/>
    <w:rsid w:val="001936BA"/>
    <w:rsid w:val="00193712"/>
    <w:rsid w:val="00195304"/>
    <w:rsid w:val="001A1F9B"/>
    <w:rsid w:val="001A29E7"/>
    <w:rsid w:val="001A424A"/>
    <w:rsid w:val="001A4637"/>
    <w:rsid w:val="001A503B"/>
    <w:rsid w:val="001A7F9F"/>
    <w:rsid w:val="001B10E0"/>
    <w:rsid w:val="001B1608"/>
    <w:rsid w:val="001B1B44"/>
    <w:rsid w:val="001B2769"/>
    <w:rsid w:val="001B646E"/>
    <w:rsid w:val="001B7315"/>
    <w:rsid w:val="001C1FD0"/>
    <w:rsid w:val="001C313A"/>
    <w:rsid w:val="001C3F4D"/>
    <w:rsid w:val="001C4DE3"/>
    <w:rsid w:val="001D0DF5"/>
    <w:rsid w:val="001D1208"/>
    <w:rsid w:val="001D1478"/>
    <w:rsid w:val="001D372B"/>
    <w:rsid w:val="001D4EA4"/>
    <w:rsid w:val="001D7586"/>
    <w:rsid w:val="001E11A5"/>
    <w:rsid w:val="001E2781"/>
    <w:rsid w:val="001E2DAF"/>
    <w:rsid w:val="001E45DC"/>
    <w:rsid w:val="001E73EB"/>
    <w:rsid w:val="001E7BD7"/>
    <w:rsid w:val="001F2F12"/>
    <w:rsid w:val="001F3FED"/>
    <w:rsid w:val="001F4EC5"/>
    <w:rsid w:val="00204AC4"/>
    <w:rsid w:val="002062DA"/>
    <w:rsid w:val="00207C47"/>
    <w:rsid w:val="002110D8"/>
    <w:rsid w:val="00214713"/>
    <w:rsid w:val="002151E5"/>
    <w:rsid w:val="00215702"/>
    <w:rsid w:val="00216B35"/>
    <w:rsid w:val="00220AC5"/>
    <w:rsid w:val="00222197"/>
    <w:rsid w:val="002221D2"/>
    <w:rsid w:val="00222916"/>
    <w:rsid w:val="0022293F"/>
    <w:rsid w:val="00224214"/>
    <w:rsid w:val="0022650E"/>
    <w:rsid w:val="002268B0"/>
    <w:rsid w:val="0022746F"/>
    <w:rsid w:val="00230AC7"/>
    <w:rsid w:val="0023276E"/>
    <w:rsid w:val="002367E2"/>
    <w:rsid w:val="002371A6"/>
    <w:rsid w:val="002404FB"/>
    <w:rsid w:val="00240DE9"/>
    <w:rsid w:val="002433CB"/>
    <w:rsid w:val="0024609E"/>
    <w:rsid w:val="002469EB"/>
    <w:rsid w:val="00251FDC"/>
    <w:rsid w:val="00253A29"/>
    <w:rsid w:val="00256410"/>
    <w:rsid w:val="00260022"/>
    <w:rsid w:val="00260030"/>
    <w:rsid w:val="00260A7F"/>
    <w:rsid w:val="00260AC1"/>
    <w:rsid w:val="00260BBC"/>
    <w:rsid w:val="002616E1"/>
    <w:rsid w:val="00262982"/>
    <w:rsid w:val="00270722"/>
    <w:rsid w:val="002715EF"/>
    <w:rsid w:val="0027195A"/>
    <w:rsid w:val="002725F7"/>
    <w:rsid w:val="00273904"/>
    <w:rsid w:val="0027394B"/>
    <w:rsid w:val="002754D8"/>
    <w:rsid w:val="00275C04"/>
    <w:rsid w:val="0027721E"/>
    <w:rsid w:val="00280AB3"/>
    <w:rsid w:val="00281379"/>
    <w:rsid w:val="00281999"/>
    <w:rsid w:val="00283143"/>
    <w:rsid w:val="00284945"/>
    <w:rsid w:val="00294C8D"/>
    <w:rsid w:val="0029696C"/>
    <w:rsid w:val="002976CE"/>
    <w:rsid w:val="00297DA5"/>
    <w:rsid w:val="002A0426"/>
    <w:rsid w:val="002A39F1"/>
    <w:rsid w:val="002A49ED"/>
    <w:rsid w:val="002A6CA2"/>
    <w:rsid w:val="002A724C"/>
    <w:rsid w:val="002B184A"/>
    <w:rsid w:val="002B33B1"/>
    <w:rsid w:val="002B5192"/>
    <w:rsid w:val="002C1388"/>
    <w:rsid w:val="002C2285"/>
    <w:rsid w:val="002C2A25"/>
    <w:rsid w:val="002C7694"/>
    <w:rsid w:val="002D0F73"/>
    <w:rsid w:val="002D2283"/>
    <w:rsid w:val="002D3F5B"/>
    <w:rsid w:val="002D6C2C"/>
    <w:rsid w:val="002D7482"/>
    <w:rsid w:val="002E07E9"/>
    <w:rsid w:val="002E0BD2"/>
    <w:rsid w:val="002F023B"/>
    <w:rsid w:val="002F072A"/>
    <w:rsid w:val="002F1140"/>
    <w:rsid w:val="002F1642"/>
    <w:rsid w:val="002F3FE0"/>
    <w:rsid w:val="003011C5"/>
    <w:rsid w:val="0030181D"/>
    <w:rsid w:val="00301A76"/>
    <w:rsid w:val="0030361F"/>
    <w:rsid w:val="00303EB3"/>
    <w:rsid w:val="003104F8"/>
    <w:rsid w:val="00310995"/>
    <w:rsid w:val="003115FB"/>
    <w:rsid w:val="00313117"/>
    <w:rsid w:val="003137E9"/>
    <w:rsid w:val="00314B77"/>
    <w:rsid w:val="00315719"/>
    <w:rsid w:val="00317B61"/>
    <w:rsid w:val="003248C7"/>
    <w:rsid w:val="00324A97"/>
    <w:rsid w:val="00326615"/>
    <w:rsid w:val="00327835"/>
    <w:rsid w:val="00330DC1"/>
    <w:rsid w:val="00334C70"/>
    <w:rsid w:val="0033601C"/>
    <w:rsid w:val="003377C7"/>
    <w:rsid w:val="00340595"/>
    <w:rsid w:val="0034106C"/>
    <w:rsid w:val="00342611"/>
    <w:rsid w:val="00342C6E"/>
    <w:rsid w:val="00342DBD"/>
    <w:rsid w:val="0034455E"/>
    <w:rsid w:val="00344641"/>
    <w:rsid w:val="0034482C"/>
    <w:rsid w:val="00345C4F"/>
    <w:rsid w:val="003472F5"/>
    <w:rsid w:val="00350B71"/>
    <w:rsid w:val="0035166B"/>
    <w:rsid w:val="003520C5"/>
    <w:rsid w:val="00354E4D"/>
    <w:rsid w:val="00355A90"/>
    <w:rsid w:val="003560BE"/>
    <w:rsid w:val="00356745"/>
    <w:rsid w:val="00360267"/>
    <w:rsid w:val="00362807"/>
    <w:rsid w:val="003643C9"/>
    <w:rsid w:val="00364CDC"/>
    <w:rsid w:val="003662D9"/>
    <w:rsid w:val="00366D7A"/>
    <w:rsid w:val="003727C5"/>
    <w:rsid w:val="00375A93"/>
    <w:rsid w:val="00377246"/>
    <w:rsid w:val="0038203E"/>
    <w:rsid w:val="00382EF5"/>
    <w:rsid w:val="00383A71"/>
    <w:rsid w:val="00384416"/>
    <w:rsid w:val="0038483A"/>
    <w:rsid w:val="00385986"/>
    <w:rsid w:val="00387041"/>
    <w:rsid w:val="003874AA"/>
    <w:rsid w:val="0039003D"/>
    <w:rsid w:val="00390537"/>
    <w:rsid w:val="00392713"/>
    <w:rsid w:val="00392D2E"/>
    <w:rsid w:val="003952D5"/>
    <w:rsid w:val="003956CB"/>
    <w:rsid w:val="00395993"/>
    <w:rsid w:val="00396266"/>
    <w:rsid w:val="00397518"/>
    <w:rsid w:val="003A02A2"/>
    <w:rsid w:val="003A2071"/>
    <w:rsid w:val="003A2D72"/>
    <w:rsid w:val="003A4961"/>
    <w:rsid w:val="003A7D39"/>
    <w:rsid w:val="003B061B"/>
    <w:rsid w:val="003B0D39"/>
    <w:rsid w:val="003B1F40"/>
    <w:rsid w:val="003B33DB"/>
    <w:rsid w:val="003B7B08"/>
    <w:rsid w:val="003C11F5"/>
    <w:rsid w:val="003C41E1"/>
    <w:rsid w:val="003C4DA8"/>
    <w:rsid w:val="003C6867"/>
    <w:rsid w:val="003C6ED2"/>
    <w:rsid w:val="003C76E4"/>
    <w:rsid w:val="003D29BA"/>
    <w:rsid w:val="003D2E11"/>
    <w:rsid w:val="003D3F1C"/>
    <w:rsid w:val="003D58A5"/>
    <w:rsid w:val="003D6634"/>
    <w:rsid w:val="003E064A"/>
    <w:rsid w:val="003E0D8D"/>
    <w:rsid w:val="003E2F18"/>
    <w:rsid w:val="003E3D6A"/>
    <w:rsid w:val="003E4385"/>
    <w:rsid w:val="003E4691"/>
    <w:rsid w:val="003E4A25"/>
    <w:rsid w:val="003E51FA"/>
    <w:rsid w:val="003E5260"/>
    <w:rsid w:val="003E725A"/>
    <w:rsid w:val="003F13E2"/>
    <w:rsid w:val="003F619A"/>
    <w:rsid w:val="00400D45"/>
    <w:rsid w:val="00400D66"/>
    <w:rsid w:val="004066B1"/>
    <w:rsid w:val="00410486"/>
    <w:rsid w:val="00410D88"/>
    <w:rsid w:val="00411072"/>
    <w:rsid w:val="00412319"/>
    <w:rsid w:val="0041300B"/>
    <w:rsid w:val="0041749C"/>
    <w:rsid w:val="00417A68"/>
    <w:rsid w:val="004232E9"/>
    <w:rsid w:val="004239D9"/>
    <w:rsid w:val="0042402C"/>
    <w:rsid w:val="004257A9"/>
    <w:rsid w:val="004260F1"/>
    <w:rsid w:val="004266EC"/>
    <w:rsid w:val="0042756F"/>
    <w:rsid w:val="00432488"/>
    <w:rsid w:val="00434AC4"/>
    <w:rsid w:val="00440936"/>
    <w:rsid w:val="00440E0D"/>
    <w:rsid w:val="004413AF"/>
    <w:rsid w:val="00441A38"/>
    <w:rsid w:val="00442B1B"/>
    <w:rsid w:val="00442D41"/>
    <w:rsid w:val="00445669"/>
    <w:rsid w:val="00445ABD"/>
    <w:rsid w:val="004535E0"/>
    <w:rsid w:val="0045385B"/>
    <w:rsid w:val="00455E1E"/>
    <w:rsid w:val="00456727"/>
    <w:rsid w:val="004579A4"/>
    <w:rsid w:val="004607C0"/>
    <w:rsid w:val="004636DD"/>
    <w:rsid w:val="00464EFA"/>
    <w:rsid w:val="00466BE3"/>
    <w:rsid w:val="00467846"/>
    <w:rsid w:val="0047024E"/>
    <w:rsid w:val="00470D1B"/>
    <w:rsid w:val="004736FD"/>
    <w:rsid w:val="004747B1"/>
    <w:rsid w:val="0047502C"/>
    <w:rsid w:val="00480C5D"/>
    <w:rsid w:val="004816AB"/>
    <w:rsid w:val="00482877"/>
    <w:rsid w:val="00483313"/>
    <w:rsid w:val="004837CE"/>
    <w:rsid w:val="00483CBC"/>
    <w:rsid w:val="004877CD"/>
    <w:rsid w:val="00490636"/>
    <w:rsid w:val="004923AF"/>
    <w:rsid w:val="0049354B"/>
    <w:rsid w:val="00493834"/>
    <w:rsid w:val="0049390F"/>
    <w:rsid w:val="00496095"/>
    <w:rsid w:val="00497F0B"/>
    <w:rsid w:val="004A05E6"/>
    <w:rsid w:val="004A0B15"/>
    <w:rsid w:val="004A5393"/>
    <w:rsid w:val="004A5891"/>
    <w:rsid w:val="004A58B8"/>
    <w:rsid w:val="004A5C9D"/>
    <w:rsid w:val="004A6F7C"/>
    <w:rsid w:val="004B3441"/>
    <w:rsid w:val="004B6885"/>
    <w:rsid w:val="004C3E63"/>
    <w:rsid w:val="004C53BF"/>
    <w:rsid w:val="004D5178"/>
    <w:rsid w:val="004D7916"/>
    <w:rsid w:val="004E15A6"/>
    <w:rsid w:val="004E18C1"/>
    <w:rsid w:val="004E1D5E"/>
    <w:rsid w:val="004E2419"/>
    <w:rsid w:val="004E47EB"/>
    <w:rsid w:val="004F031F"/>
    <w:rsid w:val="004F278C"/>
    <w:rsid w:val="004F415F"/>
    <w:rsid w:val="004F4B2D"/>
    <w:rsid w:val="004F6EE6"/>
    <w:rsid w:val="004F768C"/>
    <w:rsid w:val="004F7E2E"/>
    <w:rsid w:val="005004CA"/>
    <w:rsid w:val="00506AC9"/>
    <w:rsid w:val="00516E78"/>
    <w:rsid w:val="0051750E"/>
    <w:rsid w:val="00522624"/>
    <w:rsid w:val="00526E7B"/>
    <w:rsid w:val="005303BD"/>
    <w:rsid w:val="00531775"/>
    <w:rsid w:val="00531F68"/>
    <w:rsid w:val="00533160"/>
    <w:rsid w:val="00536D90"/>
    <w:rsid w:val="00537824"/>
    <w:rsid w:val="00537A72"/>
    <w:rsid w:val="00540C85"/>
    <w:rsid w:val="0054316C"/>
    <w:rsid w:val="0054583A"/>
    <w:rsid w:val="00546121"/>
    <w:rsid w:val="00546CD4"/>
    <w:rsid w:val="005476FD"/>
    <w:rsid w:val="00550E31"/>
    <w:rsid w:val="0055166F"/>
    <w:rsid w:val="00552AD3"/>
    <w:rsid w:val="00555236"/>
    <w:rsid w:val="005556BC"/>
    <w:rsid w:val="005557D0"/>
    <w:rsid w:val="00555847"/>
    <w:rsid w:val="00556180"/>
    <w:rsid w:val="00556CFA"/>
    <w:rsid w:val="0056227E"/>
    <w:rsid w:val="005631B0"/>
    <w:rsid w:val="0056334F"/>
    <w:rsid w:val="00564D8F"/>
    <w:rsid w:val="005660D3"/>
    <w:rsid w:val="00566D9E"/>
    <w:rsid w:val="005700D1"/>
    <w:rsid w:val="00570FB8"/>
    <w:rsid w:val="00572F9B"/>
    <w:rsid w:val="00577810"/>
    <w:rsid w:val="00577911"/>
    <w:rsid w:val="005801DB"/>
    <w:rsid w:val="005818DA"/>
    <w:rsid w:val="005846E1"/>
    <w:rsid w:val="00585FF1"/>
    <w:rsid w:val="005901D8"/>
    <w:rsid w:val="00590C1D"/>
    <w:rsid w:val="00590F9B"/>
    <w:rsid w:val="005911D8"/>
    <w:rsid w:val="00591EAC"/>
    <w:rsid w:val="00592770"/>
    <w:rsid w:val="00593176"/>
    <w:rsid w:val="00593418"/>
    <w:rsid w:val="00595240"/>
    <w:rsid w:val="0059694B"/>
    <w:rsid w:val="005A22D5"/>
    <w:rsid w:val="005A558E"/>
    <w:rsid w:val="005A5A19"/>
    <w:rsid w:val="005B0110"/>
    <w:rsid w:val="005B05AA"/>
    <w:rsid w:val="005C55CF"/>
    <w:rsid w:val="005C6FE9"/>
    <w:rsid w:val="005D0ECA"/>
    <w:rsid w:val="005D2DC2"/>
    <w:rsid w:val="005D3FF4"/>
    <w:rsid w:val="005D4482"/>
    <w:rsid w:val="005D4E09"/>
    <w:rsid w:val="005E295F"/>
    <w:rsid w:val="005E2A55"/>
    <w:rsid w:val="005E2C77"/>
    <w:rsid w:val="005E615E"/>
    <w:rsid w:val="005E6BA8"/>
    <w:rsid w:val="005E6CB5"/>
    <w:rsid w:val="005E7D7A"/>
    <w:rsid w:val="005F0F62"/>
    <w:rsid w:val="005F45DF"/>
    <w:rsid w:val="005F5F37"/>
    <w:rsid w:val="005F65F9"/>
    <w:rsid w:val="00600C12"/>
    <w:rsid w:val="0060391E"/>
    <w:rsid w:val="00605F2D"/>
    <w:rsid w:val="006061C3"/>
    <w:rsid w:val="0061268F"/>
    <w:rsid w:val="00614271"/>
    <w:rsid w:val="0061466A"/>
    <w:rsid w:val="006146F0"/>
    <w:rsid w:val="00616F78"/>
    <w:rsid w:val="0061748B"/>
    <w:rsid w:val="00617655"/>
    <w:rsid w:val="00620120"/>
    <w:rsid w:val="006224F5"/>
    <w:rsid w:val="00622D3A"/>
    <w:rsid w:val="0062442B"/>
    <w:rsid w:val="00624A14"/>
    <w:rsid w:val="006255B0"/>
    <w:rsid w:val="00625E4A"/>
    <w:rsid w:val="00627AFB"/>
    <w:rsid w:val="00631C29"/>
    <w:rsid w:val="0063317D"/>
    <w:rsid w:val="00634717"/>
    <w:rsid w:val="00634A97"/>
    <w:rsid w:val="00634AD8"/>
    <w:rsid w:val="006350D7"/>
    <w:rsid w:val="00637EB6"/>
    <w:rsid w:val="006437BC"/>
    <w:rsid w:val="00643D56"/>
    <w:rsid w:val="00644980"/>
    <w:rsid w:val="00646842"/>
    <w:rsid w:val="006474AB"/>
    <w:rsid w:val="006500BB"/>
    <w:rsid w:val="006520BE"/>
    <w:rsid w:val="00654EB8"/>
    <w:rsid w:val="006579DD"/>
    <w:rsid w:val="006626A5"/>
    <w:rsid w:val="006635D8"/>
    <w:rsid w:val="006651E1"/>
    <w:rsid w:val="0067021A"/>
    <w:rsid w:val="00670CBC"/>
    <w:rsid w:val="00672B08"/>
    <w:rsid w:val="00673A91"/>
    <w:rsid w:val="006767AC"/>
    <w:rsid w:val="006773B5"/>
    <w:rsid w:val="00677EDA"/>
    <w:rsid w:val="006807CC"/>
    <w:rsid w:val="006819AC"/>
    <w:rsid w:val="006851DF"/>
    <w:rsid w:val="00686AA0"/>
    <w:rsid w:val="00687F0E"/>
    <w:rsid w:val="006910C6"/>
    <w:rsid w:val="00692B10"/>
    <w:rsid w:val="00694F6E"/>
    <w:rsid w:val="0069534D"/>
    <w:rsid w:val="006A0423"/>
    <w:rsid w:val="006A0C50"/>
    <w:rsid w:val="006A0F26"/>
    <w:rsid w:val="006A3C4B"/>
    <w:rsid w:val="006A56AC"/>
    <w:rsid w:val="006A6FEC"/>
    <w:rsid w:val="006A7FF6"/>
    <w:rsid w:val="006B4A3F"/>
    <w:rsid w:val="006B6CC0"/>
    <w:rsid w:val="006B75FC"/>
    <w:rsid w:val="006C0288"/>
    <w:rsid w:val="006C2960"/>
    <w:rsid w:val="006C2C76"/>
    <w:rsid w:val="006C3710"/>
    <w:rsid w:val="006C5226"/>
    <w:rsid w:val="006D00DA"/>
    <w:rsid w:val="006D287D"/>
    <w:rsid w:val="006D2B87"/>
    <w:rsid w:val="006E12C1"/>
    <w:rsid w:val="006E2602"/>
    <w:rsid w:val="006E368F"/>
    <w:rsid w:val="006E7A9D"/>
    <w:rsid w:val="006E7C11"/>
    <w:rsid w:val="006F0EED"/>
    <w:rsid w:val="006F2D37"/>
    <w:rsid w:val="006F390B"/>
    <w:rsid w:val="006F4DC8"/>
    <w:rsid w:val="006F670E"/>
    <w:rsid w:val="007056B6"/>
    <w:rsid w:val="00706A31"/>
    <w:rsid w:val="00710B43"/>
    <w:rsid w:val="00711673"/>
    <w:rsid w:val="00712CAF"/>
    <w:rsid w:val="007176AA"/>
    <w:rsid w:val="00720C31"/>
    <w:rsid w:val="0072233F"/>
    <w:rsid w:val="00727F1C"/>
    <w:rsid w:val="00734DBF"/>
    <w:rsid w:val="007352C8"/>
    <w:rsid w:val="00735CE1"/>
    <w:rsid w:val="00735DD2"/>
    <w:rsid w:val="0074119C"/>
    <w:rsid w:val="007411F6"/>
    <w:rsid w:val="007414C4"/>
    <w:rsid w:val="007431B6"/>
    <w:rsid w:val="00743D23"/>
    <w:rsid w:val="00746175"/>
    <w:rsid w:val="00751353"/>
    <w:rsid w:val="00752A94"/>
    <w:rsid w:val="0075531E"/>
    <w:rsid w:val="00755A0F"/>
    <w:rsid w:val="00762EAD"/>
    <w:rsid w:val="00763AD2"/>
    <w:rsid w:val="00764814"/>
    <w:rsid w:val="00764AF8"/>
    <w:rsid w:val="0076598C"/>
    <w:rsid w:val="007754CD"/>
    <w:rsid w:val="0077670E"/>
    <w:rsid w:val="00780D7D"/>
    <w:rsid w:val="00781D63"/>
    <w:rsid w:val="00783AC8"/>
    <w:rsid w:val="007856B6"/>
    <w:rsid w:val="00786E3A"/>
    <w:rsid w:val="00790C1F"/>
    <w:rsid w:val="0079235D"/>
    <w:rsid w:val="0079291D"/>
    <w:rsid w:val="0079570D"/>
    <w:rsid w:val="00796DCB"/>
    <w:rsid w:val="007A163A"/>
    <w:rsid w:val="007A3396"/>
    <w:rsid w:val="007A4053"/>
    <w:rsid w:val="007A48AB"/>
    <w:rsid w:val="007A6A2B"/>
    <w:rsid w:val="007A7011"/>
    <w:rsid w:val="007A7E04"/>
    <w:rsid w:val="007B1D45"/>
    <w:rsid w:val="007B2325"/>
    <w:rsid w:val="007B2636"/>
    <w:rsid w:val="007B38C1"/>
    <w:rsid w:val="007B4301"/>
    <w:rsid w:val="007C0361"/>
    <w:rsid w:val="007C0F5F"/>
    <w:rsid w:val="007C33A4"/>
    <w:rsid w:val="007C6187"/>
    <w:rsid w:val="007D18C9"/>
    <w:rsid w:val="007D461B"/>
    <w:rsid w:val="007D5B91"/>
    <w:rsid w:val="007D5D3B"/>
    <w:rsid w:val="007D676B"/>
    <w:rsid w:val="007E1A74"/>
    <w:rsid w:val="007E2FA1"/>
    <w:rsid w:val="007E3B55"/>
    <w:rsid w:val="007E4CA4"/>
    <w:rsid w:val="007E5E61"/>
    <w:rsid w:val="007E7C27"/>
    <w:rsid w:val="007F1484"/>
    <w:rsid w:val="007F47D8"/>
    <w:rsid w:val="007F7780"/>
    <w:rsid w:val="007F794A"/>
    <w:rsid w:val="0080102C"/>
    <w:rsid w:val="008016CA"/>
    <w:rsid w:val="00801C6E"/>
    <w:rsid w:val="00802203"/>
    <w:rsid w:val="00803977"/>
    <w:rsid w:val="008046E9"/>
    <w:rsid w:val="00811195"/>
    <w:rsid w:val="0081424C"/>
    <w:rsid w:val="00814D90"/>
    <w:rsid w:val="0082274A"/>
    <w:rsid w:val="00822F70"/>
    <w:rsid w:val="00823103"/>
    <w:rsid w:val="00824B4A"/>
    <w:rsid w:val="00825ED6"/>
    <w:rsid w:val="008266AF"/>
    <w:rsid w:val="00831013"/>
    <w:rsid w:val="00832714"/>
    <w:rsid w:val="008328D8"/>
    <w:rsid w:val="0083572C"/>
    <w:rsid w:val="00845E8E"/>
    <w:rsid w:val="008474AB"/>
    <w:rsid w:val="00847E9C"/>
    <w:rsid w:val="00856C31"/>
    <w:rsid w:val="00857F9E"/>
    <w:rsid w:val="008614EC"/>
    <w:rsid w:val="008625F0"/>
    <w:rsid w:val="0086274F"/>
    <w:rsid w:val="0086461D"/>
    <w:rsid w:val="00864698"/>
    <w:rsid w:val="00865B3B"/>
    <w:rsid w:val="00867E3A"/>
    <w:rsid w:val="00870A7C"/>
    <w:rsid w:val="00871C27"/>
    <w:rsid w:val="00873385"/>
    <w:rsid w:val="0087402D"/>
    <w:rsid w:val="008820F0"/>
    <w:rsid w:val="008828C6"/>
    <w:rsid w:val="008830B6"/>
    <w:rsid w:val="0088417C"/>
    <w:rsid w:val="0088485A"/>
    <w:rsid w:val="00885775"/>
    <w:rsid w:val="008865E0"/>
    <w:rsid w:val="00886E74"/>
    <w:rsid w:val="00886F5C"/>
    <w:rsid w:val="00887FC2"/>
    <w:rsid w:val="00892070"/>
    <w:rsid w:val="00892A0D"/>
    <w:rsid w:val="00895BCB"/>
    <w:rsid w:val="00896578"/>
    <w:rsid w:val="00897475"/>
    <w:rsid w:val="008A480E"/>
    <w:rsid w:val="008A6E42"/>
    <w:rsid w:val="008A7003"/>
    <w:rsid w:val="008A7047"/>
    <w:rsid w:val="008B12DA"/>
    <w:rsid w:val="008B3C15"/>
    <w:rsid w:val="008B4490"/>
    <w:rsid w:val="008C0014"/>
    <w:rsid w:val="008C0540"/>
    <w:rsid w:val="008C1601"/>
    <w:rsid w:val="008C6869"/>
    <w:rsid w:val="008D0736"/>
    <w:rsid w:val="008D12AD"/>
    <w:rsid w:val="008D1C27"/>
    <w:rsid w:val="008D6E32"/>
    <w:rsid w:val="008D7317"/>
    <w:rsid w:val="008E4B38"/>
    <w:rsid w:val="008E4B56"/>
    <w:rsid w:val="008E53E6"/>
    <w:rsid w:val="008E5A94"/>
    <w:rsid w:val="008F21F4"/>
    <w:rsid w:val="008F2E53"/>
    <w:rsid w:val="008F30CF"/>
    <w:rsid w:val="008F39DF"/>
    <w:rsid w:val="008F4BCA"/>
    <w:rsid w:val="00903286"/>
    <w:rsid w:val="00912986"/>
    <w:rsid w:val="00913BDD"/>
    <w:rsid w:val="00914D41"/>
    <w:rsid w:val="00915431"/>
    <w:rsid w:val="009163D9"/>
    <w:rsid w:val="00917F6E"/>
    <w:rsid w:val="00917FBE"/>
    <w:rsid w:val="009241B2"/>
    <w:rsid w:val="0092431F"/>
    <w:rsid w:val="0092485B"/>
    <w:rsid w:val="00924D14"/>
    <w:rsid w:val="00925E8B"/>
    <w:rsid w:val="0093100D"/>
    <w:rsid w:val="0093137D"/>
    <w:rsid w:val="00933CED"/>
    <w:rsid w:val="0093469C"/>
    <w:rsid w:val="00935475"/>
    <w:rsid w:val="00935C92"/>
    <w:rsid w:val="0093602E"/>
    <w:rsid w:val="00936CFE"/>
    <w:rsid w:val="009371B0"/>
    <w:rsid w:val="00944DD4"/>
    <w:rsid w:val="00951911"/>
    <w:rsid w:val="00952258"/>
    <w:rsid w:val="009545EE"/>
    <w:rsid w:val="00956F89"/>
    <w:rsid w:val="00957197"/>
    <w:rsid w:val="0096281C"/>
    <w:rsid w:val="00962E10"/>
    <w:rsid w:val="00963774"/>
    <w:rsid w:val="00964016"/>
    <w:rsid w:val="00967AE3"/>
    <w:rsid w:val="009702F1"/>
    <w:rsid w:val="009717A3"/>
    <w:rsid w:val="0097332A"/>
    <w:rsid w:val="00974117"/>
    <w:rsid w:val="00975A22"/>
    <w:rsid w:val="00977BEB"/>
    <w:rsid w:val="0098345D"/>
    <w:rsid w:val="00984126"/>
    <w:rsid w:val="00991ED5"/>
    <w:rsid w:val="00994190"/>
    <w:rsid w:val="00996225"/>
    <w:rsid w:val="009969A9"/>
    <w:rsid w:val="00997A82"/>
    <w:rsid w:val="00997BE1"/>
    <w:rsid w:val="009A15F6"/>
    <w:rsid w:val="009A1FD8"/>
    <w:rsid w:val="009A36BD"/>
    <w:rsid w:val="009A58C8"/>
    <w:rsid w:val="009A5FCF"/>
    <w:rsid w:val="009A66BF"/>
    <w:rsid w:val="009A799C"/>
    <w:rsid w:val="009B0A9E"/>
    <w:rsid w:val="009B23C7"/>
    <w:rsid w:val="009B2DED"/>
    <w:rsid w:val="009B5301"/>
    <w:rsid w:val="009C2A8C"/>
    <w:rsid w:val="009C3EAF"/>
    <w:rsid w:val="009C47DD"/>
    <w:rsid w:val="009C5C20"/>
    <w:rsid w:val="009C69F5"/>
    <w:rsid w:val="009C77BD"/>
    <w:rsid w:val="009D0DA4"/>
    <w:rsid w:val="009D5B2B"/>
    <w:rsid w:val="009D5FDD"/>
    <w:rsid w:val="009E160D"/>
    <w:rsid w:val="009E3238"/>
    <w:rsid w:val="009E5F18"/>
    <w:rsid w:val="009E6665"/>
    <w:rsid w:val="009F1744"/>
    <w:rsid w:val="009F1C95"/>
    <w:rsid w:val="009F240E"/>
    <w:rsid w:val="009F4604"/>
    <w:rsid w:val="009F74AF"/>
    <w:rsid w:val="00A0140E"/>
    <w:rsid w:val="00A01F47"/>
    <w:rsid w:val="00A03D69"/>
    <w:rsid w:val="00A03F15"/>
    <w:rsid w:val="00A03FD3"/>
    <w:rsid w:val="00A0428E"/>
    <w:rsid w:val="00A04699"/>
    <w:rsid w:val="00A04AAD"/>
    <w:rsid w:val="00A1051F"/>
    <w:rsid w:val="00A1107D"/>
    <w:rsid w:val="00A11814"/>
    <w:rsid w:val="00A137D5"/>
    <w:rsid w:val="00A13DF3"/>
    <w:rsid w:val="00A13EAB"/>
    <w:rsid w:val="00A15825"/>
    <w:rsid w:val="00A159FD"/>
    <w:rsid w:val="00A1610C"/>
    <w:rsid w:val="00A16D31"/>
    <w:rsid w:val="00A16F51"/>
    <w:rsid w:val="00A16FF3"/>
    <w:rsid w:val="00A17D05"/>
    <w:rsid w:val="00A2120B"/>
    <w:rsid w:val="00A23629"/>
    <w:rsid w:val="00A25E7D"/>
    <w:rsid w:val="00A27AD0"/>
    <w:rsid w:val="00A314A6"/>
    <w:rsid w:val="00A31DF6"/>
    <w:rsid w:val="00A3257B"/>
    <w:rsid w:val="00A3523A"/>
    <w:rsid w:val="00A357EF"/>
    <w:rsid w:val="00A406BF"/>
    <w:rsid w:val="00A40E5C"/>
    <w:rsid w:val="00A4248C"/>
    <w:rsid w:val="00A4403B"/>
    <w:rsid w:val="00A47CBE"/>
    <w:rsid w:val="00A47F24"/>
    <w:rsid w:val="00A5027A"/>
    <w:rsid w:val="00A50637"/>
    <w:rsid w:val="00A53994"/>
    <w:rsid w:val="00A56C87"/>
    <w:rsid w:val="00A57B9F"/>
    <w:rsid w:val="00A60559"/>
    <w:rsid w:val="00A60EE5"/>
    <w:rsid w:val="00A63A50"/>
    <w:rsid w:val="00A660B6"/>
    <w:rsid w:val="00A66FEA"/>
    <w:rsid w:val="00A67495"/>
    <w:rsid w:val="00A718A9"/>
    <w:rsid w:val="00A71EB5"/>
    <w:rsid w:val="00A72B34"/>
    <w:rsid w:val="00A74E07"/>
    <w:rsid w:val="00A76147"/>
    <w:rsid w:val="00A77AF4"/>
    <w:rsid w:val="00A82E0F"/>
    <w:rsid w:val="00A91EF9"/>
    <w:rsid w:val="00A929B9"/>
    <w:rsid w:val="00A94858"/>
    <w:rsid w:val="00A95318"/>
    <w:rsid w:val="00A956CE"/>
    <w:rsid w:val="00A9621A"/>
    <w:rsid w:val="00A96D71"/>
    <w:rsid w:val="00A97151"/>
    <w:rsid w:val="00AA44BA"/>
    <w:rsid w:val="00AB0B2D"/>
    <w:rsid w:val="00AB2E86"/>
    <w:rsid w:val="00AB5462"/>
    <w:rsid w:val="00AC0475"/>
    <w:rsid w:val="00AC2DD4"/>
    <w:rsid w:val="00AC4931"/>
    <w:rsid w:val="00AC61C7"/>
    <w:rsid w:val="00AC66BD"/>
    <w:rsid w:val="00AD39D7"/>
    <w:rsid w:val="00AD3FB3"/>
    <w:rsid w:val="00AD509A"/>
    <w:rsid w:val="00AD64AF"/>
    <w:rsid w:val="00AD6F33"/>
    <w:rsid w:val="00AE26D4"/>
    <w:rsid w:val="00AE28F9"/>
    <w:rsid w:val="00AF0D25"/>
    <w:rsid w:val="00B013DB"/>
    <w:rsid w:val="00B0227B"/>
    <w:rsid w:val="00B04597"/>
    <w:rsid w:val="00B04621"/>
    <w:rsid w:val="00B04DE1"/>
    <w:rsid w:val="00B06311"/>
    <w:rsid w:val="00B07C43"/>
    <w:rsid w:val="00B1136F"/>
    <w:rsid w:val="00B12C88"/>
    <w:rsid w:val="00B13CD2"/>
    <w:rsid w:val="00B140F8"/>
    <w:rsid w:val="00B15289"/>
    <w:rsid w:val="00B15C43"/>
    <w:rsid w:val="00B17E3B"/>
    <w:rsid w:val="00B25FD6"/>
    <w:rsid w:val="00B26E99"/>
    <w:rsid w:val="00B30F0D"/>
    <w:rsid w:val="00B32E24"/>
    <w:rsid w:val="00B345FC"/>
    <w:rsid w:val="00B3515F"/>
    <w:rsid w:val="00B37BE8"/>
    <w:rsid w:val="00B426B3"/>
    <w:rsid w:val="00B434C2"/>
    <w:rsid w:val="00B43792"/>
    <w:rsid w:val="00B454FF"/>
    <w:rsid w:val="00B46BBA"/>
    <w:rsid w:val="00B46E28"/>
    <w:rsid w:val="00B5510F"/>
    <w:rsid w:val="00B55967"/>
    <w:rsid w:val="00B61666"/>
    <w:rsid w:val="00B6235D"/>
    <w:rsid w:val="00B65019"/>
    <w:rsid w:val="00B66308"/>
    <w:rsid w:val="00B7230B"/>
    <w:rsid w:val="00B73087"/>
    <w:rsid w:val="00B75F4D"/>
    <w:rsid w:val="00B80046"/>
    <w:rsid w:val="00B8190E"/>
    <w:rsid w:val="00B83E1F"/>
    <w:rsid w:val="00B847C2"/>
    <w:rsid w:val="00B8483D"/>
    <w:rsid w:val="00B91458"/>
    <w:rsid w:val="00B933E8"/>
    <w:rsid w:val="00B9448F"/>
    <w:rsid w:val="00B96002"/>
    <w:rsid w:val="00B9695E"/>
    <w:rsid w:val="00B96B0E"/>
    <w:rsid w:val="00BA10B9"/>
    <w:rsid w:val="00BA1D87"/>
    <w:rsid w:val="00BA268B"/>
    <w:rsid w:val="00BA3131"/>
    <w:rsid w:val="00BA388A"/>
    <w:rsid w:val="00BA3E95"/>
    <w:rsid w:val="00BA7C43"/>
    <w:rsid w:val="00BB0787"/>
    <w:rsid w:val="00BB12C2"/>
    <w:rsid w:val="00BB14FE"/>
    <w:rsid w:val="00BB5BBA"/>
    <w:rsid w:val="00BB671B"/>
    <w:rsid w:val="00BB71C8"/>
    <w:rsid w:val="00BC1E01"/>
    <w:rsid w:val="00BC2304"/>
    <w:rsid w:val="00BC397D"/>
    <w:rsid w:val="00BC4506"/>
    <w:rsid w:val="00BC452B"/>
    <w:rsid w:val="00BC49E4"/>
    <w:rsid w:val="00BC5BA2"/>
    <w:rsid w:val="00BC6548"/>
    <w:rsid w:val="00BC66ED"/>
    <w:rsid w:val="00BC6F54"/>
    <w:rsid w:val="00BD070C"/>
    <w:rsid w:val="00BD2239"/>
    <w:rsid w:val="00BD30C3"/>
    <w:rsid w:val="00BD30C7"/>
    <w:rsid w:val="00BD65CB"/>
    <w:rsid w:val="00BD6823"/>
    <w:rsid w:val="00BD6C2C"/>
    <w:rsid w:val="00BD7C5A"/>
    <w:rsid w:val="00BD7D9D"/>
    <w:rsid w:val="00BE0201"/>
    <w:rsid w:val="00BE04C2"/>
    <w:rsid w:val="00BE56A6"/>
    <w:rsid w:val="00BF14CE"/>
    <w:rsid w:val="00BF3298"/>
    <w:rsid w:val="00BF4762"/>
    <w:rsid w:val="00BF63A0"/>
    <w:rsid w:val="00BF67C9"/>
    <w:rsid w:val="00BF6847"/>
    <w:rsid w:val="00BF6C54"/>
    <w:rsid w:val="00BF7222"/>
    <w:rsid w:val="00BF7385"/>
    <w:rsid w:val="00BF7545"/>
    <w:rsid w:val="00C00477"/>
    <w:rsid w:val="00C037F1"/>
    <w:rsid w:val="00C059B3"/>
    <w:rsid w:val="00C1397B"/>
    <w:rsid w:val="00C15788"/>
    <w:rsid w:val="00C15A3F"/>
    <w:rsid w:val="00C16D2C"/>
    <w:rsid w:val="00C17970"/>
    <w:rsid w:val="00C17C2D"/>
    <w:rsid w:val="00C23F9C"/>
    <w:rsid w:val="00C2545E"/>
    <w:rsid w:val="00C25556"/>
    <w:rsid w:val="00C26AC0"/>
    <w:rsid w:val="00C34A12"/>
    <w:rsid w:val="00C37B0A"/>
    <w:rsid w:val="00C46C2B"/>
    <w:rsid w:val="00C5052E"/>
    <w:rsid w:val="00C521EB"/>
    <w:rsid w:val="00C52560"/>
    <w:rsid w:val="00C52DDB"/>
    <w:rsid w:val="00C52EFB"/>
    <w:rsid w:val="00C535FB"/>
    <w:rsid w:val="00C56E35"/>
    <w:rsid w:val="00C56FBE"/>
    <w:rsid w:val="00C57906"/>
    <w:rsid w:val="00C57ED5"/>
    <w:rsid w:val="00C612A4"/>
    <w:rsid w:val="00C6440E"/>
    <w:rsid w:val="00C65060"/>
    <w:rsid w:val="00C6554D"/>
    <w:rsid w:val="00C6580C"/>
    <w:rsid w:val="00C70A3E"/>
    <w:rsid w:val="00C72731"/>
    <w:rsid w:val="00C72A1F"/>
    <w:rsid w:val="00C74205"/>
    <w:rsid w:val="00C7452F"/>
    <w:rsid w:val="00C74899"/>
    <w:rsid w:val="00C7534E"/>
    <w:rsid w:val="00C83555"/>
    <w:rsid w:val="00C84519"/>
    <w:rsid w:val="00C87EE2"/>
    <w:rsid w:val="00C90A79"/>
    <w:rsid w:val="00C90F2B"/>
    <w:rsid w:val="00C91C5B"/>
    <w:rsid w:val="00C93195"/>
    <w:rsid w:val="00C942B5"/>
    <w:rsid w:val="00C96A83"/>
    <w:rsid w:val="00CA1C2B"/>
    <w:rsid w:val="00CA4166"/>
    <w:rsid w:val="00CA463C"/>
    <w:rsid w:val="00CB084E"/>
    <w:rsid w:val="00CB1696"/>
    <w:rsid w:val="00CB4788"/>
    <w:rsid w:val="00CC13AC"/>
    <w:rsid w:val="00CC1BBD"/>
    <w:rsid w:val="00CC3647"/>
    <w:rsid w:val="00CC381D"/>
    <w:rsid w:val="00CD0563"/>
    <w:rsid w:val="00CD1350"/>
    <w:rsid w:val="00CD1960"/>
    <w:rsid w:val="00CD3989"/>
    <w:rsid w:val="00CD3B4F"/>
    <w:rsid w:val="00CD412A"/>
    <w:rsid w:val="00CD4BBC"/>
    <w:rsid w:val="00CD52C7"/>
    <w:rsid w:val="00CD58A4"/>
    <w:rsid w:val="00CE080A"/>
    <w:rsid w:val="00CE2ABC"/>
    <w:rsid w:val="00CE2F61"/>
    <w:rsid w:val="00CE476D"/>
    <w:rsid w:val="00CE50E9"/>
    <w:rsid w:val="00CE6CAB"/>
    <w:rsid w:val="00CF046C"/>
    <w:rsid w:val="00CF0D22"/>
    <w:rsid w:val="00CF12AF"/>
    <w:rsid w:val="00CF14A4"/>
    <w:rsid w:val="00CF1BC6"/>
    <w:rsid w:val="00CF4756"/>
    <w:rsid w:val="00CF49B7"/>
    <w:rsid w:val="00CF4AE8"/>
    <w:rsid w:val="00CF58C1"/>
    <w:rsid w:val="00D01793"/>
    <w:rsid w:val="00D03622"/>
    <w:rsid w:val="00D076AF"/>
    <w:rsid w:val="00D07B18"/>
    <w:rsid w:val="00D10A72"/>
    <w:rsid w:val="00D10FDF"/>
    <w:rsid w:val="00D1166C"/>
    <w:rsid w:val="00D12261"/>
    <w:rsid w:val="00D13190"/>
    <w:rsid w:val="00D1624C"/>
    <w:rsid w:val="00D16E76"/>
    <w:rsid w:val="00D23EFB"/>
    <w:rsid w:val="00D241B9"/>
    <w:rsid w:val="00D246D9"/>
    <w:rsid w:val="00D26845"/>
    <w:rsid w:val="00D30B10"/>
    <w:rsid w:val="00D3175B"/>
    <w:rsid w:val="00D3203A"/>
    <w:rsid w:val="00D374D8"/>
    <w:rsid w:val="00D376FC"/>
    <w:rsid w:val="00D40000"/>
    <w:rsid w:val="00D40173"/>
    <w:rsid w:val="00D417AA"/>
    <w:rsid w:val="00D42F2C"/>
    <w:rsid w:val="00D43174"/>
    <w:rsid w:val="00D43363"/>
    <w:rsid w:val="00D46D33"/>
    <w:rsid w:val="00D47D78"/>
    <w:rsid w:val="00D547E1"/>
    <w:rsid w:val="00D5523B"/>
    <w:rsid w:val="00D61393"/>
    <w:rsid w:val="00D62066"/>
    <w:rsid w:val="00D62406"/>
    <w:rsid w:val="00D66390"/>
    <w:rsid w:val="00D67441"/>
    <w:rsid w:val="00D716A6"/>
    <w:rsid w:val="00D7184A"/>
    <w:rsid w:val="00D74576"/>
    <w:rsid w:val="00D83CB2"/>
    <w:rsid w:val="00D84436"/>
    <w:rsid w:val="00D85EF2"/>
    <w:rsid w:val="00D86039"/>
    <w:rsid w:val="00D872B9"/>
    <w:rsid w:val="00D97563"/>
    <w:rsid w:val="00D97C76"/>
    <w:rsid w:val="00DA2289"/>
    <w:rsid w:val="00DA309A"/>
    <w:rsid w:val="00DA6480"/>
    <w:rsid w:val="00DA6AD9"/>
    <w:rsid w:val="00DA6E40"/>
    <w:rsid w:val="00DA707B"/>
    <w:rsid w:val="00DB075E"/>
    <w:rsid w:val="00DB329D"/>
    <w:rsid w:val="00DB4E54"/>
    <w:rsid w:val="00DC348F"/>
    <w:rsid w:val="00DC6BB7"/>
    <w:rsid w:val="00DD26EE"/>
    <w:rsid w:val="00DD28DB"/>
    <w:rsid w:val="00DD3579"/>
    <w:rsid w:val="00DD36CA"/>
    <w:rsid w:val="00DD4685"/>
    <w:rsid w:val="00DD5B2C"/>
    <w:rsid w:val="00DD7469"/>
    <w:rsid w:val="00DE17DB"/>
    <w:rsid w:val="00DE3EFB"/>
    <w:rsid w:val="00DE4628"/>
    <w:rsid w:val="00DE5923"/>
    <w:rsid w:val="00DF3524"/>
    <w:rsid w:val="00DF3DB1"/>
    <w:rsid w:val="00DF4AD4"/>
    <w:rsid w:val="00DF530E"/>
    <w:rsid w:val="00DF5F9B"/>
    <w:rsid w:val="00E0136A"/>
    <w:rsid w:val="00E01771"/>
    <w:rsid w:val="00E03007"/>
    <w:rsid w:val="00E069BA"/>
    <w:rsid w:val="00E07FD3"/>
    <w:rsid w:val="00E10BC5"/>
    <w:rsid w:val="00E111B6"/>
    <w:rsid w:val="00E12908"/>
    <w:rsid w:val="00E15468"/>
    <w:rsid w:val="00E20DD9"/>
    <w:rsid w:val="00E236D8"/>
    <w:rsid w:val="00E24FA4"/>
    <w:rsid w:val="00E25CA0"/>
    <w:rsid w:val="00E25D05"/>
    <w:rsid w:val="00E3169F"/>
    <w:rsid w:val="00E32410"/>
    <w:rsid w:val="00E3567C"/>
    <w:rsid w:val="00E35943"/>
    <w:rsid w:val="00E41B4A"/>
    <w:rsid w:val="00E45E41"/>
    <w:rsid w:val="00E46AB5"/>
    <w:rsid w:val="00E53F5F"/>
    <w:rsid w:val="00E56FCB"/>
    <w:rsid w:val="00E603A9"/>
    <w:rsid w:val="00E613B3"/>
    <w:rsid w:val="00E66436"/>
    <w:rsid w:val="00E672F8"/>
    <w:rsid w:val="00E67FF2"/>
    <w:rsid w:val="00E74409"/>
    <w:rsid w:val="00E74B2B"/>
    <w:rsid w:val="00E75AB2"/>
    <w:rsid w:val="00E76BEA"/>
    <w:rsid w:val="00E8053F"/>
    <w:rsid w:val="00E84BC0"/>
    <w:rsid w:val="00E864D0"/>
    <w:rsid w:val="00E86FC5"/>
    <w:rsid w:val="00E94F35"/>
    <w:rsid w:val="00E97365"/>
    <w:rsid w:val="00E97748"/>
    <w:rsid w:val="00EA1F57"/>
    <w:rsid w:val="00EA333E"/>
    <w:rsid w:val="00EA55E6"/>
    <w:rsid w:val="00EA65E8"/>
    <w:rsid w:val="00EA6C49"/>
    <w:rsid w:val="00EA6EA4"/>
    <w:rsid w:val="00EB04F1"/>
    <w:rsid w:val="00EB56D2"/>
    <w:rsid w:val="00EB5C51"/>
    <w:rsid w:val="00EB74C0"/>
    <w:rsid w:val="00EC0346"/>
    <w:rsid w:val="00ED0904"/>
    <w:rsid w:val="00ED1BFD"/>
    <w:rsid w:val="00ED2581"/>
    <w:rsid w:val="00ED6C00"/>
    <w:rsid w:val="00EE0369"/>
    <w:rsid w:val="00EE1365"/>
    <w:rsid w:val="00EE180F"/>
    <w:rsid w:val="00EE22C5"/>
    <w:rsid w:val="00EE2413"/>
    <w:rsid w:val="00EE3EC0"/>
    <w:rsid w:val="00EE4BB7"/>
    <w:rsid w:val="00EF1A36"/>
    <w:rsid w:val="00EF3C07"/>
    <w:rsid w:val="00EF42C4"/>
    <w:rsid w:val="00EF7D16"/>
    <w:rsid w:val="00F00F16"/>
    <w:rsid w:val="00F026F2"/>
    <w:rsid w:val="00F04502"/>
    <w:rsid w:val="00F04BB4"/>
    <w:rsid w:val="00F103FF"/>
    <w:rsid w:val="00F1125C"/>
    <w:rsid w:val="00F12353"/>
    <w:rsid w:val="00F1451E"/>
    <w:rsid w:val="00F14718"/>
    <w:rsid w:val="00F14F6A"/>
    <w:rsid w:val="00F16150"/>
    <w:rsid w:val="00F16798"/>
    <w:rsid w:val="00F16E38"/>
    <w:rsid w:val="00F17582"/>
    <w:rsid w:val="00F175DF"/>
    <w:rsid w:val="00F24D6A"/>
    <w:rsid w:val="00F266F2"/>
    <w:rsid w:val="00F31256"/>
    <w:rsid w:val="00F33F5B"/>
    <w:rsid w:val="00F36359"/>
    <w:rsid w:val="00F36AB9"/>
    <w:rsid w:val="00F379ED"/>
    <w:rsid w:val="00F412E1"/>
    <w:rsid w:val="00F434C5"/>
    <w:rsid w:val="00F441FB"/>
    <w:rsid w:val="00F455A4"/>
    <w:rsid w:val="00F46075"/>
    <w:rsid w:val="00F51105"/>
    <w:rsid w:val="00F517F6"/>
    <w:rsid w:val="00F52816"/>
    <w:rsid w:val="00F55B50"/>
    <w:rsid w:val="00F56AE8"/>
    <w:rsid w:val="00F60C6E"/>
    <w:rsid w:val="00F61763"/>
    <w:rsid w:val="00F6195E"/>
    <w:rsid w:val="00F63810"/>
    <w:rsid w:val="00F64688"/>
    <w:rsid w:val="00F6562B"/>
    <w:rsid w:val="00F702A7"/>
    <w:rsid w:val="00F7153B"/>
    <w:rsid w:val="00F72DF9"/>
    <w:rsid w:val="00F73D6D"/>
    <w:rsid w:val="00F74310"/>
    <w:rsid w:val="00F757B7"/>
    <w:rsid w:val="00F766D0"/>
    <w:rsid w:val="00F806B3"/>
    <w:rsid w:val="00F808F7"/>
    <w:rsid w:val="00F82977"/>
    <w:rsid w:val="00F836DC"/>
    <w:rsid w:val="00F8733F"/>
    <w:rsid w:val="00F90614"/>
    <w:rsid w:val="00F90C25"/>
    <w:rsid w:val="00F91B84"/>
    <w:rsid w:val="00F92B51"/>
    <w:rsid w:val="00F93544"/>
    <w:rsid w:val="00F93931"/>
    <w:rsid w:val="00F9630E"/>
    <w:rsid w:val="00F96483"/>
    <w:rsid w:val="00F96747"/>
    <w:rsid w:val="00FA0E76"/>
    <w:rsid w:val="00FA2616"/>
    <w:rsid w:val="00FA2F38"/>
    <w:rsid w:val="00FA70D3"/>
    <w:rsid w:val="00FA77D5"/>
    <w:rsid w:val="00FB2108"/>
    <w:rsid w:val="00FB2CA2"/>
    <w:rsid w:val="00FB3B60"/>
    <w:rsid w:val="00FB7199"/>
    <w:rsid w:val="00FB741C"/>
    <w:rsid w:val="00FB7E6D"/>
    <w:rsid w:val="00FC08C7"/>
    <w:rsid w:val="00FC0BB4"/>
    <w:rsid w:val="00FC489E"/>
    <w:rsid w:val="00FD2FB5"/>
    <w:rsid w:val="00FD473B"/>
    <w:rsid w:val="00FD63B7"/>
    <w:rsid w:val="00FE0010"/>
    <w:rsid w:val="00FE0279"/>
    <w:rsid w:val="00FE1C59"/>
    <w:rsid w:val="00FE1EED"/>
    <w:rsid w:val="00FE2CAB"/>
    <w:rsid w:val="00FE2FA7"/>
    <w:rsid w:val="00FE6043"/>
    <w:rsid w:val="00FE65CC"/>
    <w:rsid w:val="00FF199A"/>
    <w:rsid w:val="00FF1D44"/>
    <w:rsid w:val="00FF3A35"/>
    <w:rsid w:val="00FF77C1"/>
    <w:rsid w:val="00FF79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BBF0A6-2488-4133-A44C-BA3BD29F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7E2FA1"/>
    <w:pPr>
      <w:widowControl w:val="0"/>
    </w:pPr>
    <w:rPr>
      <w:kern w:val="2"/>
      <w:sz w:val="24"/>
      <w:szCs w:val="22"/>
    </w:rPr>
  </w:style>
  <w:style w:type="paragraph" w:styleId="1">
    <w:name w:val="heading 1"/>
    <w:aliases w:val="章"/>
    <w:basedOn w:val="a2"/>
    <w:next w:val="a2"/>
    <w:link w:val="10"/>
    <w:qFormat/>
    <w:rsid w:val="00F9630E"/>
    <w:pPr>
      <w:keepNext/>
      <w:numPr>
        <w:numId w:val="13"/>
      </w:numPr>
      <w:spacing w:line="720" w:lineRule="auto"/>
      <w:jc w:val="center"/>
      <w:outlineLvl w:val="0"/>
    </w:pPr>
    <w:rPr>
      <w:rFonts w:ascii="Cambria" w:eastAsia="標楷體" w:hAnsi="Cambria"/>
      <w:b/>
      <w:bCs/>
      <w:kern w:val="52"/>
      <w:sz w:val="36"/>
      <w:szCs w:val="52"/>
    </w:rPr>
  </w:style>
  <w:style w:type="paragraph" w:styleId="2">
    <w:name w:val="heading 2"/>
    <w:aliases w:val="節"/>
    <w:basedOn w:val="a2"/>
    <w:next w:val="a2"/>
    <w:link w:val="20"/>
    <w:unhideWhenUsed/>
    <w:qFormat/>
    <w:rsid w:val="00F9630E"/>
    <w:pPr>
      <w:keepNext/>
      <w:numPr>
        <w:ilvl w:val="1"/>
        <w:numId w:val="13"/>
      </w:numPr>
      <w:adjustRightInd w:val="0"/>
      <w:snapToGrid w:val="0"/>
      <w:spacing w:before="100" w:beforeAutospacing="1" w:after="100" w:afterAutospacing="1"/>
      <w:jc w:val="center"/>
      <w:outlineLvl w:val="1"/>
    </w:pPr>
    <w:rPr>
      <w:rFonts w:ascii="Cambria" w:eastAsia="標楷體" w:hAnsi="Cambria"/>
      <w:b/>
      <w:bCs/>
      <w:sz w:val="32"/>
      <w:szCs w:val="48"/>
    </w:rPr>
  </w:style>
  <w:style w:type="paragraph" w:styleId="3">
    <w:name w:val="heading 3"/>
    <w:aliases w:val="壹"/>
    <w:basedOn w:val="a2"/>
    <w:next w:val="a2"/>
    <w:link w:val="30"/>
    <w:unhideWhenUsed/>
    <w:qFormat/>
    <w:rsid w:val="00634717"/>
    <w:pPr>
      <w:keepNext/>
      <w:numPr>
        <w:ilvl w:val="2"/>
        <w:numId w:val="13"/>
      </w:numPr>
      <w:spacing w:line="360" w:lineRule="auto"/>
      <w:ind w:left="851"/>
      <w:outlineLvl w:val="2"/>
    </w:pPr>
    <w:rPr>
      <w:rFonts w:ascii="Times New Roman" w:eastAsia="標楷體" w:hAnsi="Times New Roman"/>
      <w:b/>
      <w:bCs/>
      <w:sz w:val="28"/>
      <w:szCs w:val="36"/>
    </w:rPr>
  </w:style>
  <w:style w:type="paragraph" w:styleId="4">
    <w:name w:val="heading 4"/>
    <w:aliases w:val="4一"/>
    <w:basedOn w:val="a2"/>
    <w:next w:val="a2"/>
    <w:link w:val="40"/>
    <w:unhideWhenUsed/>
    <w:qFormat/>
    <w:rsid w:val="00634717"/>
    <w:pPr>
      <w:keepNext/>
      <w:numPr>
        <w:numId w:val="6"/>
      </w:numPr>
      <w:spacing w:beforeLines="50" w:afterLines="50"/>
      <w:outlineLvl w:val="3"/>
    </w:pPr>
    <w:rPr>
      <w:rFonts w:ascii="標楷體" w:eastAsia="標楷體" w:hAnsi="標楷體"/>
      <w:szCs w:val="36"/>
    </w:rPr>
  </w:style>
  <w:style w:type="paragraph" w:styleId="5">
    <w:name w:val="heading 5"/>
    <w:aliases w:val="(一)"/>
    <w:basedOn w:val="a2"/>
    <w:next w:val="a2"/>
    <w:link w:val="51"/>
    <w:unhideWhenUsed/>
    <w:qFormat/>
    <w:rsid w:val="00F9630E"/>
    <w:pPr>
      <w:keepNext/>
      <w:numPr>
        <w:ilvl w:val="4"/>
        <w:numId w:val="13"/>
      </w:numPr>
      <w:spacing w:line="720" w:lineRule="auto"/>
      <w:outlineLvl w:val="4"/>
    </w:pPr>
    <w:rPr>
      <w:rFonts w:ascii="Cambria" w:hAnsi="Cambria"/>
      <w:b/>
      <w:bCs/>
      <w:sz w:val="36"/>
      <w:szCs w:val="36"/>
    </w:rPr>
  </w:style>
  <w:style w:type="paragraph" w:styleId="60">
    <w:name w:val="heading 6"/>
    <w:aliases w:val="1項"/>
    <w:basedOn w:val="a2"/>
    <w:next w:val="a2"/>
    <w:link w:val="61"/>
    <w:unhideWhenUsed/>
    <w:qFormat/>
    <w:rsid w:val="00F9630E"/>
    <w:pPr>
      <w:keepNext/>
      <w:numPr>
        <w:ilvl w:val="5"/>
        <w:numId w:val="13"/>
      </w:numPr>
      <w:spacing w:line="720" w:lineRule="auto"/>
      <w:outlineLvl w:val="5"/>
    </w:pPr>
    <w:rPr>
      <w:rFonts w:ascii="Cambria" w:hAnsi="Cambria"/>
      <w:sz w:val="36"/>
      <w:szCs w:val="36"/>
    </w:rPr>
  </w:style>
  <w:style w:type="paragraph" w:styleId="7">
    <w:name w:val="heading 7"/>
    <w:basedOn w:val="a2"/>
    <w:next w:val="a2"/>
    <w:link w:val="70"/>
    <w:unhideWhenUsed/>
    <w:qFormat/>
    <w:rsid w:val="00F9630E"/>
    <w:pPr>
      <w:keepNext/>
      <w:numPr>
        <w:ilvl w:val="6"/>
        <w:numId w:val="13"/>
      </w:numPr>
      <w:spacing w:line="720" w:lineRule="auto"/>
      <w:outlineLvl w:val="6"/>
    </w:pPr>
    <w:rPr>
      <w:rFonts w:ascii="Cambria" w:hAnsi="Cambria"/>
      <w:b/>
      <w:bCs/>
      <w:sz w:val="36"/>
      <w:szCs w:val="36"/>
    </w:rPr>
  </w:style>
  <w:style w:type="paragraph" w:styleId="8">
    <w:name w:val="heading 8"/>
    <w:basedOn w:val="a2"/>
    <w:next w:val="a2"/>
    <w:link w:val="80"/>
    <w:unhideWhenUsed/>
    <w:qFormat/>
    <w:rsid w:val="00F9630E"/>
    <w:pPr>
      <w:keepNext/>
      <w:numPr>
        <w:ilvl w:val="7"/>
        <w:numId w:val="13"/>
      </w:numPr>
      <w:spacing w:line="720" w:lineRule="auto"/>
      <w:outlineLvl w:val="7"/>
    </w:pPr>
    <w:rPr>
      <w:rFonts w:ascii="Cambria" w:hAnsi="Cambria"/>
      <w:sz w:val="36"/>
      <w:szCs w:val="36"/>
    </w:rPr>
  </w:style>
  <w:style w:type="paragraph" w:styleId="9">
    <w:name w:val="heading 9"/>
    <w:basedOn w:val="a2"/>
    <w:next w:val="a2"/>
    <w:link w:val="90"/>
    <w:unhideWhenUsed/>
    <w:qFormat/>
    <w:rsid w:val="00F9630E"/>
    <w:pPr>
      <w:keepNext/>
      <w:numPr>
        <w:ilvl w:val="8"/>
        <w:numId w:val="13"/>
      </w:numPr>
      <w:spacing w:line="720" w:lineRule="auto"/>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章 字元"/>
    <w:link w:val="1"/>
    <w:rsid w:val="00F9630E"/>
    <w:rPr>
      <w:rFonts w:ascii="Cambria" w:eastAsia="標楷體" w:hAnsi="Cambria"/>
      <w:b/>
      <w:bCs/>
      <w:kern w:val="52"/>
      <w:sz w:val="36"/>
      <w:szCs w:val="52"/>
    </w:rPr>
  </w:style>
  <w:style w:type="character" w:customStyle="1" w:styleId="20">
    <w:name w:val="標題 2 字元"/>
    <w:aliases w:val="節 字元"/>
    <w:link w:val="2"/>
    <w:rsid w:val="00F9630E"/>
    <w:rPr>
      <w:rFonts w:ascii="Cambria" w:eastAsia="標楷體" w:hAnsi="Cambria"/>
      <w:b/>
      <w:bCs/>
      <w:kern w:val="2"/>
      <w:sz w:val="32"/>
      <w:szCs w:val="48"/>
    </w:rPr>
  </w:style>
  <w:style w:type="character" w:customStyle="1" w:styleId="30">
    <w:name w:val="標題 3 字元"/>
    <w:aliases w:val="壹 字元"/>
    <w:link w:val="3"/>
    <w:rsid w:val="00634717"/>
    <w:rPr>
      <w:rFonts w:ascii="Times New Roman" w:eastAsia="標楷體" w:hAnsi="Times New Roman"/>
      <w:b/>
      <w:bCs/>
      <w:kern w:val="2"/>
      <w:sz w:val="28"/>
      <w:szCs w:val="36"/>
    </w:rPr>
  </w:style>
  <w:style w:type="character" w:customStyle="1" w:styleId="40">
    <w:name w:val="標題 4 字元"/>
    <w:aliases w:val="4一 字元"/>
    <w:link w:val="4"/>
    <w:rsid w:val="00634717"/>
    <w:rPr>
      <w:rFonts w:ascii="標楷體" w:eastAsia="標楷體" w:hAnsi="標楷體"/>
      <w:kern w:val="2"/>
      <w:sz w:val="24"/>
      <w:szCs w:val="36"/>
    </w:rPr>
  </w:style>
  <w:style w:type="character" w:customStyle="1" w:styleId="51">
    <w:name w:val="標題 5 字元"/>
    <w:aliases w:val="(一) 字元"/>
    <w:link w:val="5"/>
    <w:rsid w:val="00F9630E"/>
    <w:rPr>
      <w:rFonts w:ascii="Cambria" w:hAnsi="Cambria"/>
      <w:b/>
      <w:bCs/>
      <w:kern w:val="2"/>
      <w:sz w:val="36"/>
      <w:szCs w:val="36"/>
    </w:rPr>
  </w:style>
  <w:style w:type="character" w:customStyle="1" w:styleId="61">
    <w:name w:val="標題 6 字元"/>
    <w:aliases w:val="1項 字元"/>
    <w:link w:val="60"/>
    <w:rsid w:val="00F9630E"/>
    <w:rPr>
      <w:rFonts w:ascii="Cambria" w:hAnsi="Cambria"/>
      <w:kern w:val="2"/>
      <w:sz w:val="36"/>
      <w:szCs w:val="36"/>
    </w:rPr>
  </w:style>
  <w:style w:type="character" w:customStyle="1" w:styleId="70">
    <w:name w:val="標題 7 字元"/>
    <w:link w:val="7"/>
    <w:rsid w:val="00F9630E"/>
    <w:rPr>
      <w:rFonts w:ascii="Cambria" w:hAnsi="Cambria"/>
      <w:b/>
      <w:bCs/>
      <w:kern w:val="2"/>
      <w:sz w:val="36"/>
      <w:szCs w:val="36"/>
    </w:rPr>
  </w:style>
  <w:style w:type="character" w:customStyle="1" w:styleId="80">
    <w:name w:val="標題 8 字元"/>
    <w:link w:val="8"/>
    <w:rsid w:val="00F9630E"/>
    <w:rPr>
      <w:rFonts w:ascii="Cambria" w:hAnsi="Cambria"/>
      <w:kern w:val="2"/>
      <w:sz w:val="36"/>
      <w:szCs w:val="36"/>
    </w:rPr>
  </w:style>
  <w:style w:type="character" w:customStyle="1" w:styleId="90">
    <w:name w:val="標題 9 字元"/>
    <w:link w:val="9"/>
    <w:rsid w:val="00F9630E"/>
    <w:rPr>
      <w:rFonts w:ascii="Cambria" w:hAnsi="Cambria"/>
      <w:kern w:val="2"/>
      <w:sz w:val="36"/>
      <w:szCs w:val="36"/>
    </w:rPr>
  </w:style>
  <w:style w:type="paragraph" w:styleId="a6">
    <w:name w:val="header"/>
    <w:basedOn w:val="a2"/>
    <w:link w:val="a7"/>
    <w:uiPriority w:val="99"/>
    <w:unhideWhenUsed/>
    <w:rsid w:val="00F9630E"/>
    <w:pPr>
      <w:tabs>
        <w:tab w:val="center" w:pos="4153"/>
        <w:tab w:val="right" w:pos="8306"/>
      </w:tabs>
      <w:snapToGrid w:val="0"/>
    </w:pPr>
    <w:rPr>
      <w:sz w:val="20"/>
      <w:szCs w:val="20"/>
    </w:rPr>
  </w:style>
  <w:style w:type="character" w:customStyle="1" w:styleId="a7">
    <w:name w:val="頁首 字元"/>
    <w:link w:val="a6"/>
    <w:uiPriority w:val="99"/>
    <w:rsid w:val="00F9630E"/>
    <w:rPr>
      <w:sz w:val="20"/>
      <w:szCs w:val="20"/>
    </w:rPr>
  </w:style>
  <w:style w:type="paragraph" w:styleId="a8">
    <w:name w:val="footer"/>
    <w:basedOn w:val="a2"/>
    <w:link w:val="a9"/>
    <w:uiPriority w:val="99"/>
    <w:unhideWhenUsed/>
    <w:rsid w:val="00F9630E"/>
    <w:pPr>
      <w:tabs>
        <w:tab w:val="center" w:pos="4153"/>
        <w:tab w:val="right" w:pos="8306"/>
      </w:tabs>
      <w:snapToGrid w:val="0"/>
    </w:pPr>
    <w:rPr>
      <w:sz w:val="20"/>
      <w:szCs w:val="20"/>
    </w:rPr>
  </w:style>
  <w:style w:type="character" w:customStyle="1" w:styleId="a9">
    <w:name w:val="頁尾 字元"/>
    <w:link w:val="a8"/>
    <w:uiPriority w:val="99"/>
    <w:rsid w:val="00F9630E"/>
    <w:rPr>
      <w:sz w:val="20"/>
      <w:szCs w:val="20"/>
    </w:rPr>
  </w:style>
  <w:style w:type="paragraph" w:customStyle="1" w:styleId="aa">
    <w:name w:val="論文"/>
    <w:basedOn w:val="a2"/>
    <w:link w:val="ab"/>
    <w:qFormat/>
    <w:rsid w:val="0022746F"/>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b">
    <w:name w:val="論文 字元"/>
    <w:link w:val="aa"/>
    <w:rsid w:val="0022746F"/>
    <w:rPr>
      <w:rFonts w:ascii="Times New Roman" w:eastAsia="標楷體" w:hAnsi="Times New Roman"/>
      <w:color w:val="000000" w:themeColor="text1"/>
      <w:kern w:val="2"/>
      <w:sz w:val="24"/>
      <w:szCs w:val="22"/>
    </w:rPr>
  </w:style>
  <w:style w:type="paragraph" w:customStyle="1" w:styleId="EndNoteBibliographyTitle">
    <w:name w:val="EndNote Bibliography Title"/>
    <w:basedOn w:val="a2"/>
    <w:link w:val="EndNoteBibliographyTitle0"/>
    <w:rsid w:val="00F9630E"/>
    <w:pPr>
      <w:jc w:val="center"/>
    </w:pPr>
    <w:rPr>
      <w:rFonts w:ascii="標楷體" w:eastAsia="標楷體" w:hAnsi="標楷體"/>
      <w:noProof/>
    </w:rPr>
  </w:style>
  <w:style w:type="character" w:customStyle="1" w:styleId="EndNoteBibliographyTitle0">
    <w:name w:val="EndNote Bibliography Title 字元"/>
    <w:link w:val="EndNoteBibliographyTitle"/>
    <w:rsid w:val="00F9630E"/>
    <w:rPr>
      <w:rFonts w:ascii="標楷體" w:eastAsia="標楷體" w:hAnsi="標楷體"/>
      <w:noProof/>
    </w:rPr>
  </w:style>
  <w:style w:type="paragraph" w:customStyle="1" w:styleId="EndNoteBibliography">
    <w:name w:val="EndNote Bibliography"/>
    <w:basedOn w:val="a2"/>
    <w:link w:val="EndNoteBibliography0"/>
    <w:rsid w:val="00F9630E"/>
    <w:rPr>
      <w:rFonts w:ascii="標楷體" w:eastAsia="標楷體" w:hAnsi="標楷體"/>
      <w:noProof/>
    </w:rPr>
  </w:style>
  <w:style w:type="character" w:customStyle="1" w:styleId="EndNoteBibliography0">
    <w:name w:val="EndNote Bibliography 字元"/>
    <w:link w:val="EndNoteBibliography"/>
    <w:rsid w:val="00F9630E"/>
    <w:rPr>
      <w:rFonts w:ascii="標楷體" w:eastAsia="標楷體" w:hAnsi="標楷體"/>
      <w:noProof/>
    </w:rPr>
  </w:style>
  <w:style w:type="character" w:styleId="ac">
    <w:name w:val="Hyperlink"/>
    <w:uiPriority w:val="99"/>
    <w:unhideWhenUsed/>
    <w:rsid w:val="00F9630E"/>
    <w:rPr>
      <w:color w:val="0000FF"/>
      <w:u w:val="single"/>
    </w:rPr>
  </w:style>
  <w:style w:type="paragraph" w:styleId="Web">
    <w:name w:val="Normal (Web)"/>
    <w:basedOn w:val="a2"/>
    <w:uiPriority w:val="99"/>
    <w:unhideWhenUsed/>
    <w:rsid w:val="00F9630E"/>
    <w:pPr>
      <w:widowControl/>
      <w:spacing w:before="100" w:beforeAutospacing="1" w:after="100" w:afterAutospacing="1"/>
    </w:pPr>
    <w:rPr>
      <w:rFonts w:ascii="新細明體" w:hAnsi="新細明體" w:cs="新細明體"/>
      <w:kern w:val="0"/>
      <w:szCs w:val="24"/>
    </w:rPr>
  </w:style>
  <w:style w:type="paragraph" w:styleId="ad">
    <w:name w:val="Balloon Text"/>
    <w:basedOn w:val="a2"/>
    <w:link w:val="ae"/>
    <w:uiPriority w:val="99"/>
    <w:semiHidden/>
    <w:unhideWhenUsed/>
    <w:rsid w:val="00F9630E"/>
    <w:rPr>
      <w:rFonts w:ascii="Cambria" w:hAnsi="Cambria"/>
      <w:sz w:val="18"/>
      <w:szCs w:val="18"/>
    </w:rPr>
  </w:style>
  <w:style w:type="character" w:customStyle="1" w:styleId="ae">
    <w:name w:val="註解方塊文字 字元"/>
    <w:link w:val="ad"/>
    <w:uiPriority w:val="99"/>
    <w:semiHidden/>
    <w:rsid w:val="00F9630E"/>
    <w:rPr>
      <w:rFonts w:ascii="Cambria" w:eastAsia="新細明體" w:hAnsi="Cambria" w:cs="Times New Roman"/>
      <w:sz w:val="18"/>
      <w:szCs w:val="18"/>
    </w:rPr>
  </w:style>
  <w:style w:type="paragraph" w:styleId="af">
    <w:name w:val="List Paragraph"/>
    <w:aliases w:val="摘要"/>
    <w:basedOn w:val="a2"/>
    <w:link w:val="af0"/>
    <w:uiPriority w:val="34"/>
    <w:qFormat/>
    <w:rsid w:val="006224F5"/>
    <w:pPr>
      <w:spacing w:line="500" w:lineRule="exact"/>
    </w:pPr>
    <w:rPr>
      <w:rFonts w:ascii="Times New Roman" w:eastAsia="標楷體" w:hAnsi="Times New Roman"/>
      <w:sz w:val="28"/>
    </w:rPr>
  </w:style>
  <w:style w:type="character" w:customStyle="1" w:styleId="af0">
    <w:name w:val="清單段落 字元"/>
    <w:aliases w:val="摘要 字元"/>
    <w:basedOn w:val="a3"/>
    <w:link w:val="af"/>
    <w:uiPriority w:val="34"/>
    <w:locked/>
    <w:rsid w:val="006224F5"/>
    <w:rPr>
      <w:rFonts w:ascii="Times New Roman" w:eastAsia="標楷體" w:hAnsi="Times New Roman"/>
      <w:kern w:val="2"/>
      <w:sz w:val="28"/>
      <w:szCs w:val="22"/>
    </w:rPr>
  </w:style>
  <w:style w:type="paragraph" w:styleId="af1">
    <w:name w:val="caption"/>
    <w:basedOn w:val="a2"/>
    <w:next w:val="a2"/>
    <w:uiPriority w:val="99"/>
    <w:unhideWhenUsed/>
    <w:qFormat/>
    <w:rsid w:val="00F9630E"/>
    <w:rPr>
      <w:sz w:val="20"/>
      <w:szCs w:val="20"/>
    </w:rPr>
  </w:style>
  <w:style w:type="table" w:styleId="af2">
    <w:name w:val="Table Grid"/>
    <w:basedOn w:val="a4"/>
    <w:uiPriority w:val="59"/>
    <w:rsid w:val="00F96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F9630E"/>
    <w:pPr>
      <w:widowControl w:val="0"/>
      <w:autoSpaceDE w:val="0"/>
      <w:autoSpaceDN w:val="0"/>
      <w:adjustRightInd w:val="0"/>
    </w:pPr>
    <w:rPr>
      <w:rFonts w:ascii="新細明體" w:cs="新細明體"/>
      <w:color w:val="000000"/>
      <w:sz w:val="24"/>
      <w:szCs w:val="24"/>
    </w:rPr>
  </w:style>
  <w:style w:type="paragraph" w:customStyle="1" w:styleId="af3">
    <w:name w:val="表目錄"/>
    <w:basedOn w:val="aa"/>
    <w:link w:val="af4"/>
    <w:qFormat/>
    <w:rsid w:val="004F6EE6"/>
    <w:pPr>
      <w:spacing w:beforeLines="0" w:line="320" w:lineRule="exact"/>
      <w:ind w:firstLineChars="0" w:firstLine="0"/>
    </w:pPr>
  </w:style>
  <w:style w:type="character" w:customStyle="1" w:styleId="af4">
    <w:name w:val="表目錄 字元"/>
    <w:link w:val="af3"/>
    <w:rsid w:val="004F6EE6"/>
    <w:rPr>
      <w:rFonts w:ascii="Times New Roman" w:eastAsia="標楷體" w:hAnsi="Times New Roman"/>
      <w:kern w:val="2"/>
      <w:sz w:val="24"/>
      <w:szCs w:val="22"/>
    </w:rPr>
  </w:style>
  <w:style w:type="paragraph" w:styleId="af5">
    <w:name w:val="table of figures"/>
    <w:basedOn w:val="a2"/>
    <w:next w:val="a2"/>
    <w:uiPriority w:val="99"/>
    <w:unhideWhenUsed/>
    <w:rsid w:val="00F9630E"/>
    <w:pPr>
      <w:ind w:left="480" w:hanging="480"/>
    </w:pPr>
    <w:rPr>
      <w:rFonts w:ascii="Times New Roman" w:eastAsia="標楷體" w:hAnsi="Times New Roman"/>
      <w:smallCaps/>
      <w:szCs w:val="20"/>
    </w:rPr>
  </w:style>
  <w:style w:type="paragraph" w:styleId="af6">
    <w:name w:val="TOC Heading"/>
    <w:basedOn w:val="1"/>
    <w:next w:val="a2"/>
    <w:uiPriority w:val="99"/>
    <w:unhideWhenUsed/>
    <w:qFormat/>
    <w:rsid w:val="00F9630E"/>
    <w:pPr>
      <w:keepLines/>
      <w:widowControl/>
      <w:numPr>
        <w:numId w:val="0"/>
      </w:numPr>
      <w:spacing w:before="480" w:line="276" w:lineRule="auto"/>
      <w:jc w:val="left"/>
      <w:outlineLvl w:val="9"/>
    </w:pPr>
    <w:rPr>
      <w:rFonts w:eastAsia="新細明體"/>
      <w:color w:val="365F91"/>
      <w:kern w:val="0"/>
      <w:sz w:val="28"/>
      <w:szCs w:val="28"/>
    </w:rPr>
  </w:style>
  <w:style w:type="paragraph" w:styleId="11">
    <w:name w:val="toc 1"/>
    <w:basedOn w:val="a2"/>
    <w:next w:val="a2"/>
    <w:autoRedefine/>
    <w:uiPriority w:val="39"/>
    <w:unhideWhenUsed/>
    <w:qFormat/>
    <w:rsid w:val="00384416"/>
    <w:pPr>
      <w:tabs>
        <w:tab w:val="right" w:leader="dot" w:pos="8494"/>
      </w:tabs>
    </w:pPr>
    <w:rPr>
      <w:rFonts w:ascii="Times New Roman" w:eastAsia="標楷體" w:hAnsi="Times New Roman"/>
      <w:bCs/>
      <w:noProof/>
      <w:szCs w:val="20"/>
    </w:rPr>
  </w:style>
  <w:style w:type="paragraph" w:styleId="21">
    <w:name w:val="toc 2"/>
    <w:basedOn w:val="a2"/>
    <w:next w:val="a2"/>
    <w:autoRedefine/>
    <w:uiPriority w:val="39"/>
    <w:unhideWhenUsed/>
    <w:qFormat/>
    <w:rsid w:val="00F9630E"/>
    <w:pPr>
      <w:ind w:left="240"/>
    </w:pPr>
    <w:rPr>
      <w:rFonts w:ascii="Times New Roman" w:eastAsia="標楷體" w:hAnsi="Times New Roman"/>
      <w:smallCaps/>
      <w:szCs w:val="20"/>
    </w:rPr>
  </w:style>
  <w:style w:type="paragraph" w:styleId="31">
    <w:name w:val="toc 3"/>
    <w:basedOn w:val="a2"/>
    <w:next w:val="a2"/>
    <w:autoRedefine/>
    <w:uiPriority w:val="99"/>
    <w:unhideWhenUsed/>
    <w:qFormat/>
    <w:rsid w:val="00F9630E"/>
    <w:pPr>
      <w:ind w:left="480"/>
    </w:pPr>
    <w:rPr>
      <w:i/>
      <w:iCs/>
      <w:sz w:val="20"/>
      <w:szCs w:val="20"/>
    </w:rPr>
  </w:style>
  <w:style w:type="paragraph" w:styleId="41">
    <w:name w:val="toc 4"/>
    <w:basedOn w:val="a2"/>
    <w:next w:val="a2"/>
    <w:autoRedefine/>
    <w:uiPriority w:val="39"/>
    <w:unhideWhenUsed/>
    <w:rsid w:val="00F9630E"/>
    <w:pPr>
      <w:ind w:left="720"/>
    </w:pPr>
    <w:rPr>
      <w:sz w:val="18"/>
      <w:szCs w:val="18"/>
    </w:rPr>
  </w:style>
  <w:style w:type="paragraph" w:styleId="52">
    <w:name w:val="toc 5"/>
    <w:basedOn w:val="a2"/>
    <w:next w:val="a2"/>
    <w:autoRedefine/>
    <w:uiPriority w:val="39"/>
    <w:unhideWhenUsed/>
    <w:rsid w:val="00F9630E"/>
    <w:pPr>
      <w:ind w:left="960"/>
    </w:pPr>
    <w:rPr>
      <w:sz w:val="18"/>
      <w:szCs w:val="18"/>
    </w:rPr>
  </w:style>
  <w:style w:type="paragraph" w:styleId="62">
    <w:name w:val="toc 6"/>
    <w:basedOn w:val="a2"/>
    <w:next w:val="a2"/>
    <w:autoRedefine/>
    <w:uiPriority w:val="39"/>
    <w:unhideWhenUsed/>
    <w:rsid w:val="00F9630E"/>
    <w:pPr>
      <w:ind w:left="1200"/>
    </w:pPr>
    <w:rPr>
      <w:sz w:val="18"/>
      <w:szCs w:val="18"/>
    </w:rPr>
  </w:style>
  <w:style w:type="paragraph" w:styleId="71">
    <w:name w:val="toc 7"/>
    <w:basedOn w:val="a2"/>
    <w:next w:val="a2"/>
    <w:autoRedefine/>
    <w:uiPriority w:val="39"/>
    <w:unhideWhenUsed/>
    <w:rsid w:val="00F9630E"/>
    <w:pPr>
      <w:ind w:left="1440"/>
    </w:pPr>
    <w:rPr>
      <w:sz w:val="18"/>
      <w:szCs w:val="18"/>
    </w:rPr>
  </w:style>
  <w:style w:type="paragraph" w:styleId="81">
    <w:name w:val="toc 8"/>
    <w:basedOn w:val="a2"/>
    <w:next w:val="a2"/>
    <w:autoRedefine/>
    <w:uiPriority w:val="39"/>
    <w:unhideWhenUsed/>
    <w:rsid w:val="00F9630E"/>
    <w:pPr>
      <w:ind w:left="1680"/>
    </w:pPr>
    <w:rPr>
      <w:sz w:val="18"/>
      <w:szCs w:val="18"/>
    </w:rPr>
  </w:style>
  <w:style w:type="paragraph" w:styleId="91">
    <w:name w:val="toc 9"/>
    <w:basedOn w:val="a2"/>
    <w:next w:val="a2"/>
    <w:autoRedefine/>
    <w:uiPriority w:val="39"/>
    <w:unhideWhenUsed/>
    <w:rsid w:val="00F9630E"/>
    <w:pPr>
      <w:ind w:left="1920"/>
    </w:pPr>
    <w:rPr>
      <w:sz w:val="18"/>
      <w:szCs w:val="18"/>
    </w:rPr>
  </w:style>
  <w:style w:type="paragraph" w:styleId="af7">
    <w:name w:val="Note Heading"/>
    <w:basedOn w:val="a2"/>
    <w:next w:val="a2"/>
    <w:link w:val="af8"/>
    <w:unhideWhenUsed/>
    <w:rsid w:val="00F9630E"/>
    <w:pPr>
      <w:jc w:val="center"/>
    </w:pPr>
    <w:rPr>
      <w:rFonts w:ascii="Times New Roman" w:eastAsia="標楷體" w:hAnsi="Times New Roman"/>
      <w:kern w:val="0"/>
      <w:szCs w:val="24"/>
    </w:rPr>
  </w:style>
  <w:style w:type="character" w:customStyle="1" w:styleId="af8">
    <w:name w:val="註釋標題 字元"/>
    <w:link w:val="af7"/>
    <w:rsid w:val="00F9630E"/>
    <w:rPr>
      <w:rFonts w:ascii="Times New Roman" w:eastAsia="標楷體" w:hAnsi="Times New Roman" w:cs="Times New Roman"/>
      <w:kern w:val="0"/>
      <w:szCs w:val="24"/>
    </w:rPr>
  </w:style>
  <w:style w:type="paragraph" w:styleId="af9">
    <w:name w:val="Closing"/>
    <w:basedOn w:val="a2"/>
    <w:link w:val="afa"/>
    <w:uiPriority w:val="99"/>
    <w:unhideWhenUsed/>
    <w:rsid w:val="00F9630E"/>
    <w:pPr>
      <w:ind w:leftChars="1800" w:left="100"/>
    </w:pPr>
    <w:rPr>
      <w:rFonts w:ascii="Times New Roman" w:eastAsia="標楷體" w:hAnsi="Times New Roman"/>
      <w:kern w:val="0"/>
      <w:szCs w:val="24"/>
    </w:rPr>
  </w:style>
  <w:style w:type="character" w:customStyle="1" w:styleId="afa">
    <w:name w:val="結語 字元"/>
    <w:link w:val="af9"/>
    <w:uiPriority w:val="99"/>
    <w:rsid w:val="00F9630E"/>
    <w:rPr>
      <w:rFonts w:ascii="Times New Roman" w:eastAsia="標楷體" w:hAnsi="Times New Roman" w:cs="Times New Roman"/>
      <w:kern w:val="0"/>
      <w:szCs w:val="24"/>
    </w:rPr>
  </w:style>
  <w:style w:type="character" w:styleId="afb">
    <w:name w:val="Book Title"/>
    <w:uiPriority w:val="33"/>
    <w:qFormat/>
    <w:rsid w:val="00F175DF"/>
    <w:rPr>
      <w:b/>
      <w:bCs/>
      <w:smallCaps/>
      <w:spacing w:val="5"/>
    </w:rPr>
  </w:style>
  <w:style w:type="character" w:styleId="afc">
    <w:name w:val="Emphasis"/>
    <w:uiPriority w:val="20"/>
    <w:qFormat/>
    <w:rsid w:val="00F836DC"/>
    <w:rPr>
      <w:i/>
      <w:iCs/>
    </w:rPr>
  </w:style>
  <w:style w:type="paragraph" w:customStyle="1" w:styleId="12">
    <w:name w:val="中文文獻1"/>
    <w:basedOn w:val="EndNoteBibliography"/>
    <w:link w:val="13"/>
    <w:qFormat/>
    <w:rsid w:val="00483313"/>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483313"/>
    <w:rPr>
      <w:rFonts w:ascii="Times New Roman" w:eastAsia="標楷體" w:hAnsi="Times New Roman"/>
      <w:noProof/>
      <w:color w:val="000000"/>
      <w:kern w:val="2"/>
      <w:sz w:val="24"/>
      <w:szCs w:val="22"/>
    </w:rPr>
  </w:style>
  <w:style w:type="paragraph" w:customStyle="1" w:styleId="14">
    <w:name w:val="英文文獻1"/>
    <w:basedOn w:val="12"/>
    <w:link w:val="15"/>
    <w:qFormat/>
    <w:rsid w:val="001522E0"/>
    <w:rPr>
      <w:rFonts w:eastAsia="Times New Roman"/>
    </w:rPr>
  </w:style>
  <w:style w:type="character" w:customStyle="1" w:styleId="15">
    <w:name w:val="英文文獻1 字元"/>
    <w:link w:val="14"/>
    <w:rsid w:val="001522E0"/>
    <w:rPr>
      <w:rFonts w:ascii="Times New Roman" w:eastAsia="Times New Roman" w:hAnsi="Times New Roman" w:cs="Times New Roman"/>
      <w:noProof/>
      <w:color w:val="000000"/>
    </w:rPr>
  </w:style>
  <w:style w:type="paragraph" w:customStyle="1" w:styleId="a1">
    <w:name w:val="標題四"/>
    <w:basedOn w:val="a2"/>
    <w:uiPriority w:val="99"/>
    <w:rsid w:val="00DD4685"/>
    <w:pPr>
      <w:numPr>
        <w:numId w:val="1"/>
      </w:numPr>
      <w:spacing w:line="600" w:lineRule="exact"/>
    </w:pPr>
    <w:rPr>
      <w:rFonts w:ascii="Times New Roman" w:eastAsia="標楷體" w:hAnsi="標楷體"/>
      <w:b/>
      <w:sz w:val="28"/>
      <w:szCs w:val="28"/>
    </w:rPr>
  </w:style>
  <w:style w:type="paragraph" w:customStyle="1" w:styleId="50">
    <w:name w:val="標題5"/>
    <w:basedOn w:val="aa"/>
    <w:link w:val="53"/>
    <w:qFormat/>
    <w:rsid w:val="003956CB"/>
    <w:pPr>
      <w:numPr>
        <w:numId w:val="2"/>
      </w:numPr>
      <w:spacing w:afterLines="50" w:line="240" w:lineRule="auto"/>
      <w:ind w:left="958" w:firstLineChars="0"/>
    </w:pPr>
  </w:style>
  <w:style w:type="character" w:customStyle="1" w:styleId="53">
    <w:name w:val="標題5 字元"/>
    <w:basedOn w:val="ab"/>
    <w:link w:val="50"/>
    <w:rsid w:val="003956CB"/>
    <w:rPr>
      <w:rFonts w:ascii="Times New Roman" w:eastAsia="標楷體" w:hAnsi="Times New Roman"/>
      <w:color w:val="000000" w:themeColor="text1"/>
      <w:kern w:val="2"/>
      <w:sz w:val="24"/>
      <w:szCs w:val="22"/>
    </w:rPr>
  </w:style>
  <w:style w:type="paragraph" w:customStyle="1" w:styleId="6">
    <w:name w:val="(一)樣式6"/>
    <w:basedOn w:val="a2"/>
    <w:link w:val="63"/>
    <w:qFormat/>
    <w:rsid w:val="003874AA"/>
    <w:pPr>
      <w:numPr>
        <w:numId w:val="3"/>
      </w:numPr>
      <w:spacing w:line="500" w:lineRule="exact"/>
    </w:pPr>
    <w:rPr>
      <w:rFonts w:ascii="Times New Roman" w:eastAsia="標楷體" w:hAnsi="標楷體"/>
      <w:color w:val="000000"/>
      <w:szCs w:val="24"/>
    </w:rPr>
  </w:style>
  <w:style w:type="character" w:customStyle="1" w:styleId="63">
    <w:name w:val="(一)樣式6 字元"/>
    <w:link w:val="6"/>
    <w:rsid w:val="003874AA"/>
    <w:rPr>
      <w:rFonts w:ascii="Times New Roman" w:eastAsia="標楷體" w:hAnsi="標楷體"/>
      <w:color w:val="000000"/>
      <w:kern w:val="2"/>
      <w:sz w:val="24"/>
      <w:szCs w:val="24"/>
    </w:rPr>
  </w:style>
  <w:style w:type="paragraph" w:customStyle="1" w:styleId="afd">
    <w:name w:val="表圖"/>
    <w:link w:val="afe"/>
    <w:qFormat/>
    <w:rsid w:val="00762EAD"/>
    <w:pPr>
      <w:spacing w:line="0" w:lineRule="atLeast"/>
    </w:pPr>
    <w:rPr>
      <w:rFonts w:eastAsia="標楷體"/>
      <w:kern w:val="2"/>
      <w:sz w:val="24"/>
      <w:szCs w:val="22"/>
    </w:rPr>
  </w:style>
  <w:style w:type="character" w:customStyle="1" w:styleId="afe">
    <w:name w:val="表圖 字元"/>
    <w:basedOn w:val="ab"/>
    <w:link w:val="afd"/>
    <w:rsid w:val="00762EAD"/>
    <w:rPr>
      <w:rFonts w:ascii="Times New Roman" w:eastAsia="標楷體" w:hAnsi="Times New Roman"/>
      <w:color w:val="000000" w:themeColor="text1"/>
      <w:kern w:val="2"/>
      <w:sz w:val="24"/>
      <w:szCs w:val="22"/>
    </w:rPr>
  </w:style>
  <w:style w:type="paragraph" w:customStyle="1" w:styleId="aff">
    <w:name w:val="論文定義"/>
    <w:link w:val="aff0"/>
    <w:qFormat/>
    <w:rsid w:val="004F6EE6"/>
    <w:rPr>
      <w:rFonts w:ascii="Times New Roman" w:eastAsia="標楷體" w:hAnsi="Times New Roman"/>
      <w:kern w:val="2"/>
      <w:sz w:val="24"/>
      <w:szCs w:val="22"/>
    </w:rPr>
  </w:style>
  <w:style w:type="character" w:customStyle="1" w:styleId="aff0">
    <w:name w:val="論文定義 字元"/>
    <w:basedOn w:val="ab"/>
    <w:link w:val="aff"/>
    <w:rsid w:val="004F6EE6"/>
    <w:rPr>
      <w:rFonts w:ascii="Times New Roman" w:eastAsia="標楷體" w:hAnsi="Times New Roman"/>
      <w:color w:val="000000" w:themeColor="text1"/>
      <w:kern w:val="2"/>
      <w:sz w:val="24"/>
      <w:szCs w:val="22"/>
    </w:rPr>
  </w:style>
  <w:style w:type="paragraph" w:styleId="aff1">
    <w:name w:val="No Spacing"/>
    <w:uiPriority w:val="1"/>
    <w:rsid w:val="00EA333E"/>
    <w:pPr>
      <w:widowControl w:val="0"/>
    </w:pPr>
    <w:rPr>
      <w:kern w:val="2"/>
      <w:sz w:val="24"/>
      <w:szCs w:val="22"/>
    </w:rPr>
  </w:style>
  <w:style w:type="table" w:customStyle="1" w:styleId="110">
    <w:name w:val="表格格線11"/>
    <w:basedOn w:val="a4"/>
    <w:next w:val="af2"/>
    <w:uiPriority w:val="59"/>
    <w:rsid w:val="00EA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次"/>
    <w:basedOn w:val="a2"/>
    <w:link w:val="aff3"/>
    <w:qFormat/>
    <w:rsid w:val="00BD2239"/>
    <w:pPr>
      <w:widowControl/>
      <w:snapToGrid w:val="0"/>
      <w:spacing w:line="600" w:lineRule="exact"/>
    </w:pPr>
    <w:rPr>
      <w:rFonts w:ascii="Times New Roman" w:eastAsia="標楷體" w:hAnsi="標楷體"/>
      <w:color w:val="000000"/>
    </w:rPr>
  </w:style>
  <w:style w:type="character" w:customStyle="1" w:styleId="aff3">
    <w:name w:val="表次 字元"/>
    <w:link w:val="aff2"/>
    <w:locked/>
    <w:rsid w:val="00BD2239"/>
    <w:rPr>
      <w:rFonts w:ascii="Times New Roman" w:eastAsia="標楷體" w:hAnsi="標楷體" w:cs="Times New Roman"/>
      <w:color w:val="000000"/>
    </w:rPr>
  </w:style>
  <w:style w:type="paragraph" w:styleId="a0">
    <w:name w:val="Title"/>
    <w:aliases w:val="標題9"/>
    <w:basedOn w:val="a2"/>
    <w:next w:val="a2"/>
    <w:link w:val="aff4"/>
    <w:autoRedefine/>
    <w:qFormat/>
    <w:rsid w:val="0076598C"/>
    <w:pPr>
      <w:numPr>
        <w:numId w:val="4"/>
      </w:numPr>
      <w:spacing w:line="360" w:lineRule="auto"/>
      <w:ind w:left="482" w:hanging="482"/>
      <w:outlineLvl w:val="0"/>
    </w:pPr>
    <w:rPr>
      <w:rFonts w:ascii="Times New Roman" w:eastAsia="標楷體" w:hAnsi="Times New Roman"/>
      <w:bCs/>
      <w:color w:val="000000" w:themeColor="text1"/>
      <w:kern w:val="0"/>
      <w:szCs w:val="20"/>
    </w:rPr>
  </w:style>
  <w:style w:type="character" w:customStyle="1" w:styleId="aff4">
    <w:name w:val="標題 字元"/>
    <w:aliases w:val="標題9 字元"/>
    <w:link w:val="a0"/>
    <w:rsid w:val="0076598C"/>
    <w:rPr>
      <w:rFonts w:ascii="Times New Roman" w:eastAsia="標楷體" w:hAnsi="Times New Roman"/>
      <w:bCs/>
      <w:color w:val="000000" w:themeColor="text1"/>
      <w:sz w:val="24"/>
    </w:rPr>
  </w:style>
  <w:style w:type="paragraph" w:customStyle="1" w:styleId="aff5">
    <w:name w:val="圖表"/>
    <w:basedOn w:val="a2"/>
    <w:link w:val="aff6"/>
    <w:uiPriority w:val="99"/>
    <w:qFormat/>
    <w:rsid w:val="00BD2239"/>
    <w:pPr>
      <w:widowControl/>
      <w:spacing w:line="600" w:lineRule="exact"/>
      <w:jc w:val="center"/>
    </w:pPr>
    <w:rPr>
      <w:rFonts w:ascii="標楷體" w:eastAsia="標楷體" w:hAnsi="標楷體"/>
    </w:rPr>
  </w:style>
  <w:style w:type="character" w:customStyle="1" w:styleId="aff6">
    <w:name w:val="圖表 字元"/>
    <w:link w:val="aff5"/>
    <w:uiPriority w:val="99"/>
    <w:locked/>
    <w:rsid w:val="00BD2239"/>
    <w:rPr>
      <w:rFonts w:ascii="標楷體" w:eastAsia="標楷體" w:hAnsi="標楷體" w:cs="Times New Roman"/>
    </w:rPr>
  </w:style>
  <w:style w:type="paragraph" w:customStyle="1" w:styleId="16">
    <w:name w:val="1、"/>
    <w:basedOn w:val="aa"/>
    <w:link w:val="17"/>
    <w:autoRedefine/>
    <w:rsid w:val="00BD2239"/>
    <w:pPr>
      <w:spacing w:beforeLines="0"/>
      <w:ind w:left="2268" w:firstLineChars="0" w:hanging="1134"/>
    </w:pPr>
    <w:rPr>
      <w:rFonts w:ascii="標楷體" w:hAnsi="標楷體"/>
      <w:color w:val="000000"/>
    </w:rPr>
  </w:style>
  <w:style w:type="character" w:customStyle="1" w:styleId="17">
    <w:name w:val="1、 字元"/>
    <w:link w:val="16"/>
    <w:rsid w:val="00BD2239"/>
    <w:rPr>
      <w:rFonts w:ascii="標楷體" w:eastAsia="標楷體" w:hAnsi="標楷體" w:cs="Times New Roman"/>
      <w:color w:val="000000"/>
    </w:rPr>
  </w:style>
  <w:style w:type="paragraph" w:customStyle="1" w:styleId="32">
    <w:name w:val="3 段"/>
    <w:basedOn w:val="a2"/>
    <w:link w:val="33"/>
    <w:autoRedefine/>
    <w:rsid w:val="00BD2239"/>
    <w:pPr>
      <w:widowControl/>
      <w:autoSpaceDE w:val="0"/>
      <w:autoSpaceDN w:val="0"/>
      <w:adjustRightInd w:val="0"/>
      <w:snapToGrid w:val="0"/>
      <w:spacing w:line="600" w:lineRule="exact"/>
      <w:ind w:right="238"/>
    </w:pPr>
    <w:rPr>
      <w:rFonts w:ascii="標楷體" w:eastAsia="標楷體" w:hAnsi="標楷體"/>
      <w:szCs w:val="24"/>
    </w:rPr>
  </w:style>
  <w:style w:type="character" w:customStyle="1" w:styleId="33">
    <w:name w:val="3 段 字元"/>
    <w:link w:val="32"/>
    <w:locked/>
    <w:rsid w:val="00BD2239"/>
    <w:rPr>
      <w:rFonts w:ascii="標楷體" w:eastAsia="標楷體" w:hAnsi="標楷體" w:cs="Times New Roman"/>
      <w:szCs w:val="24"/>
    </w:rPr>
  </w:style>
  <w:style w:type="character" w:styleId="aff7">
    <w:name w:val="page number"/>
    <w:basedOn w:val="a3"/>
    <w:uiPriority w:val="99"/>
    <w:rsid w:val="00BD2239"/>
  </w:style>
  <w:style w:type="character" w:styleId="aff8">
    <w:name w:val="Strong"/>
    <w:uiPriority w:val="22"/>
    <w:rsid w:val="00BD2239"/>
    <w:rPr>
      <w:b/>
      <w:bCs/>
    </w:rPr>
  </w:style>
  <w:style w:type="character" w:customStyle="1" w:styleId="aff9">
    <w:name w:val="註解文字 字元"/>
    <w:basedOn w:val="a3"/>
    <w:link w:val="affa"/>
    <w:uiPriority w:val="99"/>
    <w:semiHidden/>
    <w:rsid w:val="00BD2239"/>
  </w:style>
  <w:style w:type="paragraph" w:styleId="affa">
    <w:name w:val="annotation text"/>
    <w:basedOn w:val="a2"/>
    <w:link w:val="aff9"/>
    <w:uiPriority w:val="99"/>
    <w:semiHidden/>
    <w:unhideWhenUsed/>
    <w:rsid w:val="00BD2239"/>
  </w:style>
  <w:style w:type="character" w:customStyle="1" w:styleId="affb">
    <w:name w:val="註解主旨 字元"/>
    <w:link w:val="affc"/>
    <w:uiPriority w:val="99"/>
    <w:semiHidden/>
    <w:rsid w:val="00BD2239"/>
    <w:rPr>
      <w:b/>
      <w:bCs/>
    </w:rPr>
  </w:style>
  <w:style w:type="paragraph" w:styleId="affc">
    <w:name w:val="annotation subject"/>
    <w:basedOn w:val="affa"/>
    <w:next w:val="affa"/>
    <w:link w:val="affb"/>
    <w:uiPriority w:val="99"/>
    <w:semiHidden/>
    <w:unhideWhenUsed/>
    <w:rsid w:val="00BD2239"/>
    <w:rPr>
      <w:b/>
      <w:bCs/>
    </w:rPr>
  </w:style>
  <w:style w:type="paragraph" w:customStyle="1" w:styleId="affd">
    <w:name w:val="目錄"/>
    <w:basedOn w:val="a2"/>
    <w:link w:val="affe"/>
    <w:qFormat/>
    <w:rsid w:val="00BD2239"/>
    <w:pPr>
      <w:widowControl/>
      <w:jc w:val="center"/>
    </w:pPr>
    <w:rPr>
      <w:rFonts w:ascii="標楷體" w:eastAsia="標楷體" w:hAnsi="標楷體"/>
      <w:b/>
      <w:kern w:val="0"/>
      <w:sz w:val="40"/>
      <w:szCs w:val="40"/>
    </w:rPr>
  </w:style>
  <w:style w:type="character" w:customStyle="1" w:styleId="affe">
    <w:name w:val="目錄 字元"/>
    <w:link w:val="affd"/>
    <w:locked/>
    <w:rsid w:val="00BD2239"/>
    <w:rPr>
      <w:rFonts w:ascii="標楷體" w:eastAsia="標楷體" w:hAnsi="標楷體" w:cs="Times New Roman"/>
      <w:b/>
      <w:kern w:val="0"/>
      <w:sz w:val="40"/>
      <w:szCs w:val="40"/>
    </w:rPr>
  </w:style>
  <w:style w:type="paragraph" w:customStyle="1" w:styleId="02-01">
    <w:name w:val="02-01"/>
    <w:basedOn w:val="a2"/>
    <w:link w:val="02-010"/>
    <w:uiPriority w:val="99"/>
    <w:rsid w:val="00BD2239"/>
    <w:pPr>
      <w:snapToGrid w:val="0"/>
      <w:spacing w:line="600" w:lineRule="exact"/>
      <w:jc w:val="center"/>
    </w:pPr>
    <w:rPr>
      <w:rFonts w:eastAsia="標楷體"/>
      <w:b/>
      <w:sz w:val="32"/>
      <w:szCs w:val="32"/>
    </w:rPr>
  </w:style>
  <w:style w:type="character" w:customStyle="1" w:styleId="02-010">
    <w:name w:val="02-01 字元"/>
    <w:link w:val="02-01"/>
    <w:uiPriority w:val="99"/>
    <w:locked/>
    <w:rsid w:val="00BD2239"/>
    <w:rPr>
      <w:rFonts w:ascii="Calibri" w:eastAsia="標楷體" w:hAnsi="Calibri" w:cs="Times New Roman"/>
      <w:b/>
      <w:sz w:val="32"/>
      <w:szCs w:val="32"/>
    </w:rPr>
  </w:style>
  <w:style w:type="paragraph" w:customStyle="1" w:styleId="03-02">
    <w:name w:val="03-02"/>
    <w:basedOn w:val="a2"/>
    <w:link w:val="03-020"/>
    <w:uiPriority w:val="99"/>
    <w:rsid w:val="00BD2239"/>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BD2239"/>
    <w:rPr>
      <w:rFonts w:ascii="Times New Roman" w:eastAsia="標楷體" w:hAnsi="標楷體" w:cs="Times New Roman"/>
      <w:b/>
      <w:kern w:val="0"/>
      <w:sz w:val="32"/>
      <w:szCs w:val="32"/>
    </w:rPr>
  </w:style>
  <w:style w:type="paragraph" w:customStyle="1" w:styleId="03-03">
    <w:name w:val="03-03"/>
    <w:basedOn w:val="af"/>
    <w:link w:val="03-030"/>
    <w:uiPriority w:val="99"/>
    <w:rsid w:val="00BD2239"/>
    <w:pPr>
      <w:snapToGrid w:val="0"/>
      <w:spacing w:line="600" w:lineRule="exact"/>
      <w:ind w:left="945"/>
      <w:jc w:val="center"/>
    </w:pPr>
    <w:rPr>
      <w:rFonts w:hAnsi="標楷體"/>
      <w:b/>
      <w:kern w:val="0"/>
      <w:sz w:val="32"/>
      <w:szCs w:val="32"/>
    </w:rPr>
  </w:style>
  <w:style w:type="character" w:customStyle="1" w:styleId="03-030">
    <w:name w:val="03-03 字元"/>
    <w:link w:val="03-03"/>
    <w:uiPriority w:val="99"/>
    <w:locked/>
    <w:rsid w:val="00BD2239"/>
    <w:rPr>
      <w:rFonts w:ascii="Times New Roman" w:eastAsia="標楷體" w:hAnsi="標楷體" w:cs="Times New Roman"/>
      <w:b/>
      <w:kern w:val="0"/>
      <w:sz w:val="32"/>
      <w:szCs w:val="32"/>
    </w:rPr>
  </w:style>
  <w:style w:type="paragraph" w:customStyle="1" w:styleId="01-01">
    <w:name w:val="01-01"/>
    <w:basedOn w:val="a2"/>
    <w:link w:val="01-010"/>
    <w:uiPriority w:val="99"/>
    <w:rsid w:val="00BD2239"/>
    <w:pPr>
      <w:spacing w:line="600" w:lineRule="exact"/>
      <w:jc w:val="center"/>
    </w:pPr>
    <w:rPr>
      <w:rFonts w:eastAsia="標楷體"/>
      <w:b/>
      <w:color w:val="000000"/>
      <w:sz w:val="32"/>
      <w:szCs w:val="32"/>
    </w:rPr>
  </w:style>
  <w:style w:type="character" w:customStyle="1" w:styleId="01-010">
    <w:name w:val="01-01 字元"/>
    <w:link w:val="01-01"/>
    <w:uiPriority w:val="99"/>
    <w:locked/>
    <w:rsid w:val="00BD2239"/>
    <w:rPr>
      <w:rFonts w:ascii="Calibri" w:eastAsia="標楷體" w:hAnsi="Calibri" w:cs="Times New Roman"/>
      <w:b/>
      <w:color w:val="000000"/>
      <w:sz w:val="32"/>
      <w:szCs w:val="32"/>
    </w:rPr>
  </w:style>
  <w:style w:type="paragraph" w:customStyle="1" w:styleId="03-05">
    <w:name w:val="03-05"/>
    <w:basedOn w:val="a2"/>
    <w:link w:val="03-050"/>
    <w:uiPriority w:val="99"/>
    <w:rsid w:val="00BD2239"/>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BD2239"/>
    <w:rPr>
      <w:rFonts w:ascii="Times New Roman" w:eastAsia="標楷體" w:hAnsi="標楷體" w:cs="Times New Roman"/>
      <w:b/>
      <w:sz w:val="32"/>
      <w:szCs w:val="32"/>
    </w:rPr>
  </w:style>
  <w:style w:type="paragraph" w:customStyle="1" w:styleId="08">
    <w:name w:val="08內文"/>
    <w:uiPriority w:val="99"/>
    <w:rsid w:val="00BD2239"/>
    <w:pPr>
      <w:spacing w:beforeLines="100" w:afterLines="100" w:line="480" w:lineRule="exact"/>
      <w:ind w:firstLineChars="200" w:firstLine="200"/>
    </w:pPr>
    <w:rPr>
      <w:kern w:val="2"/>
      <w:sz w:val="24"/>
      <w:szCs w:val="22"/>
    </w:rPr>
  </w:style>
  <w:style w:type="paragraph" w:styleId="afff">
    <w:name w:val="footnote text"/>
    <w:basedOn w:val="a2"/>
    <w:link w:val="afff0"/>
    <w:uiPriority w:val="99"/>
    <w:rsid w:val="00BD2239"/>
    <w:pPr>
      <w:snapToGrid w:val="0"/>
    </w:pPr>
    <w:rPr>
      <w:sz w:val="20"/>
      <w:szCs w:val="20"/>
    </w:rPr>
  </w:style>
  <w:style w:type="character" w:customStyle="1" w:styleId="afff0">
    <w:name w:val="註腳文字 字元"/>
    <w:link w:val="afff"/>
    <w:uiPriority w:val="99"/>
    <w:rsid w:val="00BD2239"/>
    <w:rPr>
      <w:rFonts w:ascii="Calibri" w:eastAsia="新細明體" w:hAnsi="Calibri" w:cs="Times New Roman"/>
      <w:sz w:val="20"/>
      <w:szCs w:val="20"/>
    </w:rPr>
  </w:style>
  <w:style w:type="paragraph" w:customStyle="1" w:styleId="01-02">
    <w:name w:val="01-02"/>
    <w:basedOn w:val="a2"/>
    <w:link w:val="01-020"/>
    <w:uiPriority w:val="99"/>
    <w:rsid w:val="00BD2239"/>
    <w:pPr>
      <w:spacing w:line="600" w:lineRule="exact"/>
      <w:jc w:val="center"/>
    </w:pPr>
    <w:rPr>
      <w:rFonts w:eastAsia="標楷體"/>
      <w:b/>
      <w:color w:val="000000"/>
      <w:sz w:val="28"/>
      <w:szCs w:val="28"/>
    </w:rPr>
  </w:style>
  <w:style w:type="character" w:customStyle="1" w:styleId="01-020">
    <w:name w:val="01-02 字元"/>
    <w:link w:val="01-02"/>
    <w:uiPriority w:val="99"/>
    <w:locked/>
    <w:rsid w:val="00BD2239"/>
    <w:rPr>
      <w:rFonts w:ascii="Calibri" w:eastAsia="標楷體" w:hAnsi="Calibri" w:cs="Times New Roman"/>
      <w:b/>
      <w:color w:val="000000"/>
      <w:sz w:val="28"/>
      <w:szCs w:val="28"/>
    </w:rPr>
  </w:style>
  <w:style w:type="paragraph" w:customStyle="1" w:styleId="72">
    <w:name w:val="樣式7"/>
    <w:basedOn w:val="a2"/>
    <w:link w:val="73"/>
    <w:uiPriority w:val="99"/>
    <w:rsid w:val="00BD2239"/>
    <w:pPr>
      <w:widowControl/>
      <w:spacing w:line="600" w:lineRule="exact"/>
      <w:jc w:val="center"/>
    </w:pPr>
    <w:rPr>
      <w:rFonts w:eastAsia="標楷體" w:hAnsi="標楷體"/>
      <w:b/>
      <w:sz w:val="28"/>
      <w:szCs w:val="28"/>
    </w:rPr>
  </w:style>
  <w:style w:type="character" w:customStyle="1" w:styleId="73">
    <w:name w:val="樣式7 字元"/>
    <w:link w:val="72"/>
    <w:uiPriority w:val="99"/>
    <w:locked/>
    <w:rsid w:val="00BD2239"/>
    <w:rPr>
      <w:rFonts w:ascii="Calibri" w:eastAsia="標楷體" w:hAnsi="標楷體" w:cs="Times New Roman"/>
      <w:b/>
      <w:sz w:val="28"/>
      <w:szCs w:val="28"/>
    </w:rPr>
  </w:style>
  <w:style w:type="paragraph" w:customStyle="1" w:styleId="01-04">
    <w:name w:val="01-04"/>
    <w:basedOn w:val="a2"/>
    <w:link w:val="01-040"/>
    <w:uiPriority w:val="99"/>
    <w:rsid w:val="00BD2239"/>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BD2239"/>
    <w:rPr>
      <w:rFonts w:ascii="標楷體" w:eastAsia="標楷體" w:hAnsi="標楷體" w:cs="Times New Roman"/>
      <w:b/>
      <w:sz w:val="28"/>
      <w:szCs w:val="28"/>
    </w:rPr>
  </w:style>
  <w:style w:type="paragraph" w:customStyle="1" w:styleId="02-02">
    <w:name w:val="02-02"/>
    <w:basedOn w:val="a2"/>
    <w:link w:val="02-020"/>
    <w:uiPriority w:val="99"/>
    <w:rsid w:val="00BD2239"/>
    <w:pPr>
      <w:snapToGrid w:val="0"/>
      <w:spacing w:line="600" w:lineRule="exact"/>
      <w:jc w:val="center"/>
    </w:pPr>
    <w:rPr>
      <w:rFonts w:eastAsia="標楷體"/>
      <w:b/>
      <w:sz w:val="28"/>
      <w:szCs w:val="28"/>
    </w:rPr>
  </w:style>
  <w:style w:type="character" w:customStyle="1" w:styleId="02-020">
    <w:name w:val="02-02 字元"/>
    <w:link w:val="02-02"/>
    <w:uiPriority w:val="99"/>
    <w:locked/>
    <w:rsid w:val="00BD2239"/>
    <w:rPr>
      <w:rFonts w:ascii="Calibri" w:eastAsia="標楷體" w:hAnsi="Calibri" w:cs="Times New Roman"/>
      <w:b/>
      <w:sz w:val="28"/>
      <w:szCs w:val="28"/>
    </w:rPr>
  </w:style>
  <w:style w:type="character" w:customStyle="1" w:styleId="afff1">
    <w:name w:val="文件引導模式 字元"/>
    <w:link w:val="afff2"/>
    <w:uiPriority w:val="99"/>
    <w:semiHidden/>
    <w:rsid w:val="00BD2239"/>
    <w:rPr>
      <w:rFonts w:ascii="新細明體" w:eastAsia="新細明體" w:hAnsi="Calibri" w:cs="Times New Roman"/>
      <w:sz w:val="18"/>
      <w:szCs w:val="18"/>
    </w:rPr>
  </w:style>
  <w:style w:type="paragraph" w:styleId="afff2">
    <w:name w:val="Document Map"/>
    <w:basedOn w:val="a2"/>
    <w:link w:val="afff1"/>
    <w:uiPriority w:val="99"/>
    <w:semiHidden/>
    <w:rsid w:val="00BD2239"/>
    <w:rPr>
      <w:rFonts w:ascii="新細明體"/>
      <w:sz w:val="18"/>
      <w:szCs w:val="18"/>
    </w:rPr>
  </w:style>
  <w:style w:type="character" w:customStyle="1" w:styleId="18">
    <w:name w:val="文件引導模式 字元1"/>
    <w:uiPriority w:val="99"/>
    <w:semiHidden/>
    <w:rsid w:val="00BD2239"/>
    <w:rPr>
      <w:rFonts w:ascii="新細明體" w:eastAsia="新細明體"/>
      <w:sz w:val="18"/>
      <w:szCs w:val="18"/>
    </w:rPr>
  </w:style>
  <w:style w:type="paragraph" w:customStyle="1" w:styleId="DecimalAligned">
    <w:name w:val="Decimal Aligned"/>
    <w:basedOn w:val="a2"/>
    <w:uiPriority w:val="99"/>
    <w:rsid w:val="00BD2239"/>
    <w:pPr>
      <w:widowControl/>
      <w:tabs>
        <w:tab w:val="decimal" w:pos="360"/>
      </w:tabs>
      <w:spacing w:after="200" w:line="276" w:lineRule="auto"/>
    </w:pPr>
    <w:rPr>
      <w:kern w:val="0"/>
      <w:sz w:val="22"/>
    </w:rPr>
  </w:style>
  <w:style w:type="character" w:styleId="afff3">
    <w:name w:val="Subtle Emphasis"/>
    <w:uiPriority w:val="99"/>
    <w:qFormat/>
    <w:rsid w:val="00BD2239"/>
    <w:rPr>
      <w:rFonts w:eastAsia="新細明體" w:cs="Times New Roman"/>
      <w:i/>
      <w:iCs/>
      <w:color w:val="808080"/>
      <w:sz w:val="22"/>
      <w:szCs w:val="22"/>
      <w:lang w:eastAsia="zh-TW"/>
    </w:rPr>
  </w:style>
  <w:style w:type="character" w:customStyle="1" w:styleId="etdd1">
    <w:name w:val="etd_d1"/>
    <w:rsid w:val="00BD2239"/>
    <w:rPr>
      <w:rFonts w:cs="Times New Roman"/>
      <w:b/>
      <w:bCs/>
      <w:color w:val="333333"/>
    </w:rPr>
  </w:style>
  <w:style w:type="character" w:customStyle="1" w:styleId="afff4">
    <w:name w:val="日期 字元"/>
    <w:link w:val="afff5"/>
    <w:rsid w:val="00BD2239"/>
    <w:rPr>
      <w:rFonts w:ascii="Calibri" w:eastAsia="新細明體" w:hAnsi="Calibri" w:cs="Times New Roman"/>
    </w:rPr>
  </w:style>
  <w:style w:type="paragraph" w:styleId="afff5">
    <w:name w:val="Date"/>
    <w:basedOn w:val="a2"/>
    <w:next w:val="a2"/>
    <w:link w:val="afff4"/>
    <w:rsid w:val="00BD2239"/>
    <w:pPr>
      <w:jc w:val="right"/>
    </w:pPr>
  </w:style>
  <w:style w:type="character" w:customStyle="1" w:styleId="19">
    <w:name w:val="日期 字元1"/>
    <w:basedOn w:val="a3"/>
    <w:uiPriority w:val="99"/>
    <w:semiHidden/>
    <w:rsid w:val="00BD2239"/>
  </w:style>
  <w:style w:type="paragraph" w:customStyle="1" w:styleId="1a">
    <w:name w:val="樣式1"/>
    <w:basedOn w:val="aff2"/>
    <w:link w:val="1b"/>
    <w:uiPriority w:val="99"/>
    <w:rsid w:val="00BD2239"/>
    <w:pPr>
      <w:jc w:val="center"/>
      <w:outlineLvl w:val="0"/>
    </w:pPr>
    <w:rPr>
      <w:b/>
      <w:sz w:val="36"/>
      <w:szCs w:val="36"/>
    </w:rPr>
  </w:style>
  <w:style w:type="character" w:customStyle="1" w:styleId="1b">
    <w:name w:val="樣式1 字元"/>
    <w:link w:val="1a"/>
    <w:uiPriority w:val="99"/>
    <w:locked/>
    <w:rsid w:val="00BD2239"/>
    <w:rPr>
      <w:rFonts w:ascii="Times New Roman" w:eastAsia="標楷體" w:hAnsi="標楷體" w:cs="Times New Roman"/>
      <w:b/>
      <w:color w:val="000000"/>
      <w:sz w:val="36"/>
      <w:szCs w:val="36"/>
    </w:rPr>
  </w:style>
  <w:style w:type="character" w:customStyle="1" w:styleId="A70">
    <w:name w:val="A7"/>
    <w:uiPriority w:val="99"/>
    <w:rsid w:val="00BD2239"/>
    <w:rPr>
      <w:color w:val="000000"/>
      <w:sz w:val="18"/>
    </w:rPr>
  </w:style>
  <w:style w:type="paragraph" w:customStyle="1" w:styleId="1c">
    <w:name w:val="清單段落1"/>
    <w:basedOn w:val="a2"/>
    <w:link w:val="ListParagraphChar"/>
    <w:uiPriority w:val="99"/>
    <w:rsid w:val="00BD2239"/>
    <w:pPr>
      <w:ind w:leftChars="200" w:left="480"/>
    </w:pPr>
  </w:style>
  <w:style w:type="character" w:customStyle="1" w:styleId="ListParagraphChar">
    <w:name w:val="List Paragraph Char"/>
    <w:link w:val="1c"/>
    <w:uiPriority w:val="99"/>
    <w:locked/>
    <w:rsid w:val="00BD2239"/>
    <w:rPr>
      <w:rFonts w:ascii="Calibri" w:eastAsia="新細明體" w:hAnsi="Calibri" w:cs="Times New Roman"/>
    </w:rPr>
  </w:style>
  <w:style w:type="paragraph" w:customStyle="1" w:styleId="22">
    <w:name w:val="2節"/>
    <w:next w:val="a2"/>
    <w:autoRedefine/>
    <w:uiPriority w:val="99"/>
    <w:rsid w:val="00BD2239"/>
    <w:pPr>
      <w:tabs>
        <w:tab w:val="left" w:pos="1200"/>
      </w:tabs>
      <w:snapToGrid w:val="0"/>
      <w:spacing w:line="600" w:lineRule="exact"/>
      <w:jc w:val="center"/>
      <w:outlineLvl w:val="1"/>
    </w:pPr>
    <w:rPr>
      <w:rFonts w:ascii="Times New Roman" w:eastAsia="標楷體" w:hAnsi="標楷體"/>
      <w:b/>
      <w:bCs/>
      <w:color w:val="000000"/>
      <w:kern w:val="2"/>
      <w:sz w:val="32"/>
      <w:szCs w:val="32"/>
    </w:rPr>
  </w:style>
  <w:style w:type="paragraph" w:customStyle="1" w:styleId="42">
    <w:name w:val="4項目"/>
    <w:basedOn w:val="a2"/>
    <w:link w:val="43"/>
    <w:autoRedefine/>
    <w:uiPriority w:val="99"/>
    <w:rsid w:val="00BD2239"/>
    <w:pPr>
      <w:snapToGrid w:val="0"/>
      <w:spacing w:line="600" w:lineRule="exact"/>
      <w:jc w:val="center"/>
    </w:pPr>
    <w:rPr>
      <w:rFonts w:ascii="Times New Roman" w:eastAsia="標楷體" w:hAnsi="Times New Roman"/>
      <w:color w:val="000000"/>
      <w:szCs w:val="24"/>
    </w:rPr>
  </w:style>
  <w:style w:type="character" w:customStyle="1" w:styleId="43">
    <w:name w:val="4項目 字元"/>
    <w:link w:val="42"/>
    <w:uiPriority w:val="99"/>
    <w:locked/>
    <w:rsid w:val="00BD2239"/>
    <w:rPr>
      <w:rFonts w:ascii="Times New Roman" w:eastAsia="標楷體" w:hAnsi="Times New Roman" w:cs="Times New Roman"/>
      <w:color w:val="000000"/>
      <w:szCs w:val="24"/>
    </w:rPr>
  </w:style>
  <w:style w:type="character" w:customStyle="1" w:styleId="frdtitle">
    <w:name w:val="frdtitle"/>
    <w:basedOn w:val="a3"/>
    <w:rsid w:val="00BD2239"/>
  </w:style>
  <w:style w:type="character" w:customStyle="1" w:styleId="A60">
    <w:name w:val="A6"/>
    <w:uiPriority w:val="99"/>
    <w:rsid w:val="00BD2239"/>
    <w:rPr>
      <w:color w:val="000000"/>
      <w:sz w:val="19"/>
      <w:szCs w:val="19"/>
    </w:rPr>
  </w:style>
  <w:style w:type="character" w:customStyle="1" w:styleId="apple-converted-space">
    <w:name w:val="apple-converted-space"/>
    <w:basedOn w:val="a3"/>
    <w:rsid w:val="00BD2239"/>
  </w:style>
  <w:style w:type="character" w:customStyle="1" w:styleId="grame">
    <w:name w:val="grame"/>
    <w:basedOn w:val="a3"/>
    <w:rsid w:val="00BD2239"/>
  </w:style>
  <w:style w:type="paragraph" w:customStyle="1" w:styleId="afff6">
    <w:name w:val="出生簡介"/>
    <w:autoRedefine/>
    <w:semiHidden/>
    <w:rsid w:val="00360267"/>
    <w:pPr>
      <w:autoSpaceDE w:val="0"/>
      <w:autoSpaceDN w:val="0"/>
      <w:adjustRightInd w:val="0"/>
      <w:snapToGrid w:val="0"/>
      <w:spacing w:line="360" w:lineRule="auto"/>
      <w:jc w:val="center"/>
    </w:pPr>
    <w:rPr>
      <w:rFonts w:ascii="新細明體" w:hAnsi="新細明體"/>
      <w:kern w:val="2"/>
      <w:sz w:val="24"/>
      <w:szCs w:val="24"/>
    </w:rPr>
  </w:style>
  <w:style w:type="character" w:styleId="afff7">
    <w:name w:val="annotation reference"/>
    <w:uiPriority w:val="99"/>
    <w:semiHidden/>
    <w:unhideWhenUsed/>
    <w:rsid w:val="00360267"/>
    <w:rPr>
      <w:sz w:val="18"/>
      <w:szCs w:val="18"/>
    </w:rPr>
  </w:style>
  <w:style w:type="character" w:styleId="afff8">
    <w:name w:val="FollowedHyperlink"/>
    <w:uiPriority w:val="99"/>
    <w:semiHidden/>
    <w:unhideWhenUsed/>
    <w:rsid w:val="00360267"/>
    <w:rPr>
      <w:color w:val="800080"/>
      <w:u w:val="single"/>
    </w:rPr>
  </w:style>
  <w:style w:type="paragraph" w:customStyle="1" w:styleId="a">
    <w:name w:val="文獻定義編號"/>
    <w:basedOn w:val="a2"/>
    <w:link w:val="afff9"/>
    <w:qFormat/>
    <w:rsid w:val="000F0AB2"/>
    <w:pPr>
      <w:widowControl/>
      <w:numPr>
        <w:numId w:val="5"/>
      </w:numPr>
    </w:pPr>
    <w:rPr>
      <w:rFonts w:ascii="Times New Roman" w:eastAsia="標楷體" w:hAnsi="Times New Roman"/>
    </w:rPr>
  </w:style>
  <w:style w:type="character" w:customStyle="1" w:styleId="afff9">
    <w:name w:val="文獻定義編號 字元"/>
    <w:basedOn w:val="a3"/>
    <w:link w:val="a"/>
    <w:rsid w:val="000F0AB2"/>
    <w:rPr>
      <w:rFonts w:ascii="Times New Roman" w:eastAsia="標楷體" w:hAnsi="Times New Roman"/>
      <w:kern w:val="2"/>
      <w:sz w:val="24"/>
      <w:szCs w:val="22"/>
    </w:rPr>
  </w:style>
  <w:style w:type="paragraph" w:customStyle="1" w:styleId="64">
    <w:name w:val="標題6"/>
    <w:basedOn w:val="aa"/>
    <w:link w:val="65"/>
    <w:qFormat/>
    <w:rsid w:val="00BB671B"/>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b"/>
    <w:link w:val="64"/>
    <w:rsid w:val="00BB671B"/>
    <w:rPr>
      <w:rFonts w:asciiTheme="minorHAnsi" w:eastAsia="標楷體" w:hAnsiTheme="minorHAnsi" w:cs="DFKaiShu-SB-Estd-BF"/>
      <w:color w:val="000000" w:themeColor="text1"/>
      <w:kern w:val="2"/>
      <w:sz w:val="24"/>
      <w:szCs w:val="24"/>
    </w:rPr>
  </w:style>
  <w:style w:type="paragraph" w:customStyle="1" w:styleId="afffa">
    <w:name w:val="定義"/>
    <w:basedOn w:val="aa"/>
    <w:link w:val="afffb"/>
    <w:rsid w:val="00F51105"/>
    <w:pPr>
      <w:spacing w:beforeLines="0" w:line="240" w:lineRule="auto"/>
      <w:ind w:firstLineChars="0" w:firstLine="0"/>
    </w:pPr>
    <w:rPr>
      <w:rFonts w:cstheme="minorBidi"/>
      <w:color w:val="auto"/>
      <w:szCs w:val="24"/>
    </w:rPr>
  </w:style>
  <w:style w:type="character" w:customStyle="1" w:styleId="afffb">
    <w:name w:val="定義 字元"/>
    <w:basedOn w:val="ab"/>
    <w:link w:val="afffa"/>
    <w:rsid w:val="00F51105"/>
    <w:rPr>
      <w:rFonts w:ascii="Times New Roman" w:eastAsia="標楷體" w:hAnsi="Times New Roman" w:cstheme="minorBidi"/>
      <w:color w:val="000000" w:themeColor="text1"/>
      <w:kern w:val="2"/>
      <w:sz w:val="24"/>
      <w:szCs w:val="24"/>
    </w:rPr>
  </w:style>
  <w:style w:type="paragraph" w:customStyle="1" w:styleId="afffc">
    <w:name w:val="表題"/>
    <w:basedOn w:val="aa"/>
    <w:link w:val="afffd"/>
    <w:qFormat/>
    <w:rsid w:val="002433CB"/>
    <w:pPr>
      <w:spacing w:line="240" w:lineRule="auto"/>
      <w:ind w:firstLineChars="0" w:firstLine="0"/>
    </w:pPr>
    <w:rPr>
      <w:color w:val="auto"/>
    </w:rPr>
  </w:style>
  <w:style w:type="character" w:customStyle="1" w:styleId="afffd">
    <w:name w:val="表題 字元"/>
    <w:basedOn w:val="ab"/>
    <w:link w:val="afffc"/>
    <w:rsid w:val="002433CB"/>
    <w:rPr>
      <w:rFonts w:ascii="Times New Roman" w:eastAsia="標楷體" w:hAnsi="Times New Roman"/>
      <w:color w:val="000000" w:themeColor="text1"/>
      <w:kern w:val="2"/>
      <w:sz w:val="24"/>
      <w:szCs w:val="22"/>
    </w:rPr>
  </w:style>
  <w:style w:type="paragraph" w:styleId="afffe">
    <w:name w:val="Salutation"/>
    <w:basedOn w:val="a2"/>
    <w:next w:val="a2"/>
    <w:link w:val="affff"/>
    <w:uiPriority w:val="99"/>
    <w:semiHidden/>
    <w:unhideWhenUsed/>
    <w:rsid w:val="002433CB"/>
    <w:rPr>
      <w:rFonts w:asciiTheme="minorHAnsi" w:eastAsiaTheme="minorEastAsia" w:hAnsiTheme="minorHAnsi" w:cstheme="minorBidi"/>
    </w:rPr>
  </w:style>
  <w:style w:type="character" w:customStyle="1" w:styleId="affff">
    <w:name w:val="問候 字元"/>
    <w:basedOn w:val="a3"/>
    <w:link w:val="afffe"/>
    <w:uiPriority w:val="99"/>
    <w:semiHidden/>
    <w:rsid w:val="002433CB"/>
    <w:rPr>
      <w:rFonts w:asciiTheme="minorHAnsi" w:eastAsiaTheme="minorEastAsia" w:hAnsiTheme="minorHAnsi" w:cstheme="minorBidi"/>
      <w:kern w:val="2"/>
      <w:sz w:val="24"/>
      <w:szCs w:val="22"/>
    </w:rPr>
  </w:style>
  <w:style w:type="character" w:customStyle="1" w:styleId="a-declarative">
    <w:name w:val="a-declarative"/>
    <w:basedOn w:val="a3"/>
    <w:rsid w:val="00BF63A0"/>
  </w:style>
  <w:style w:type="character" w:customStyle="1" w:styleId="a-color-secondary">
    <w:name w:val="a-color-secondary"/>
    <w:basedOn w:val="a3"/>
    <w:rsid w:val="00BF63A0"/>
  </w:style>
  <w:style w:type="table" w:customStyle="1" w:styleId="111">
    <w:name w:val="表格格線111"/>
    <w:basedOn w:val="a4"/>
    <w:next w:val="af2"/>
    <w:uiPriority w:val="59"/>
    <w:rsid w:val="00952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555236"/>
    <w:rPr>
      <w:rFonts w:ascii="細明體" w:eastAsia="細明體" w:hAnsi="細明體" w:cs="細明體"/>
      <w:sz w:val="24"/>
      <w:szCs w:val="24"/>
    </w:rPr>
  </w:style>
  <w:style w:type="paragraph" w:styleId="HTML0">
    <w:name w:val="HTML Preformatted"/>
    <w:basedOn w:val="a2"/>
    <w:link w:val="HTML"/>
    <w:semiHidden/>
    <w:rsid w:val="005552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1"/>
    <w:basedOn w:val="a3"/>
    <w:uiPriority w:val="99"/>
    <w:semiHidden/>
    <w:rsid w:val="00555236"/>
    <w:rPr>
      <w:rFonts w:ascii="Courier New" w:hAnsi="Courier New" w:cs="Courier New"/>
      <w:kern w:val="2"/>
    </w:rPr>
  </w:style>
  <w:style w:type="table" w:styleId="-6">
    <w:name w:val="Light Grid Accent 6"/>
    <w:basedOn w:val="a4"/>
    <w:uiPriority w:val="99"/>
    <w:rsid w:val="0089657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新細明體"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新細明體"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新細明體" w:hAnsi="Cambria" w:cs="Times New Roman"/>
        <w:b/>
        <w:bCs/>
      </w:rPr>
    </w:tblStylePr>
    <w:tblStylePr w:type="lastCol">
      <w:rPr>
        <w:rFonts w:ascii="Cambria" w:eastAsia="新細明體"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896578"/>
    <w:rPr>
      <w:color w:val="365F91"/>
      <w:sz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d">
    <w:name w:val="淺色網底1"/>
    <w:uiPriority w:val="99"/>
    <w:rsid w:val="0089657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061B8A"/>
  </w:style>
  <w:style w:type="paragraph" w:customStyle="1" w:styleId="affff0">
    <w:name w:val="圖"/>
    <w:basedOn w:val="a2"/>
    <w:link w:val="affff1"/>
    <w:qFormat/>
    <w:rsid w:val="00A47F24"/>
    <w:rPr>
      <w:rFonts w:ascii="Times New Roman" w:eastAsia="標楷體" w:hAnsi="Times New Roman"/>
      <w:b/>
    </w:rPr>
  </w:style>
  <w:style w:type="character" w:customStyle="1" w:styleId="affff1">
    <w:name w:val="圖 字元"/>
    <w:basedOn w:val="a3"/>
    <w:link w:val="affff0"/>
    <w:rsid w:val="00A47F24"/>
    <w:rPr>
      <w:rFonts w:ascii="Times New Roman" w:eastAsia="標楷體" w:hAnsi="Times New Roman"/>
      <w:b/>
      <w:kern w:val="2"/>
      <w:sz w:val="24"/>
      <w:szCs w:val="22"/>
    </w:rPr>
  </w:style>
  <w:style w:type="paragraph" w:styleId="affff2">
    <w:name w:val="Plain Text"/>
    <w:basedOn w:val="a2"/>
    <w:link w:val="affff3"/>
    <w:rsid w:val="007E1A74"/>
    <w:pPr>
      <w:adjustRightInd w:val="0"/>
      <w:spacing w:line="360" w:lineRule="atLeast"/>
      <w:textAlignment w:val="baseline"/>
    </w:pPr>
    <w:rPr>
      <w:rFonts w:ascii="細明體" w:eastAsia="細明體" w:hAnsi="Courier New"/>
      <w:kern w:val="0"/>
      <w:szCs w:val="20"/>
    </w:rPr>
  </w:style>
  <w:style w:type="character" w:customStyle="1" w:styleId="affff3">
    <w:name w:val="純文字 字元"/>
    <w:basedOn w:val="a3"/>
    <w:link w:val="affff2"/>
    <w:rsid w:val="007E1A74"/>
    <w:rPr>
      <w:rFonts w:ascii="細明體" w:eastAsia="細明體"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0510">
      <w:bodyDiv w:val="1"/>
      <w:marLeft w:val="0"/>
      <w:marRight w:val="0"/>
      <w:marTop w:val="0"/>
      <w:marBottom w:val="0"/>
      <w:divBdr>
        <w:top w:val="none" w:sz="0" w:space="0" w:color="auto"/>
        <w:left w:val="none" w:sz="0" w:space="0" w:color="auto"/>
        <w:bottom w:val="none" w:sz="0" w:space="0" w:color="auto"/>
        <w:right w:val="none" w:sz="0" w:space="0" w:color="auto"/>
      </w:divBdr>
    </w:div>
    <w:div w:id="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45268026">
          <w:marLeft w:val="547"/>
          <w:marRight w:val="0"/>
          <w:marTop w:val="0"/>
          <w:marBottom w:val="0"/>
          <w:divBdr>
            <w:top w:val="none" w:sz="0" w:space="0" w:color="auto"/>
            <w:left w:val="none" w:sz="0" w:space="0" w:color="auto"/>
            <w:bottom w:val="none" w:sz="0" w:space="0" w:color="auto"/>
            <w:right w:val="none" w:sz="0" w:space="0" w:color="auto"/>
          </w:divBdr>
        </w:div>
        <w:div w:id="898127684">
          <w:marLeft w:val="547"/>
          <w:marRight w:val="0"/>
          <w:marTop w:val="0"/>
          <w:marBottom w:val="0"/>
          <w:divBdr>
            <w:top w:val="none" w:sz="0" w:space="0" w:color="auto"/>
            <w:left w:val="none" w:sz="0" w:space="0" w:color="auto"/>
            <w:bottom w:val="none" w:sz="0" w:space="0" w:color="auto"/>
            <w:right w:val="none" w:sz="0" w:space="0" w:color="auto"/>
          </w:divBdr>
        </w:div>
        <w:div w:id="1758938634">
          <w:marLeft w:val="547"/>
          <w:marRight w:val="0"/>
          <w:marTop w:val="0"/>
          <w:marBottom w:val="0"/>
          <w:divBdr>
            <w:top w:val="none" w:sz="0" w:space="0" w:color="auto"/>
            <w:left w:val="none" w:sz="0" w:space="0" w:color="auto"/>
            <w:bottom w:val="none" w:sz="0" w:space="0" w:color="auto"/>
            <w:right w:val="none" w:sz="0" w:space="0" w:color="auto"/>
          </w:divBdr>
        </w:div>
      </w:divsChild>
    </w:div>
    <w:div w:id="229315781">
      <w:bodyDiv w:val="1"/>
      <w:marLeft w:val="0"/>
      <w:marRight w:val="0"/>
      <w:marTop w:val="0"/>
      <w:marBottom w:val="0"/>
      <w:divBdr>
        <w:top w:val="none" w:sz="0" w:space="0" w:color="auto"/>
        <w:left w:val="none" w:sz="0" w:space="0" w:color="auto"/>
        <w:bottom w:val="none" w:sz="0" w:space="0" w:color="auto"/>
        <w:right w:val="none" w:sz="0" w:space="0" w:color="auto"/>
      </w:divBdr>
    </w:div>
    <w:div w:id="307783950">
      <w:bodyDiv w:val="1"/>
      <w:marLeft w:val="0"/>
      <w:marRight w:val="0"/>
      <w:marTop w:val="0"/>
      <w:marBottom w:val="0"/>
      <w:divBdr>
        <w:top w:val="none" w:sz="0" w:space="0" w:color="auto"/>
        <w:left w:val="none" w:sz="0" w:space="0" w:color="auto"/>
        <w:bottom w:val="none" w:sz="0" w:space="0" w:color="auto"/>
        <w:right w:val="none" w:sz="0" w:space="0" w:color="auto"/>
      </w:divBdr>
    </w:div>
    <w:div w:id="333800251">
      <w:bodyDiv w:val="1"/>
      <w:marLeft w:val="0"/>
      <w:marRight w:val="0"/>
      <w:marTop w:val="0"/>
      <w:marBottom w:val="0"/>
      <w:divBdr>
        <w:top w:val="none" w:sz="0" w:space="0" w:color="auto"/>
        <w:left w:val="none" w:sz="0" w:space="0" w:color="auto"/>
        <w:bottom w:val="none" w:sz="0" w:space="0" w:color="auto"/>
        <w:right w:val="none" w:sz="0" w:space="0" w:color="auto"/>
      </w:divBdr>
    </w:div>
    <w:div w:id="377824352">
      <w:bodyDiv w:val="1"/>
      <w:marLeft w:val="0"/>
      <w:marRight w:val="0"/>
      <w:marTop w:val="0"/>
      <w:marBottom w:val="0"/>
      <w:divBdr>
        <w:top w:val="none" w:sz="0" w:space="0" w:color="auto"/>
        <w:left w:val="none" w:sz="0" w:space="0" w:color="auto"/>
        <w:bottom w:val="none" w:sz="0" w:space="0" w:color="auto"/>
        <w:right w:val="none" w:sz="0" w:space="0" w:color="auto"/>
      </w:divBdr>
    </w:div>
    <w:div w:id="382564393">
      <w:bodyDiv w:val="1"/>
      <w:marLeft w:val="0"/>
      <w:marRight w:val="0"/>
      <w:marTop w:val="0"/>
      <w:marBottom w:val="0"/>
      <w:divBdr>
        <w:top w:val="none" w:sz="0" w:space="0" w:color="auto"/>
        <w:left w:val="none" w:sz="0" w:space="0" w:color="auto"/>
        <w:bottom w:val="none" w:sz="0" w:space="0" w:color="auto"/>
        <w:right w:val="none" w:sz="0" w:space="0" w:color="auto"/>
      </w:divBdr>
    </w:div>
    <w:div w:id="421412742">
      <w:bodyDiv w:val="1"/>
      <w:marLeft w:val="0"/>
      <w:marRight w:val="0"/>
      <w:marTop w:val="0"/>
      <w:marBottom w:val="0"/>
      <w:divBdr>
        <w:top w:val="none" w:sz="0" w:space="0" w:color="auto"/>
        <w:left w:val="none" w:sz="0" w:space="0" w:color="auto"/>
        <w:bottom w:val="none" w:sz="0" w:space="0" w:color="auto"/>
        <w:right w:val="none" w:sz="0" w:space="0" w:color="auto"/>
      </w:divBdr>
    </w:div>
    <w:div w:id="443232518">
      <w:bodyDiv w:val="1"/>
      <w:marLeft w:val="0"/>
      <w:marRight w:val="0"/>
      <w:marTop w:val="0"/>
      <w:marBottom w:val="0"/>
      <w:divBdr>
        <w:top w:val="none" w:sz="0" w:space="0" w:color="auto"/>
        <w:left w:val="none" w:sz="0" w:space="0" w:color="auto"/>
        <w:bottom w:val="none" w:sz="0" w:space="0" w:color="auto"/>
        <w:right w:val="none" w:sz="0" w:space="0" w:color="auto"/>
      </w:divBdr>
    </w:div>
    <w:div w:id="501968584">
      <w:bodyDiv w:val="1"/>
      <w:marLeft w:val="0"/>
      <w:marRight w:val="0"/>
      <w:marTop w:val="0"/>
      <w:marBottom w:val="0"/>
      <w:divBdr>
        <w:top w:val="none" w:sz="0" w:space="0" w:color="auto"/>
        <w:left w:val="none" w:sz="0" w:space="0" w:color="auto"/>
        <w:bottom w:val="none" w:sz="0" w:space="0" w:color="auto"/>
        <w:right w:val="none" w:sz="0" w:space="0" w:color="auto"/>
      </w:divBdr>
    </w:div>
    <w:div w:id="523637734">
      <w:bodyDiv w:val="1"/>
      <w:marLeft w:val="0"/>
      <w:marRight w:val="0"/>
      <w:marTop w:val="0"/>
      <w:marBottom w:val="0"/>
      <w:divBdr>
        <w:top w:val="none" w:sz="0" w:space="0" w:color="auto"/>
        <w:left w:val="none" w:sz="0" w:space="0" w:color="auto"/>
        <w:bottom w:val="none" w:sz="0" w:space="0" w:color="auto"/>
        <w:right w:val="none" w:sz="0" w:space="0" w:color="auto"/>
      </w:divBdr>
    </w:div>
    <w:div w:id="590238096">
      <w:bodyDiv w:val="1"/>
      <w:marLeft w:val="0"/>
      <w:marRight w:val="0"/>
      <w:marTop w:val="0"/>
      <w:marBottom w:val="0"/>
      <w:divBdr>
        <w:top w:val="none" w:sz="0" w:space="0" w:color="auto"/>
        <w:left w:val="none" w:sz="0" w:space="0" w:color="auto"/>
        <w:bottom w:val="none" w:sz="0" w:space="0" w:color="auto"/>
        <w:right w:val="none" w:sz="0" w:space="0" w:color="auto"/>
      </w:divBdr>
    </w:div>
    <w:div w:id="592398430">
      <w:bodyDiv w:val="1"/>
      <w:marLeft w:val="0"/>
      <w:marRight w:val="0"/>
      <w:marTop w:val="0"/>
      <w:marBottom w:val="0"/>
      <w:divBdr>
        <w:top w:val="none" w:sz="0" w:space="0" w:color="auto"/>
        <w:left w:val="none" w:sz="0" w:space="0" w:color="auto"/>
        <w:bottom w:val="none" w:sz="0" w:space="0" w:color="auto"/>
        <w:right w:val="none" w:sz="0" w:space="0" w:color="auto"/>
      </w:divBdr>
    </w:div>
    <w:div w:id="624504176">
      <w:bodyDiv w:val="1"/>
      <w:marLeft w:val="0"/>
      <w:marRight w:val="0"/>
      <w:marTop w:val="0"/>
      <w:marBottom w:val="0"/>
      <w:divBdr>
        <w:top w:val="none" w:sz="0" w:space="0" w:color="auto"/>
        <w:left w:val="none" w:sz="0" w:space="0" w:color="auto"/>
        <w:bottom w:val="none" w:sz="0" w:space="0" w:color="auto"/>
        <w:right w:val="none" w:sz="0" w:space="0" w:color="auto"/>
      </w:divBdr>
    </w:div>
    <w:div w:id="753547235">
      <w:bodyDiv w:val="1"/>
      <w:marLeft w:val="0"/>
      <w:marRight w:val="0"/>
      <w:marTop w:val="0"/>
      <w:marBottom w:val="0"/>
      <w:divBdr>
        <w:top w:val="none" w:sz="0" w:space="0" w:color="auto"/>
        <w:left w:val="none" w:sz="0" w:space="0" w:color="auto"/>
        <w:bottom w:val="none" w:sz="0" w:space="0" w:color="auto"/>
        <w:right w:val="none" w:sz="0" w:space="0" w:color="auto"/>
      </w:divBdr>
    </w:div>
    <w:div w:id="781918779">
      <w:bodyDiv w:val="1"/>
      <w:marLeft w:val="0"/>
      <w:marRight w:val="0"/>
      <w:marTop w:val="0"/>
      <w:marBottom w:val="0"/>
      <w:divBdr>
        <w:top w:val="none" w:sz="0" w:space="0" w:color="auto"/>
        <w:left w:val="none" w:sz="0" w:space="0" w:color="auto"/>
        <w:bottom w:val="none" w:sz="0" w:space="0" w:color="auto"/>
        <w:right w:val="none" w:sz="0" w:space="0" w:color="auto"/>
      </w:divBdr>
      <w:divsChild>
        <w:div w:id="278298577">
          <w:marLeft w:val="0"/>
          <w:marRight w:val="0"/>
          <w:marTop w:val="0"/>
          <w:marBottom w:val="0"/>
          <w:divBdr>
            <w:top w:val="none" w:sz="0" w:space="0" w:color="auto"/>
            <w:left w:val="none" w:sz="0" w:space="0" w:color="auto"/>
            <w:bottom w:val="none" w:sz="0" w:space="0" w:color="auto"/>
            <w:right w:val="none" w:sz="0" w:space="0" w:color="auto"/>
          </w:divBdr>
          <w:divsChild>
            <w:div w:id="1922445382">
              <w:marLeft w:val="0"/>
              <w:marRight w:val="0"/>
              <w:marTop w:val="0"/>
              <w:marBottom w:val="0"/>
              <w:divBdr>
                <w:top w:val="none" w:sz="0" w:space="0" w:color="auto"/>
                <w:left w:val="none" w:sz="0" w:space="0" w:color="auto"/>
                <w:bottom w:val="none" w:sz="0" w:space="0" w:color="auto"/>
                <w:right w:val="none" w:sz="0" w:space="0" w:color="auto"/>
              </w:divBdr>
              <w:divsChild>
                <w:div w:id="1301424551">
                  <w:marLeft w:val="0"/>
                  <w:marRight w:val="0"/>
                  <w:marTop w:val="0"/>
                  <w:marBottom w:val="0"/>
                  <w:divBdr>
                    <w:top w:val="none" w:sz="0" w:space="0" w:color="auto"/>
                    <w:left w:val="none" w:sz="0" w:space="0" w:color="auto"/>
                    <w:bottom w:val="none" w:sz="0" w:space="0" w:color="auto"/>
                    <w:right w:val="none" w:sz="0" w:space="0" w:color="auto"/>
                  </w:divBdr>
                  <w:divsChild>
                    <w:div w:id="598292577">
                      <w:marLeft w:val="0"/>
                      <w:marRight w:val="0"/>
                      <w:marTop w:val="0"/>
                      <w:marBottom w:val="0"/>
                      <w:divBdr>
                        <w:top w:val="none" w:sz="0" w:space="0" w:color="auto"/>
                        <w:left w:val="none" w:sz="0" w:space="0" w:color="auto"/>
                        <w:bottom w:val="none" w:sz="0" w:space="0" w:color="auto"/>
                        <w:right w:val="none" w:sz="0" w:space="0" w:color="auto"/>
                      </w:divBdr>
                      <w:divsChild>
                        <w:div w:id="27029600">
                          <w:marLeft w:val="0"/>
                          <w:marRight w:val="0"/>
                          <w:marTop w:val="0"/>
                          <w:marBottom w:val="0"/>
                          <w:divBdr>
                            <w:top w:val="none" w:sz="0" w:space="0" w:color="auto"/>
                            <w:left w:val="none" w:sz="0" w:space="0" w:color="auto"/>
                            <w:bottom w:val="none" w:sz="0" w:space="0" w:color="auto"/>
                            <w:right w:val="none" w:sz="0" w:space="0" w:color="auto"/>
                          </w:divBdr>
                          <w:divsChild>
                            <w:div w:id="1251156683">
                              <w:marLeft w:val="0"/>
                              <w:marRight w:val="0"/>
                              <w:marTop w:val="0"/>
                              <w:marBottom w:val="0"/>
                              <w:divBdr>
                                <w:top w:val="none" w:sz="0" w:space="0" w:color="auto"/>
                                <w:left w:val="none" w:sz="0" w:space="0" w:color="auto"/>
                                <w:bottom w:val="none" w:sz="0" w:space="0" w:color="auto"/>
                                <w:right w:val="none" w:sz="0" w:space="0" w:color="auto"/>
                              </w:divBdr>
                              <w:divsChild>
                                <w:div w:id="150292594">
                                  <w:marLeft w:val="0"/>
                                  <w:marRight w:val="0"/>
                                  <w:marTop w:val="0"/>
                                  <w:marBottom w:val="0"/>
                                  <w:divBdr>
                                    <w:top w:val="none" w:sz="0" w:space="0" w:color="auto"/>
                                    <w:left w:val="none" w:sz="0" w:space="0" w:color="auto"/>
                                    <w:bottom w:val="none" w:sz="0" w:space="0" w:color="auto"/>
                                    <w:right w:val="none" w:sz="0" w:space="0" w:color="auto"/>
                                  </w:divBdr>
                                  <w:divsChild>
                                    <w:div w:id="1783721525">
                                      <w:marLeft w:val="0"/>
                                      <w:marRight w:val="0"/>
                                      <w:marTop w:val="0"/>
                                      <w:marBottom w:val="0"/>
                                      <w:divBdr>
                                        <w:top w:val="none" w:sz="0" w:space="0" w:color="auto"/>
                                        <w:left w:val="none" w:sz="0" w:space="0" w:color="auto"/>
                                        <w:bottom w:val="none" w:sz="0" w:space="0" w:color="auto"/>
                                        <w:right w:val="none" w:sz="0" w:space="0" w:color="auto"/>
                                      </w:divBdr>
                                      <w:divsChild>
                                        <w:div w:id="117309442">
                                          <w:marLeft w:val="0"/>
                                          <w:marRight w:val="0"/>
                                          <w:marTop w:val="0"/>
                                          <w:marBottom w:val="0"/>
                                          <w:divBdr>
                                            <w:top w:val="none" w:sz="0" w:space="0" w:color="auto"/>
                                            <w:left w:val="none" w:sz="0" w:space="0" w:color="auto"/>
                                            <w:bottom w:val="none" w:sz="0" w:space="0" w:color="auto"/>
                                            <w:right w:val="none" w:sz="0" w:space="0" w:color="auto"/>
                                          </w:divBdr>
                                          <w:divsChild>
                                            <w:div w:id="1374962918">
                                              <w:marLeft w:val="0"/>
                                              <w:marRight w:val="0"/>
                                              <w:marTop w:val="0"/>
                                              <w:marBottom w:val="0"/>
                                              <w:divBdr>
                                                <w:top w:val="none" w:sz="0" w:space="0" w:color="auto"/>
                                                <w:left w:val="none" w:sz="0" w:space="0" w:color="auto"/>
                                                <w:bottom w:val="none" w:sz="0" w:space="0" w:color="auto"/>
                                                <w:right w:val="none" w:sz="0" w:space="0" w:color="auto"/>
                                              </w:divBdr>
                                              <w:divsChild>
                                                <w:div w:id="1394499766">
                                                  <w:marLeft w:val="0"/>
                                                  <w:marRight w:val="0"/>
                                                  <w:marTop w:val="0"/>
                                                  <w:marBottom w:val="0"/>
                                                  <w:divBdr>
                                                    <w:top w:val="none" w:sz="0" w:space="0" w:color="auto"/>
                                                    <w:left w:val="none" w:sz="0" w:space="0" w:color="auto"/>
                                                    <w:bottom w:val="none" w:sz="0" w:space="0" w:color="auto"/>
                                                    <w:right w:val="none" w:sz="0" w:space="0" w:color="auto"/>
                                                  </w:divBdr>
                                                  <w:divsChild>
                                                    <w:div w:id="309873104">
                                                      <w:marLeft w:val="0"/>
                                                      <w:marRight w:val="0"/>
                                                      <w:marTop w:val="0"/>
                                                      <w:marBottom w:val="0"/>
                                                      <w:divBdr>
                                                        <w:top w:val="none" w:sz="0" w:space="0" w:color="auto"/>
                                                        <w:left w:val="none" w:sz="0" w:space="0" w:color="auto"/>
                                                        <w:bottom w:val="none" w:sz="0" w:space="0" w:color="auto"/>
                                                        <w:right w:val="none" w:sz="0" w:space="0" w:color="auto"/>
                                                      </w:divBdr>
                                                      <w:divsChild>
                                                        <w:div w:id="1586721566">
                                                          <w:marLeft w:val="0"/>
                                                          <w:marRight w:val="0"/>
                                                          <w:marTop w:val="0"/>
                                                          <w:marBottom w:val="0"/>
                                                          <w:divBdr>
                                                            <w:top w:val="none" w:sz="0" w:space="0" w:color="auto"/>
                                                            <w:left w:val="none" w:sz="0" w:space="0" w:color="auto"/>
                                                            <w:bottom w:val="none" w:sz="0" w:space="0" w:color="auto"/>
                                                            <w:right w:val="none" w:sz="0" w:space="0" w:color="auto"/>
                                                          </w:divBdr>
                                                          <w:divsChild>
                                                            <w:div w:id="204297870">
                                                              <w:marLeft w:val="0"/>
                                                              <w:marRight w:val="0"/>
                                                              <w:marTop w:val="0"/>
                                                              <w:marBottom w:val="0"/>
                                                              <w:divBdr>
                                                                <w:top w:val="none" w:sz="0" w:space="0" w:color="auto"/>
                                                                <w:left w:val="none" w:sz="0" w:space="0" w:color="auto"/>
                                                                <w:bottom w:val="none" w:sz="0" w:space="0" w:color="auto"/>
                                                                <w:right w:val="none" w:sz="0" w:space="0" w:color="auto"/>
                                                              </w:divBdr>
                                                              <w:divsChild>
                                                                <w:div w:id="1239680533">
                                                                  <w:marLeft w:val="0"/>
                                                                  <w:marRight w:val="0"/>
                                                                  <w:marTop w:val="0"/>
                                                                  <w:marBottom w:val="0"/>
                                                                  <w:divBdr>
                                                                    <w:top w:val="none" w:sz="0" w:space="0" w:color="auto"/>
                                                                    <w:left w:val="none" w:sz="0" w:space="0" w:color="auto"/>
                                                                    <w:bottom w:val="none" w:sz="0" w:space="0" w:color="auto"/>
                                                                    <w:right w:val="none" w:sz="0" w:space="0" w:color="auto"/>
                                                                  </w:divBdr>
                                                                  <w:divsChild>
                                                                    <w:div w:id="246614541">
                                                                      <w:marLeft w:val="0"/>
                                                                      <w:marRight w:val="0"/>
                                                                      <w:marTop w:val="0"/>
                                                                      <w:marBottom w:val="0"/>
                                                                      <w:divBdr>
                                                                        <w:top w:val="none" w:sz="0" w:space="0" w:color="auto"/>
                                                                        <w:left w:val="none" w:sz="0" w:space="0" w:color="auto"/>
                                                                        <w:bottom w:val="none" w:sz="0" w:space="0" w:color="auto"/>
                                                                        <w:right w:val="none" w:sz="0" w:space="0" w:color="auto"/>
                                                                      </w:divBdr>
                                                                      <w:divsChild>
                                                                        <w:div w:id="451898562">
                                                                          <w:marLeft w:val="0"/>
                                                                          <w:marRight w:val="0"/>
                                                                          <w:marTop w:val="0"/>
                                                                          <w:marBottom w:val="0"/>
                                                                          <w:divBdr>
                                                                            <w:top w:val="none" w:sz="0" w:space="0" w:color="auto"/>
                                                                            <w:left w:val="none" w:sz="0" w:space="0" w:color="auto"/>
                                                                            <w:bottom w:val="none" w:sz="0" w:space="0" w:color="auto"/>
                                                                            <w:right w:val="none" w:sz="0" w:space="0" w:color="auto"/>
                                                                          </w:divBdr>
                                                                          <w:divsChild>
                                                                            <w:div w:id="760683506">
                                                                              <w:marLeft w:val="0"/>
                                                                              <w:marRight w:val="0"/>
                                                                              <w:marTop w:val="0"/>
                                                                              <w:marBottom w:val="0"/>
                                                                              <w:divBdr>
                                                                                <w:top w:val="none" w:sz="0" w:space="0" w:color="auto"/>
                                                                                <w:left w:val="none" w:sz="0" w:space="0" w:color="auto"/>
                                                                                <w:bottom w:val="none" w:sz="0" w:space="0" w:color="auto"/>
                                                                                <w:right w:val="none" w:sz="0" w:space="0" w:color="auto"/>
                                                                              </w:divBdr>
                                                                              <w:divsChild>
                                                                                <w:div w:id="1055009342">
                                                                                  <w:marLeft w:val="0"/>
                                                                                  <w:marRight w:val="0"/>
                                                                                  <w:marTop w:val="0"/>
                                                                                  <w:marBottom w:val="0"/>
                                                                                  <w:divBdr>
                                                                                    <w:top w:val="none" w:sz="0" w:space="0" w:color="auto"/>
                                                                                    <w:left w:val="none" w:sz="0" w:space="0" w:color="auto"/>
                                                                                    <w:bottom w:val="none" w:sz="0" w:space="0" w:color="auto"/>
                                                                                    <w:right w:val="none" w:sz="0" w:space="0" w:color="auto"/>
                                                                                  </w:divBdr>
                                                                                  <w:divsChild>
                                                                                    <w:div w:id="70586522">
                                                                                      <w:marLeft w:val="0"/>
                                                                                      <w:marRight w:val="0"/>
                                                                                      <w:marTop w:val="0"/>
                                                                                      <w:marBottom w:val="0"/>
                                                                                      <w:divBdr>
                                                                                        <w:top w:val="none" w:sz="0" w:space="0" w:color="auto"/>
                                                                                        <w:left w:val="none" w:sz="0" w:space="0" w:color="auto"/>
                                                                                        <w:bottom w:val="none" w:sz="0" w:space="0" w:color="auto"/>
                                                                                        <w:right w:val="none" w:sz="0" w:space="0" w:color="auto"/>
                                                                                      </w:divBdr>
                                                                                      <w:divsChild>
                                                                                        <w:div w:id="892469582">
                                                                                          <w:marLeft w:val="0"/>
                                                                                          <w:marRight w:val="0"/>
                                                                                          <w:marTop w:val="0"/>
                                                                                          <w:marBottom w:val="0"/>
                                                                                          <w:divBdr>
                                                                                            <w:top w:val="none" w:sz="0" w:space="0" w:color="auto"/>
                                                                                            <w:left w:val="none" w:sz="0" w:space="0" w:color="auto"/>
                                                                                            <w:bottom w:val="none" w:sz="0" w:space="0" w:color="auto"/>
                                                                                            <w:right w:val="none" w:sz="0" w:space="0" w:color="auto"/>
                                                                                          </w:divBdr>
                                                                                          <w:divsChild>
                                                                                            <w:div w:id="697896315">
                                                                                              <w:marLeft w:val="0"/>
                                                                                              <w:marRight w:val="0"/>
                                                                                              <w:marTop w:val="0"/>
                                                                                              <w:marBottom w:val="0"/>
                                                                                              <w:divBdr>
                                                                                                <w:top w:val="none" w:sz="0" w:space="0" w:color="auto"/>
                                                                                                <w:left w:val="none" w:sz="0" w:space="0" w:color="auto"/>
                                                                                                <w:bottom w:val="none" w:sz="0" w:space="0" w:color="auto"/>
                                                                                                <w:right w:val="none" w:sz="0" w:space="0" w:color="auto"/>
                                                                                              </w:divBdr>
                                                                                              <w:divsChild>
                                                                                                <w:div w:id="481118857">
                                                                                                  <w:marLeft w:val="0"/>
                                                                                                  <w:marRight w:val="0"/>
                                                                                                  <w:marTop w:val="0"/>
                                                                                                  <w:marBottom w:val="0"/>
                                                                                                  <w:divBdr>
                                                                                                    <w:top w:val="none" w:sz="0" w:space="0" w:color="auto"/>
                                                                                                    <w:left w:val="none" w:sz="0" w:space="0" w:color="auto"/>
                                                                                                    <w:bottom w:val="none" w:sz="0" w:space="0" w:color="auto"/>
                                                                                                    <w:right w:val="none" w:sz="0" w:space="0" w:color="auto"/>
                                                                                                  </w:divBdr>
                                                                                                  <w:divsChild>
                                                                                                    <w:div w:id="1349797450">
                                                                                                      <w:marLeft w:val="0"/>
                                                                                                      <w:marRight w:val="0"/>
                                                                                                      <w:marTop w:val="0"/>
                                                                                                      <w:marBottom w:val="0"/>
                                                                                                      <w:divBdr>
                                                                                                        <w:top w:val="none" w:sz="0" w:space="0" w:color="auto"/>
                                                                                                        <w:left w:val="none" w:sz="0" w:space="0" w:color="auto"/>
                                                                                                        <w:bottom w:val="none" w:sz="0" w:space="0" w:color="auto"/>
                                                                                                        <w:right w:val="none" w:sz="0" w:space="0" w:color="auto"/>
                                                                                                      </w:divBdr>
                                                                                                      <w:divsChild>
                                                                                                        <w:div w:id="333731867">
                                                                                                          <w:marLeft w:val="0"/>
                                                                                                          <w:marRight w:val="0"/>
                                                                                                          <w:marTop w:val="0"/>
                                                                                                          <w:marBottom w:val="0"/>
                                                                                                          <w:divBdr>
                                                                                                            <w:top w:val="none" w:sz="0" w:space="0" w:color="auto"/>
                                                                                                            <w:left w:val="none" w:sz="0" w:space="0" w:color="auto"/>
                                                                                                            <w:bottom w:val="none" w:sz="0" w:space="0" w:color="auto"/>
                                                                                                            <w:right w:val="none" w:sz="0" w:space="0" w:color="auto"/>
                                                                                                          </w:divBdr>
                                                                                                          <w:divsChild>
                                                                                                            <w:div w:id="8367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778643">
      <w:bodyDiv w:val="1"/>
      <w:marLeft w:val="0"/>
      <w:marRight w:val="0"/>
      <w:marTop w:val="0"/>
      <w:marBottom w:val="0"/>
      <w:divBdr>
        <w:top w:val="none" w:sz="0" w:space="0" w:color="auto"/>
        <w:left w:val="none" w:sz="0" w:space="0" w:color="auto"/>
        <w:bottom w:val="none" w:sz="0" w:space="0" w:color="auto"/>
        <w:right w:val="none" w:sz="0" w:space="0" w:color="auto"/>
      </w:divBdr>
    </w:div>
    <w:div w:id="863597683">
      <w:bodyDiv w:val="1"/>
      <w:marLeft w:val="0"/>
      <w:marRight w:val="0"/>
      <w:marTop w:val="0"/>
      <w:marBottom w:val="0"/>
      <w:divBdr>
        <w:top w:val="none" w:sz="0" w:space="0" w:color="auto"/>
        <w:left w:val="none" w:sz="0" w:space="0" w:color="auto"/>
        <w:bottom w:val="none" w:sz="0" w:space="0" w:color="auto"/>
        <w:right w:val="none" w:sz="0" w:space="0" w:color="auto"/>
      </w:divBdr>
    </w:div>
    <w:div w:id="888416202">
      <w:bodyDiv w:val="1"/>
      <w:marLeft w:val="0"/>
      <w:marRight w:val="0"/>
      <w:marTop w:val="0"/>
      <w:marBottom w:val="0"/>
      <w:divBdr>
        <w:top w:val="none" w:sz="0" w:space="0" w:color="auto"/>
        <w:left w:val="none" w:sz="0" w:space="0" w:color="auto"/>
        <w:bottom w:val="none" w:sz="0" w:space="0" w:color="auto"/>
        <w:right w:val="none" w:sz="0" w:space="0" w:color="auto"/>
      </w:divBdr>
    </w:div>
    <w:div w:id="1175460750">
      <w:bodyDiv w:val="1"/>
      <w:marLeft w:val="0"/>
      <w:marRight w:val="0"/>
      <w:marTop w:val="0"/>
      <w:marBottom w:val="0"/>
      <w:divBdr>
        <w:top w:val="none" w:sz="0" w:space="0" w:color="auto"/>
        <w:left w:val="none" w:sz="0" w:space="0" w:color="auto"/>
        <w:bottom w:val="none" w:sz="0" w:space="0" w:color="auto"/>
        <w:right w:val="none" w:sz="0" w:space="0" w:color="auto"/>
      </w:divBdr>
      <w:divsChild>
        <w:div w:id="2112622161">
          <w:marLeft w:val="547"/>
          <w:marRight w:val="0"/>
          <w:marTop w:val="0"/>
          <w:marBottom w:val="0"/>
          <w:divBdr>
            <w:top w:val="none" w:sz="0" w:space="0" w:color="auto"/>
            <w:left w:val="none" w:sz="0" w:space="0" w:color="auto"/>
            <w:bottom w:val="none" w:sz="0" w:space="0" w:color="auto"/>
            <w:right w:val="none" w:sz="0" w:space="0" w:color="auto"/>
          </w:divBdr>
        </w:div>
      </w:divsChild>
    </w:div>
    <w:div w:id="1175995239">
      <w:bodyDiv w:val="1"/>
      <w:marLeft w:val="0"/>
      <w:marRight w:val="0"/>
      <w:marTop w:val="0"/>
      <w:marBottom w:val="0"/>
      <w:divBdr>
        <w:top w:val="none" w:sz="0" w:space="0" w:color="auto"/>
        <w:left w:val="none" w:sz="0" w:space="0" w:color="auto"/>
        <w:bottom w:val="none" w:sz="0" w:space="0" w:color="auto"/>
        <w:right w:val="none" w:sz="0" w:space="0" w:color="auto"/>
      </w:divBdr>
    </w:div>
    <w:div w:id="1180007186">
      <w:bodyDiv w:val="1"/>
      <w:marLeft w:val="0"/>
      <w:marRight w:val="0"/>
      <w:marTop w:val="0"/>
      <w:marBottom w:val="0"/>
      <w:divBdr>
        <w:top w:val="none" w:sz="0" w:space="0" w:color="auto"/>
        <w:left w:val="none" w:sz="0" w:space="0" w:color="auto"/>
        <w:bottom w:val="none" w:sz="0" w:space="0" w:color="auto"/>
        <w:right w:val="none" w:sz="0" w:space="0" w:color="auto"/>
      </w:divBdr>
    </w:div>
    <w:div w:id="1208108006">
      <w:bodyDiv w:val="1"/>
      <w:marLeft w:val="0"/>
      <w:marRight w:val="0"/>
      <w:marTop w:val="0"/>
      <w:marBottom w:val="0"/>
      <w:divBdr>
        <w:top w:val="none" w:sz="0" w:space="0" w:color="auto"/>
        <w:left w:val="none" w:sz="0" w:space="0" w:color="auto"/>
        <w:bottom w:val="none" w:sz="0" w:space="0" w:color="auto"/>
        <w:right w:val="none" w:sz="0" w:space="0" w:color="auto"/>
      </w:divBdr>
    </w:div>
    <w:div w:id="1301425340">
      <w:bodyDiv w:val="1"/>
      <w:marLeft w:val="0"/>
      <w:marRight w:val="0"/>
      <w:marTop w:val="0"/>
      <w:marBottom w:val="0"/>
      <w:divBdr>
        <w:top w:val="none" w:sz="0" w:space="0" w:color="auto"/>
        <w:left w:val="none" w:sz="0" w:space="0" w:color="auto"/>
        <w:bottom w:val="none" w:sz="0" w:space="0" w:color="auto"/>
        <w:right w:val="none" w:sz="0" w:space="0" w:color="auto"/>
      </w:divBdr>
    </w:div>
    <w:div w:id="1314143903">
      <w:bodyDiv w:val="1"/>
      <w:marLeft w:val="0"/>
      <w:marRight w:val="0"/>
      <w:marTop w:val="0"/>
      <w:marBottom w:val="0"/>
      <w:divBdr>
        <w:top w:val="none" w:sz="0" w:space="0" w:color="auto"/>
        <w:left w:val="none" w:sz="0" w:space="0" w:color="auto"/>
        <w:bottom w:val="none" w:sz="0" w:space="0" w:color="auto"/>
        <w:right w:val="none" w:sz="0" w:space="0" w:color="auto"/>
      </w:divBdr>
    </w:div>
    <w:div w:id="1330213815">
      <w:bodyDiv w:val="1"/>
      <w:marLeft w:val="0"/>
      <w:marRight w:val="0"/>
      <w:marTop w:val="0"/>
      <w:marBottom w:val="0"/>
      <w:divBdr>
        <w:top w:val="none" w:sz="0" w:space="0" w:color="auto"/>
        <w:left w:val="none" w:sz="0" w:space="0" w:color="auto"/>
        <w:bottom w:val="none" w:sz="0" w:space="0" w:color="auto"/>
        <w:right w:val="none" w:sz="0" w:space="0" w:color="auto"/>
      </w:divBdr>
    </w:div>
    <w:div w:id="1349674951">
      <w:bodyDiv w:val="1"/>
      <w:marLeft w:val="0"/>
      <w:marRight w:val="0"/>
      <w:marTop w:val="0"/>
      <w:marBottom w:val="0"/>
      <w:divBdr>
        <w:top w:val="none" w:sz="0" w:space="0" w:color="auto"/>
        <w:left w:val="none" w:sz="0" w:space="0" w:color="auto"/>
        <w:bottom w:val="none" w:sz="0" w:space="0" w:color="auto"/>
        <w:right w:val="none" w:sz="0" w:space="0" w:color="auto"/>
      </w:divBdr>
      <w:divsChild>
        <w:div w:id="408431582">
          <w:marLeft w:val="547"/>
          <w:marRight w:val="0"/>
          <w:marTop w:val="0"/>
          <w:marBottom w:val="0"/>
          <w:divBdr>
            <w:top w:val="none" w:sz="0" w:space="0" w:color="auto"/>
            <w:left w:val="none" w:sz="0" w:space="0" w:color="auto"/>
            <w:bottom w:val="none" w:sz="0" w:space="0" w:color="auto"/>
            <w:right w:val="none" w:sz="0" w:space="0" w:color="auto"/>
          </w:divBdr>
        </w:div>
        <w:div w:id="1741906966">
          <w:marLeft w:val="547"/>
          <w:marRight w:val="0"/>
          <w:marTop w:val="0"/>
          <w:marBottom w:val="0"/>
          <w:divBdr>
            <w:top w:val="none" w:sz="0" w:space="0" w:color="auto"/>
            <w:left w:val="none" w:sz="0" w:space="0" w:color="auto"/>
            <w:bottom w:val="none" w:sz="0" w:space="0" w:color="auto"/>
            <w:right w:val="none" w:sz="0" w:space="0" w:color="auto"/>
          </w:divBdr>
        </w:div>
        <w:div w:id="2110658908">
          <w:marLeft w:val="547"/>
          <w:marRight w:val="0"/>
          <w:marTop w:val="0"/>
          <w:marBottom w:val="0"/>
          <w:divBdr>
            <w:top w:val="none" w:sz="0" w:space="0" w:color="auto"/>
            <w:left w:val="none" w:sz="0" w:space="0" w:color="auto"/>
            <w:bottom w:val="none" w:sz="0" w:space="0" w:color="auto"/>
            <w:right w:val="none" w:sz="0" w:space="0" w:color="auto"/>
          </w:divBdr>
        </w:div>
      </w:divsChild>
    </w:div>
    <w:div w:id="1365791289">
      <w:bodyDiv w:val="1"/>
      <w:marLeft w:val="0"/>
      <w:marRight w:val="0"/>
      <w:marTop w:val="0"/>
      <w:marBottom w:val="0"/>
      <w:divBdr>
        <w:top w:val="none" w:sz="0" w:space="0" w:color="auto"/>
        <w:left w:val="none" w:sz="0" w:space="0" w:color="auto"/>
        <w:bottom w:val="none" w:sz="0" w:space="0" w:color="auto"/>
        <w:right w:val="none" w:sz="0" w:space="0" w:color="auto"/>
      </w:divBdr>
      <w:divsChild>
        <w:div w:id="518936646">
          <w:marLeft w:val="547"/>
          <w:marRight w:val="0"/>
          <w:marTop w:val="0"/>
          <w:marBottom w:val="0"/>
          <w:divBdr>
            <w:top w:val="none" w:sz="0" w:space="0" w:color="auto"/>
            <w:left w:val="none" w:sz="0" w:space="0" w:color="auto"/>
            <w:bottom w:val="none" w:sz="0" w:space="0" w:color="auto"/>
            <w:right w:val="none" w:sz="0" w:space="0" w:color="auto"/>
          </w:divBdr>
        </w:div>
        <w:div w:id="519583297">
          <w:marLeft w:val="547"/>
          <w:marRight w:val="0"/>
          <w:marTop w:val="0"/>
          <w:marBottom w:val="0"/>
          <w:divBdr>
            <w:top w:val="none" w:sz="0" w:space="0" w:color="auto"/>
            <w:left w:val="none" w:sz="0" w:space="0" w:color="auto"/>
            <w:bottom w:val="none" w:sz="0" w:space="0" w:color="auto"/>
            <w:right w:val="none" w:sz="0" w:space="0" w:color="auto"/>
          </w:divBdr>
        </w:div>
        <w:div w:id="552695792">
          <w:marLeft w:val="547"/>
          <w:marRight w:val="0"/>
          <w:marTop w:val="0"/>
          <w:marBottom w:val="0"/>
          <w:divBdr>
            <w:top w:val="none" w:sz="0" w:space="0" w:color="auto"/>
            <w:left w:val="none" w:sz="0" w:space="0" w:color="auto"/>
            <w:bottom w:val="none" w:sz="0" w:space="0" w:color="auto"/>
            <w:right w:val="none" w:sz="0" w:space="0" w:color="auto"/>
          </w:divBdr>
        </w:div>
        <w:div w:id="1659652175">
          <w:marLeft w:val="547"/>
          <w:marRight w:val="0"/>
          <w:marTop w:val="0"/>
          <w:marBottom w:val="0"/>
          <w:divBdr>
            <w:top w:val="none" w:sz="0" w:space="0" w:color="auto"/>
            <w:left w:val="none" w:sz="0" w:space="0" w:color="auto"/>
            <w:bottom w:val="none" w:sz="0" w:space="0" w:color="auto"/>
            <w:right w:val="none" w:sz="0" w:space="0" w:color="auto"/>
          </w:divBdr>
        </w:div>
      </w:divsChild>
    </w:div>
    <w:div w:id="1430001312">
      <w:bodyDiv w:val="1"/>
      <w:marLeft w:val="0"/>
      <w:marRight w:val="0"/>
      <w:marTop w:val="0"/>
      <w:marBottom w:val="0"/>
      <w:divBdr>
        <w:top w:val="none" w:sz="0" w:space="0" w:color="auto"/>
        <w:left w:val="none" w:sz="0" w:space="0" w:color="auto"/>
        <w:bottom w:val="none" w:sz="0" w:space="0" w:color="auto"/>
        <w:right w:val="none" w:sz="0" w:space="0" w:color="auto"/>
      </w:divBdr>
    </w:div>
    <w:div w:id="1520705961">
      <w:bodyDiv w:val="1"/>
      <w:marLeft w:val="0"/>
      <w:marRight w:val="0"/>
      <w:marTop w:val="0"/>
      <w:marBottom w:val="0"/>
      <w:divBdr>
        <w:top w:val="none" w:sz="0" w:space="0" w:color="auto"/>
        <w:left w:val="none" w:sz="0" w:space="0" w:color="auto"/>
        <w:bottom w:val="none" w:sz="0" w:space="0" w:color="auto"/>
        <w:right w:val="none" w:sz="0" w:space="0" w:color="auto"/>
      </w:divBdr>
    </w:div>
    <w:div w:id="1523477161">
      <w:bodyDiv w:val="1"/>
      <w:marLeft w:val="0"/>
      <w:marRight w:val="0"/>
      <w:marTop w:val="0"/>
      <w:marBottom w:val="0"/>
      <w:divBdr>
        <w:top w:val="none" w:sz="0" w:space="0" w:color="auto"/>
        <w:left w:val="none" w:sz="0" w:space="0" w:color="auto"/>
        <w:bottom w:val="none" w:sz="0" w:space="0" w:color="auto"/>
        <w:right w:val="none" w:sz="0" w:space="0" w:color="auto"/>
      </w:divBdr>
    </w:div>
    <w:div w:id="1561356484">
      <w:bodyDiv w:val="1"/>
      <w:marLeft w:val="0"/>
      <w:marRight w:val="0"/>
      <w:marTop w:val="0"/>
      <w:marBottom w:val="0"/>
      <w:divBdr>
        <w:top w:val="none" w:sz="0" w:space="0" w:color="auto"/>
        <w:left w:val="none" w:sz="0" w:space="0" w:color="auto"/>
        <w:bottom w:val="none" w:sz="0" w:space="0" w:color="auto"/>
        <w:right w:val="none" w:sz="0" w:space="0" w:color="auto"/>
      </w:divBdr>
    </w:div>
    <w:div w:id="1600019844">
      <w:bodyDiv w:val="1"/>
      <w:marLeft w:val="0"/>
      <w:marRight w:val="0"/>
      <w:marTop w:val="0"/>
      <w:marBottom w:val="0"/>
      <w:divBdr>
        <w:top w:val="none" w:sz="0" w:space="0" w:color="auto"/>
        <w:left w:val="none" w:sz="0" w:space="0" w:color="auto"/>
        <w:bottom w:val="none" w:sz="0" w:space="0" w:color="auto"/>
        <w:right w:val="none" w:sz="0" w:space="0" w:color="auto"/>
      </w:divBdr>
    </w:div>
    <w:div w:id="1669747710">
      <w:bodyDiv w:val="1"/>
      <w:marLeft w:val="0"/>
      <w:marRight w:val="0"/>
      <w:marTop w:val="0"/>
      <w:marBottom w:val="0"/>
      <w:divBdr>
        <w:top w:val="none" w:sz="0" w:space="0" w:color="auto"/>
        <w:left w:val="none" w:sz="0" w:space="0" w:color="auto"/>
        <w:bottom w:val="none" w:sz="0" w:space="0" w:color="auto"/>
        <w:right w:val="none" w:sz="0" w:space="0" w:color="auto"/>
      </w:divBdr>
    </w:div>
    <w:div w:id="1711881358">
      <w:bodyDiv w:val="1"/>
      <w:marLeft w:val="0"/>
      <w:marRight w:val="0"/>
      <w:marTop w:val="0"/>
      <w:marBottom w:val="0"/>
      <w:divBdr>
        <w:top w:val="none" w:sz="0" w:space="0" w:color="auto"/>
        <w:left w:val="none" w:sz="0" w:space="0" w:color="auto"/>
        <w:bottom w:val="none" w:sz="0" w:space="0" w:color="auto"/>
        <w:right w:val="none" w:sz="0" w:space="0" w:color="auto"/>
      </w:divBdr>
    </w:div>
    <w:div w:id="1738436771">
      <w:bodyDiv w:val="1"/>
      <w:marLeft w:val="0"/>
      <w:marRight w:val="0"/>
      <w:marTop w:val="0"/>
      <w:marBottom w:val="0"/>
      <w:divBdr>
        <w:top w:val="none" w:sz="0" w:space="0" w:color="auto"/>
        <w:left w:val="none" w:sz="0" w:space="0" w:color="auto"/>
        <w:bottom w:val="none" w:sz="0" w:space="0" w:color="auto"/>
        <w:right w:val="none" w:sz="0" w:space="0" w:color="auto"/>
      </w:divBdr>
    </w:div>
    <w:div w:id="1866482549">
      <w:bodyDiv w:val="1"/>
      <w:marLeft w:val="0"/>
      <w:marRight w:val="0"/>
      <w:marTop w:val="0"/>
      <w:marBottom w:val="0"/>
      <w:divBdr>
        <w:top w:val="none" w:sz="0" w:space="0" w:color="auto"/>
        <w:left w:val="none" w:sz="0" w:space="0" w:color="auto"/>
        <w:bottom w:val="none" w:sz="0" w:space="0" w:color="auto"/>
        <w:right w:val="none" w:sz="0" w:space="0" w:color="auto"/>
      </w:divBdr>
    </w:div>
    <w:div w:id="1970941082">
      <w:bodyDiv w:val="1"/>
      <w:marLeft w:val="0"/>
      <w:marRight w:val="0"/>
      <w:marTop w:val="0"/>
      <w:marBottom w:val="0"/>
      <w:divBdr>
        <w:top w:val="none" w:sz="0" w:space="0" w:color="auto"/>
        <w:left w:val="none" w:sz="0" w:space="0" w:color="auto"/>
        <w:bottom w:val="none" w:sz="0" w:space="0" w:color="auto"/>
        <w:right w:val="none" w:sz="0" w:space="0" w:color="auto"/>
      </w:divBdr>
    </w:div>
    <w:div w:id="2053992248">
      <w:bodyDiv w:val="1"/>
      <w:marLeft w:val="0"/>
      <w:marRight w:val="0"/>
      <w:marTop w:val="0"/>
      <w:marBottom w:val="0"/>
      <w:divBdr>
        <w:top w:val="none" w:sz="0" w:space="0" w:color="auto"/>
        <w:left w:val="none" w:sz="0" w:space="0" w:color="auto"/>
        <w:bottom w:val="none" w:sz="0" w:space="0" w:color="auto"/>
        <w:right w:val="none" w:sz="0" w:space="0" w:color="auto"/>
      </w:divBdr>
    </w:div>
    <w:div w:id="2070111868">
      <w:bodyDiv w:val="1"/>
      <w:marLeft w:val="0"/>
      <w:marRight w:val="0"/>
      <w:marTop w:val="0"/>
      <w:marBottom w:val="0"/>
      <w:divBdr>
        <w:top w:val="none" w:sz="0" w:space="0" w:color="auto"/>
        <w:left w:val="none" w:sz="0" w:space="0" w:color="auto"/>
        <w:bottom w:val="none" w:sz="0" w:space="0" w:color="auto"/>
        <w:right w:val="none" w:sz="0" w:space="0" w:color="auto"/>
      </w:divBdr>
    </w:div>
    <w:div w:id="20920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jamanetwork.com/journals/jamacardiology/fullarticle/2505212"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irc.ahajournals.org/content/119/23/3028"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doi.org/10.1136/bmj"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rugtopics.modernmedicine.com/drug-topics/news/pharmacists-part-innovative-programs-reduce-hospital-readmissions?page=0,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65100-089F-4F36-BFDB-931E1F85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73</Pages>
  <Words>8437</Words>
  <Characters>48092</Characters>
  <Application>Microsoft Office Word</Application>
  <DocSecurity>0</DocSecurity>
  <Lines>400</Lines>
  <Paragraphs>112</Paragraphs>
  <ScaleCrop>false</ScaleCrop>
  <Company/>
  <LinksUpToDate>false</LinksUpToDate>
  <CharactersWithSpaces>56417</CharactersWithSpaces>
  <SharedDoc>false</SharedDoc>
  <HLinks>
    <vt:vector size="144" baseType="variant">
      <vt:variant>
        <vt:i4>1703987</vt:i4>
      </vt:variant>
      <vt:variant>
        <vt:i4>140</vt:i4>
      </vt:variant>
      <vt:variant>
        <vt:i4>0</vt:i4>
      </vt:variant>
      <vt:variant>
        <vt:i4>5</vt:i4>
      </vt:variant>
      <vt:variant>
        <vt:lpwstr/>
      </vt:variant>
      <vt:variant>
        <vt:lpwstr>_Toc431344296</vt:lpwstr>
      </vt:variant>
      <vt:variant>
        <vt:i4>1703987</vt:i4>
      </vt:variant>
      <vt:variant>
        <vt:i4>134</vt:i4>
      </vt:variant>
      <vt:variant>
        <vt:i4>0</vt:i4>
      </vt:variant>
      <vt:variant>
        <vt:i4>5</vt:i4>
      </vt:variant>
      <vt:variant>
        <vt:lpwstr/>
      </vt:variant>
      <vt:variant>
        <vt:lpwstr>_Toc431344295</vt:lpwstr>
      </vt:variant>
      <vt:variant>
        <vt:i4>1703987</vt:i4>
      </vt:variant>
      <vt:variant>
        <vt:i4>128</vt:i4>
      </vt:variant>
      <vt:variant>
        <vt:i4>0</vt:i4>
      </vt:variant>
      <vt:variant>
        <vt:i4>5</vt:i4>
      </vt:variant>
      <vt:variant>
        <vt:lpwstr/>
      </vt:variant>
      <vt:variant>
        <vt:lpwstr>_Toc431344294</vt:lpwstr>
      </vt:variant>
      <vt:variant>
        <vt:i4>1703987</vt:i4>
      </vt:variant>
      <vt:variant>
        <vt:i4>122</vt:i4>
      </vt:variant>
      <vt:variant>
        <vt:i4>0</vt:i4>
      </vt:variant>
      <vt:variant>
        <vt:i4>5</vt:i4>
      </vt:variant>
      <vt:variant>
        <vt:lpwstr/>
      </vt:variant>
      <vt:variant>
        <vt:lpwstr>_Toc431344293</vt:lpwstr>
      </vt:variant>
      <vt:variant>
        <vt:i4>1703987</vt:i4>
      </vt:variant>
      <vt:variant>
        <vt:i4>116</vt:i4>
      </vt:variant>
      <vt:variant>
        <vt:i4>0</vt:i4>
      </vt:variant>
      <vt:variant>
        <vt:i4>5</vt:i4>
      </vt:variant>
      <vt:variant>
        <vt:lpwstr/>
      </vt:variant>
      <vt:variant>
        <vt:lpwstr>_Toc431344292</vt:lpwstr>
      </vt:variant>
      <vt:variant>
        <vt:i4>1703987</vt:i4>
      </vt:variant>
      <vt:variant>
        <vt:i4>110</vt:i4>
      </vt:variant>
      <vt:variant>
        <vt:i4>0</vt:i4>
      </vt:variant>
      <vt:variant>
        <vt:i4>5</vt:i4>
      </vt:variant>
      <vt:variant>
        <vt:lpwstr/>
      </vt:variant>
      <vt:variant>
        <vt:lpwstr>_Toc431344291</vt:lpwstr>
      </vt:variant>
      <vt:variant>
        <vt:i4>1703987</vt:i4>
      </vt:variant>
      <vt:variant>
        <vt:i4>104</vt:i4>
      </vt:variant>
      <vt:variant>
        <vt:i4>0</vt:i4>
      </vt:variant>
      <vt:variant>
        <vt:i4>5</vt:i4>
      </vt:variant>
      <vt:variant>
        <vt:lpwstr/>
      </vt:variant>
      <vt:variant>
        <vt:lpwstr>_Toc431344290</vt:lpwstr>
      </vt:variant>
      <vt:variant>
        <vt:i4>1769523</vt:i4>
      </vt:variant>
      <vt:variant>
        <vt:i4>98</vt:i4>
      </vt:variant>
      <vt:variant>
        <vt:i4>0</vt:i4>
      </vt:variant>
      <vt:variant>
        <vt:i4>5</vt:i4>
      </vt:variant>
      <vt:variant>
        <vt:lpwstr/>
      </vt:variant>
      <vt:variant>
        <vt:lpwstr>_Toc431344289</vt:lpwstr>
      </vt:variant>
      <vt:variant>
        <vt:i4>1769523</vt:i4>
      </vt:variant>
      <vt:variant>
        <vt:i4>92</vt:i4>
      </vt:variant>
      <vt:variant>
        <vt:i4>0</vt:i4>
      </vt:variant>
      <vt:variant>
        <vt:i4>5</vt:i4>
      </vt:variant>
      <vt:variant>
        <vt:lpwstr/>
      </vt:variant>
      <vt:variant>
        <vt:lpwstr>_Toc431344288</vt:lpwstr>
      </vt:variant>
      <vt:variant>
        <vt:i4>1769523</vt:i4>
      </vt:variant>
      <vt:variant>
        <vt:i4>86</vt:i4>
      </vt:variant>
      <vt:variant>
        <vt:i4>0</vt:i4>
      </vt:variant>
      <vt:variant>
        <vt:i4>5</vt:i4>
      </vt:variant>
      <vt:variant>
        <vt:lpwstr/>
      </vt:variant>
      <vt:variant>
        <vt:lpwstr>_Toc431344287</vt:lpwstr>
      </vt:variant>
      <vt:variant>
        <vt:i4>1769523</vt:i4>
      </vt:variant>
      <vt:variant>
        <vt:i4>80</vt:i4>
      </vt:variant>
      <vt:variant>
        <vt:i4>0</vt:i4>
      </vt:variant>
      <vt:variant>
        <vt:i4>5</vt:i4>
      </vt:variant>
      <vt:variant>
        <vt:lpwstr/>
      </vt:variant>
      <vt:variant>
        <vt:lpwstr>_Toc431344286</vt:lpwstr>
      </vt:variant>
      <vt:variant>
        <vt:i4>1769523</vt:i4>
      </vt:variant>
      <vt:variant>
        <vt:i4>74</vt:i4>
      </vt:variant>
      <vt:variant>
        <vt:i4>0</vt:i4>
      </vt:variant>
      <vt:variant>
        <vt:i4>5</vt:i4>
      </vt:variant>
      <vt:variant>
        <vt:lpwstr/>
      </vt:variant>
      <vt:variant>
        <vt:lpwstr>_Toc431344285</vt:lpwstr>
      </vt:variant>
      <vt:variant>
        <vt:i4>1769523</vt:i4>
      </vt:variant>
      <vt:variant>
        <vt:i4>68</vt:i4>
      </vt:variant>
      <vt:variant>
        <vt:i4>0</vt:i4>
      </vt:variant>
      <vt:variant>
        <vt:i4>5</vt:i4>
      </vt:variant>
      <vt:variant>
        <vt:lpwstr/>
      </vt:variant>
      <vt:variant>
        <vt:lpwstr>_Toc431344284</vt:lpwstr>
      </vt:variant>
      <vt:variant>
        <vt:i4>1769523</vt:i4>
      </vt:variant>
      <vt:variant>
        <vt:i4>62</vt:i4>
      </vt:variant>
      <vt:variant>
        <vt:i4>0</vt:i4>
      </vt:variant>
      <vt:variant>
        <vt:i4>5</vt:i4>
      </vt:variant>
      <vt:variant>
        <vt:lpwstr/>
      </vt:variant>
      <vt:variant>
        <vt:lpwstr>_Toc431344283</vt:lpwstr>
      </vt:variant>
      <vt:variant>
        <vt:i4>1769523</vt:i4>
      </vt:variant>
      <vt:variant>
        <vt:i4>56</vt:i4>
      </vt:variant>
      <vt:variant>
        <vt:i4>0</vt:i4>
      </vt:variant>
      <vt:variant>
        <vt:i4>5</vt:i4>
      </vt:variant>
      <vt:variant>
        <vt:lpwstr/>
      </vt:variant>
      <vt:variant>
        <vt:lpwstr>_Toc431344282</vt:lpwstr>
      </vt:variant>
      <vt:variant>
        <vt:i4>1769523</vt:i4>
      </vt:variant>
      <vt:variant>
        <vt:i4>50</vt:i4>
      </vt:variant>
      <vt:variant>
        <vt:i4>0</vt:i4>
      </vt:variant>
      <vt:variant>
        <vt:i4>5</vt:i4>
      </vt:variant>
      <vt:variant>
        <vt:lpwstr/>
      </vt:variant>
      <vt:variant>
        <vt:lpwstr>_Toc431344281</vt:lpwstr>
      </vt:variant>
      <vt:variant>
        <vt:i4>1769523</vt:i4>
      </vt:variant>
      <vt:variant>
        <vt:i4>44</vt:i4>
      </vt:variant>
      <vt:variant>
        <vt:i4>0</vt:i4>
      </vt:variant>
      <vt:variant>
        <vt:i4>5</vt:i4>
      </vt:variant>
      <vt:variant>
        <vt:lpwstr/>
      </vt:variant>
      <vt:variant>
        <vt:lpwstr>_Toc431344280</vt:lpwstr>
      </vt:variant>
      <vt:variant>
        <vt:i4>1310771</vt:i4>
      </vt:variant>
      <vt:variant>
        <vt:i4>38</vt:i4>
      </vt:variant>
      <vt:variant>
        <vt:i4>0</vt:i4>
      </vt:variant>
      <vt:variant>
        <vt:i4>5</vt:i4>
      </vt:variant>
      <vt:variant>
        <vt:lpwstr/>
      </vt:variant>
      <vt:variant>
        <vt:lpwstr>_Toc431344279</vt:lpwstr>
      </vt:variant>
      <vt:variant>
        <vt:i4>1310771</vt:i4>
      </vt:variant>
      <vt:variant>
        <vt:i4>32</vt:i4>
      </vt:variant>
      <vt:variant>
        <vt:i4>0</vt:i4>
      </vt:variant>
      <vt:variant>
        <vt:i4>5</vt:i4>
      </vt:variant>
      <vt:variant>
        <vt:lpwstr/>
      </vt:variant>
      <vt:variant>
        <vt:lpwstr>_Toc431344278</vt:lpwstr>
      </vt:variant>
      <vt:variant>
        <vt:i4>1310771</vt:i4>
      </vt:variant>
      <vt:variant>
        <vt:i4>26</vt:i4>
      </vt:variant>
      <vt:variant>
        <vt:i4>0</vt:i4>
      </vt:variant>
      <vt:variant>
        <vt:i4>5</vt:i4>
      </vt:variant>
      <vt:variant>
        <vt:lpwstr/>
      </vt:variant>
      <vt:variant>
        <vt:lpwstr>_Toc431344277</vt:lpwstr>
      </vt:variant>
      <vt:variant>
        <vt:i4>1310771</vt:i4>
      </vt:variant>
      <vt:variant>
        <vt:i4>20</vt:i4>
      </vt:variant>
      <vt:variant>
        <vt:i4>0</vt:i4>
      </vt:variant>
      <vt:variant>
        <vt:i4>5</vt:i4>
      </vt:variant>
      <vt:variant>
        <vt:lpwstr/>
      </vt:variant>
      <vt:variant>
        <vt:lpwstr>_Toc431344276</vt:lpwstr>
      </vt:variant>
      <vt:variant>
        <vt:i4>1310771</vt:i4>
      </vt:variant>
      <vt:variant>
        <vt:i4>14</vt:i4>
      </vt:variant>
      <vt:variant>
        <vt:i4>0</vt:i4>
      </vt:variant>
      <vt:variant>
        <vt:i4>5</vt:i4>
      </vt:variant>
      <vt:variant>
        <vt:lpwstr/>
      </vt:variant>
      <vt:variant>
        <vt:lpwstr>_Toc431344275</vt:lpwstr>
      </vt:variant>
      <vt:variant>
        <vt:i4>1310771</vt:i4>
      </vt:variant>
      <vt:variant>
        <vt:i4>8</vt:i4>
      </vt:variant>
      <vt:variant>
        <vt:i4>0</vt:i4>
      </vt:variant>
      <vt:variant>
        <vt:i4>5</vt:i4>
      </vt:variant>
      <vt:variant>
        <vt:lpwstr/>
      </vt:variant>
      <vt:variant>
        <vt:lpwstr>_Toc431344274</vt:lpwstr>
      </vt:variant>
      <vt:variant>
        <vt:i4>1310771</vt:i4>
      </vt:variant>
      <vt:variant>
        <vt:i4>2</vt:i4>
      </vt:variant>
      <vt:variant>
        <vt:i4>0</vt:i4>
      </vt:variant>
      <vt:variant>
        <vt:i4>5</vt:i4>
      </vt:variant>
      <vt:variant>
        <vt:lpwstr/>
      </vt:variant>
      <vt:variant>
        <vt:lpwstr>_Toc431344273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mushine</dc:creator>
  <cp:lastModifiedBy>mcu</cp:lastModifiedBy>
  <cp:revision>4</cp:revision>
  <cp:lastPrinted>2016-07-04T11:43:00Z</cp:lastPrinted>
  <dcterms:created xsi:type="dcterms:W3CDTF">2017-03-23T22:59:00Z</dcterms:created>
  <dcterms:modified xsi:type="dcterms:W3CDTF">2017-03-23T23:03:00Z</dcterms:modified>
</cp:coreProperties>
</file>