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A268F" w14:textId="204AAF28" w:rsidR="004E56F3" w:rsidRPr="004E56F3" w:rsidRDefault="004E56F3" w:rsidP="004E56F3">
      <w:r w:rsidRPr="004E56F3">
        <w:rPr>
          <w:rFonts w:hint="eastAsia"/>
        </w:rPr>
        <w:t>蔡宜</w:t>
      </w:r>
      <w:proofErr w:type="gramStart"/>
      <w:r w:rsidRPr="004E56F3">
        <w:rPr>
          <w:rFonts w:hint="eastAsia"/>
        </w:rPr>
        <w:t>諠</w:t>
      </w:r>
      <w:proofErr w:type="gramEnd"/>
      <w:r w:rsidRPr="004E56F3">
        <w:t xml:space="preserve"> 711378912  </w:t>
      </w:r>
      <w:r w:rsidRPr="004E56F3">
        <w:rPr>
          <w:rFonts w:hint="eastAsia"/>
        </w:rPr>
        <w:t>題目：</w:t>
      </w:r>
      <w:r w:rsidRPr="004E56F3">
        <w:t>#</w:t>
      </w:r>
      <w:r>
        <w:rPr>
          <w:rFonts w:hint="eastAsia"/>
        </w:rPr>
        <w:t>11.5</w:t>
      </w:r>
    </w:p>
    <w:p w14:paraId="4985687F" w14:textId="5F9EC148" w:rsidR="008447EE" w:rsidRDefault="004E56F3" w:rsidP="004E56F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MANOVA </w:t>
      </w:r>
    </w:p>
    <w:p w14:paraId="3CF55E9C" w14:textId="20DF7720" w:rsidR="004E56F3" w:rsidRDefault="004E56F3" w:rsidP="004E56F3">
      <w:pPr>
        <w:pStyle w:val="a9"/>
        <w:numPr>
          <w:ilvl w:val="1"/>
          <w:numId w:val="1"/>
        </w:numPr>
      </w:pPr>
      <w:r>
        <w:rPr>
          <w:rFonts w:hint="eastAsia"/>
        </w:rPr>
        <w:t>共變異數矩陣</w:t>
      </w:r>
      <w:proofErr w:type="gramStart"/>
      <w:r>
        <w:rPr>
          <w:rFonts w:hint="eastAsia"/>
        </w:rPr>
        <w:t>均齊姓</w:t>
      </w:r>
      <w:proofErr w:type="gramEnd"/>
      <w:r>
        <w:rPr>
          <w:rFonts w:hint="eastAsia"/>
        </w:rPr>
        <w:t>檢定</w:t>
      </w:r>
    </w:p>
    <w:p w14:paraId="35B6CEFD" w14:textId="08EC6A98" w:rsidR="00997201" w:rsidRDefault="00997201" w:rsidP="002E583D">
      <w:pPr>
        <w:ind w:left="480"/>
        <w:jc w:val="center"/>
      </w:pPr>
      <w:r w:rsidRPr="00997201">
        <w:rPr>
          <w:noProof/>
        </w:rPr>
        <w:drawing>
          <wp:inline distT="0" distB="0" distL="0" distR="0" wp14:anchorId="70C1FECA" wp14:editId="609545F9">
            <wp:extent cx="4518826" cy="819150"/>
            <wp:effectExtent l="19050" t="19050" r="15240" b="19050"/>
            <wp:docPr id="1238453886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53886" name="圖片 1" descr="一張含有 文字, 字型, 螢幕擷取畫面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360" cy="819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52C4F" w14:textId="13580FE8" w:rsidR="00997201" w:rsidRPr="00997201" w:rsidRDefault="00997201" w:rsidP="00997201">
      <w:pPr>
        <w:ind w:left="480"/>
      </w:pPr>
      <w:r>
        <w:rPr>
          <w:rFonts w:hint="eastAsia"/>
        </w:rPr>
        <w:t>卡方檢定值為</w:t>
      </w:r>
      <w:r>
        <w:rPr>
          <w:rFonts w:hint="eastAsia"/>
        </w:rPr>
        <w:t>48.311</w:t>
      </w:r>
      <w:r>
        <w:rPr>
          <w:rFonts w:hint="eastAsia"/>
        </w:rPr>
        <w:t>、</w:t>
      </w:r>
      <w:r>
        <w:rPr>
          <w:rFonts w:hint="eastAsia"/>
        </w:rPr>
        <w:t>p-value</w:t>
      </w:r>
      <w:r>
        <w:rPr>
          <w:rFonts w:hint="eastAsia"/>
        </w:rPr>
        <w:t>為</w:t>
      </w:r>
      <w:r>
        <w:rPr>
          <w:rFonts w:hint="eastAsia"/>
        </w:rPr>
        <w:t>0.08214</w:t>
      </w:r>
      <w:r>
        <w:rPr>
          <w:rFonts w:hint="eastAsia"/>
        </w:rPr>
        <w:t>，大於</w:t>
      </w:r>
      <w:r>
        <w:t>0</w:t>
      </w:r>
      <w:r>
        <w:rPr>
          <w:rFonts w:hint="eastAsia"/>
        </w:rPr>
        <w:t>.05</w:t>
      </w:r>
      <w:r>
        <w:rPr>
          <w:rFonts w:hint="eastAsia"/>
        </w:rPr>
        <w:t>不拒絕虛無假設，沒有足夠證據證明共變異數矩陣有顯著差異，</w:t>
      </w:r>
      <w:r w:rsidRPr="00997201">
        <w:t>共變異數矩陣之間具有</w:t>
      </w:r>
      <w:proofErr w:type="gramStart"/>
      <w:r w:rsidRPr="00997201">
        <w:t>均齊性</w:t>
      </w:r>
      <w:proofErr w:type="gramEnd"/>
      <w:r>
        <w:rPr>
          <w:rFonts w:hint="eastAsia"/>
        </w:rPr>
        <w:t>，</w:t>
      </w:r>
      <w:r w:rsidRPr="00997201">
        <w:t>滿足</w:t>
      </w:r>
      <w:r w:rsidRPr="00997201">
        <w:t xml:space="preserve"> MANOVA </w:t>
      </w:r>
      <w:r w:rsidRPr="00997201">
        <w:t>分析的假設條件之</w:t>
      </w:r>
      <w:proofErr w:type="gramStart"/>
      <w:r w:rsidRPr="00997201">
        <w:t>一</w:t>
      </w:r>
      <w:proofErr w:type="gramEnd"/>
      <w:r>
        <w:rPr>
          <w:rFonts w:hint="eastAsia"/>
        </w:rPr>
        <w:t>。</w:t>
      </w:r>
    </w:p>
    <w:p w14:paraId="647832DD" w14:textId="77777777" w:rsidR="004E56F3" w:rsidRDefault="004E56F3" w:rsidP="004E56F3">
      <w:pPr>
        <w:pStyle w:val="a9"/>
        <w:numPr>
          <w:ilvl w:val="1"/>
          <w:numId w:val="1"/>
        </w:numPr>
      </w:pPr>
      <w:proofErr w:type="gramStart"/>
      <w:r>
        <w:rPr>
          <w:rFonts w:hint="eastAsia"/>
        </w:rPr>
        <w:t>多變量</w:t>
      </w:r>
      <w:proofErr w:type="gramEnd"/>
      <w:r>
        <w:rPr>
          <w:rFonts w:hint="eastAsia"/>
        </w:rPr>
        <w:t>統計顯著性檢定</w:t>
      </w:r>
      <w:r>
        <w:rPr>
          <w:rFonts w:hint="eastAsia"/>
        </w:rPr>
        <w:t xml:space="preserve"> ( effect size &amp; power )</w:t>
      </w:r>
    </w:p>
    <w:p w14:paraId="7F4E21DC" w14:textId="74056ED3" w:rsidR="00997201" w:rsidRDefault="00FE09C2" w:rsidP="002E583D">
      <w:pPr>
        <w:ind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124C" wp14:editId="6E5ADBE1">
                <wp:simplePos x="0" y="0"/>
                <wp:positionH relativeFrom="column">
                  <wp:posOffset>828674</wp:posOffset>
                </wp:positionH>
                <wp:positionV relativeFrom="paragraph">
                  <wp:posOffset>10160</wp:posOffset>
                </wp:positionV>
                <wp:extent cx="3914775" cy="2057400"/>
                <wp:effectExtent l="0" t="0" r="28575" b="19050"/>
                <wp:wrapNone/>
                <wp:docPr id="203415974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59A2D" id="矩形 2" o:spid="_x0000_s1026" style="position:absolute;margin-left:65.25pt;margin-top:.8pt;width:308.25pt;height:16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" filled="f" strokecolor="black [3213]" strokeweight="1pt"/>
            </w:pict>
          </mc:Fallback>
        </mc:AlternateContent>
      </w:r>
      <w:r w:rsidR="004B3479" w:rsidRPr="004B3479">
        <w:rPr>
          <w:noProof/>
        </w:rPr>
        <w:drawing>
          <wp:inline distT="0" distB="0" distL="0" distR="0" wp14:anchorId="11790EF2" wp14:editId="7245A0BE">
            <wp:extent cx="3731260" cy="695325"/>
            <wp:effectExtent l="0" t="0" r="2540" b="9525"/>
            <wp:docPr id="166200867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08672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7"/>
                    <a:srcRect b="48947"/>
                    <a:stretch/>
                  </pic:blipFill>
                  <pic:spPr bwMode="auto">
                    <a:xfrm>
                      <a:off x="0" y="0"/>
                      <a:ext cx="3742091" cy="69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18CF" w:rsidRPr="009D18CF">
        <w:rPr>
          <w:noProof/>
        </w:rPr>
        <w:drawing>
          <wp:inline distT="0" distB="0" distL="0" distR="0" wp14:anchorId="2FE025E8" wp14:editId="47AAA642">
            <wp:extent cx="3095625" cy="923036"/>
            <wp:effectExtent l="0" t="0" r="0" b="0"/>
            <wp:docPr id="16216578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57831" name="圖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278" cy="9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410" w14:textId="5CC41591" w:rsidR="00652D50" w:rsidRPr="009D18CF" w:rsidRDefault="009D18CF" w:rsidP="009D18CF">
      <w:pPr>
        <w:ind w:left="480"/>
      </w:pPr>
      <w:r w:rsidRPr="00652D50">
        <w:t>Wilks' Lambda</w:t>
      </w:r>
      <w:r>
        <w:rPr>
          <w:rFonts w:hint="eastAsia"/>
        </w:rPr>
        <w:t>為</w:t>
      </w:r>
      <w:r w:rsidRPr="00652D50">
        <w:t>0.8798</w:t>
      </w:r>
      <w:r>
        <w:rPr>
          <w:rFonts w:hint="eastAsia"/>
        </w:rPr>
        <w:t>，</w:t>
      </w:r>
      <w:r w:rsidRPr="00652D50">
        <w:t>Effect Size</w:t>
      </w:r>
      <w:r w:rsidRPr="009D18CF">
        <w:rPr>
          <w:rFonts w:hint="eastAsia"/>
        </w:rPr>
        <w:t xml:space="preserve"> </w:t>
      </w:r>
      <w:r>
        <w:rPr>
          <w:rFonts w:hint="eastAsia"/>
        </w:rPr>
        <w:t>為</w:t>
      </w:r>
      <w:r w:rsidRPr="009D18CF">
        <w:rPr>
          <w:rFonts w:hint="eastAsia"/>
        </w:rPr>
        <w:t>0.1202</w:t>
      </w:r>
      <w:r w:rsidRPr="009D18CF">
        <w:rPr>
          <w:rFonts w:hint="eastAsia"/>
        </w:rPr>
        <w:t>，表示組別之間的差異大小</w:t>
      </w:r>
      <w:r>
        <w:rPr>
          <w:rFonts w:hint="eastAsia"/>
        </w:rPr>
        <w:t>，</w:t>
      </w:r>
      <w:r w:rsidRPr="009D18CF">
        <w:rPr>
          <w:rFonts w:hint="eastAsia"/>
        </w:rPr>
        <w:t>屬於接近中效應的範圍</w:t>
      </w:r>
      <w:r>
        <w:rPr>
          <w:rFonts w:hint="eastAsia"/>
        </w:rPr>
        <w:t>。</w:t>
      </w:r>
      <w:r>
        <w:rPr>
          <w:rFonts w:hint="eastAsia"/>
        </w:rPr>
        <w:t>power</w:t>
      </w:r>
      <w:r w:rsidRPr="009D18CF">
        <w:rPr>
          <w:rFonts w:hint="eastAsia"/>
        </w:rPr>
        <w:t>值為</w:t>
      </w:r>
      <w:r w:rsidRPr="009D18CF">
        <w:rPr>
          <w:rFonts w:hint="eastAsia"/>
        </w:rPr>
        <w:t xml:space="preserve"> 1.00</w:t>
      </w:r>
      <w:r w:rsidRPr="009D18CF">
        <w:rPr>
          <w:rFonts w:hint="eastAsia"/>
        </w:rPr>
        <w:t>，表示檢定力足夠高（通常檢定力大於</w:t>
      </w:r>
      <w:r w:rsidRPr="009D18CF">
        <w:rPr>
          <w:rFonts w:hint="eastAsia"/>
        </w:rPr>
        <w:t xml:space="preserve"> 0.80 </w:t>
      </w:r>
      <w:r w:rsidRPr="009D18CF">
        <w:rPr>
          <w:rFonts w:hint="eastAsia"/>
        </w:rPr>
        <w:t>即為理想）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 xml:space="preserve">-value </w:t>
      </w:r>
      <w:r>
        <w:rPr>
          <w:rFonts w:hint="eastAsia"/>
        </w:rPr>
        <w:t>小於</w:t>
      </w:r>
      <w:r>
        <w:rPr>
          <w:rFonts w:hint="eastAsia"/>
        </w:rPr>
        <w:t xml:space="preserve"> 0.05 </w:t>
      </w:r>
      <w:r>
        <w:rPr>
          <w:rFonts w:hint="eastAsia"/>
        </w:rPr>
        <w:t>表示分組變數對</w:t>
      </w:r>
      <w:proofErr w:type="gramStart"/>
      <w:r>
        <w:rPr>
          <w:rFonts w:hint="eastAsia"/>
        </w:rPr>
        <w:t>多變量</w:t>
      </w:r>
      <w:proofErr w:type="gramEnd"/>
      <w:r>
        <w:rPr>
          <w:rFonts w:hint="eastAsia"/>
        </w:rPr>
        <w:t>有顯著的影響。</w:t>
      </w:r>
    </w:p>
    <w:p w14:paraId="5E0F4FC3" w14:textId="77777777" w:rsidR="009D18CF" w:rsidRDefault="009D18CF">
      <w:pPr>
        <w:widowControl/>
      </w:pPr>
      <w:r>
        <w:br w:type="page"/>
      </w:r>
    </w:p>
    <w:p w14:paraId="58C9BBE6" w14:textId="48F4224D" w:rsidR="00C051FA" w:rsidRDefault="004E56F3" w:rsidP="009D18CF">
      <w:pPr>
        <w:pStyle w:val="a9"/>
        <w:numPr>
          <w:ilvl w:val="1"/>
          <w:numId w:val="1"/>
        </w:numPr>
      </w:pPr>
      <w:proofErr w:type="gramStart"/>
      <w:r>
        <w:rPr>
          <w:rFonts w:hint="eastAsia"/>
        </w:rPr>
        <w:lastRenderedPageBreak/>
        <w:t>單變量</w:t>
      </w:r>
      <w:proofErr w:type="gramEnd"/>
      <w:r>
        <w:rPr>
          <w:rFonts w:hint="eastAsia"/>
        </w:rPr>
        <w:t>統計顯著性檢定</w:t>
      </w:r>
      <w:r>
        <w:rPr>
          <w:rFonts w:hint="eastAsia"/>
        </w:rPr>
        <w:t xml:space="preserve"> ( effect size &amp; power )</w:t>
      </w:r>
    </w:p>
    <w:p w14:paraId="5C774717" w14:textId="02660E0F" w:rsidR="009D18CF" w:rsidRDefault="002E60B1" w:rsidP="002E583D">
      <w:pPr>
        <w:ind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619DC" wp14:editId="715723F5">
                <wp:simplePos x="0" y="0"/>
                <wp:positionH relativeFrom="column">
                  <wp:posOffset>4324350</wp:posOffset>
                </wp:positionH>
                <wp:positionV relativeFrom="paragraph">
                  <wp:posOffset>90805</wp:posOffset>
                </wp:positionV>
                <wp:extent cx="723900" cy="342900"/>
                <wp:effectExtent l="0" t="0" r="0" b="0"/>
                <wp:wrapNone/>
                <wp:docPr id="148696180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9411" w14:textId="2BD7E55F" w:rsidR="002E60B1" w:rsidRPr="002E60B1" w:rsidRDefault="002E60B1" w:rsidP="002E60B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E60B1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p-value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619DC" id="矩形 1" o:spid="_x0000_s1026" style="position:absolute;left:0;text-align:left;margin-left:340.5pt;margin-top:7.15pt;width:5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" fillcolor="white [3212]" stroked="f" strokeweight="1pt">
                <v:textbox>
                  <w:txbxContent>
                    <w:p w14:paraId="60EE9411" w14:textId="2BD7E55F" w:rsidR="002E60B1" w:rsidRPr="002E60B1" w:rsidRDefault="002E60B1" w:rsidP="002E60B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E60B1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p-value</w:t>
                      </w:r>
                    </w:p>
                  </w:txbxContent>
                </v:textbox>
              </v:rect>
            </w:pict>
          </mc:Fallback>
        </mc:AlternateContent>
      </w:r>
      <w:r w:rsidR="009D18CF" w:rsidRPr="009D18CF">
        <w:rPr>
          <w:noProof/>
        </w:rPr>
        <w:drawing>
          <wp:inline distT="0" distB="0" distL="0" distR="0" wp14:anchorId="75763100" wp14:editId="4B025C94">
            <wp:extent cx="5274310" cy="3119755"/>
            <wp:effectExtent l="19050" t="19050" r="21590" b="23495"/>
            <wp:docPr id="364141936" name="圖片 1" descr="一張含有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41936" name="圖片 1" descr="一張含有 文字, 螢幕擷取畫面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63D51" w14:textId="22720942" w:rsidR="00601E2E" w:rsidRDefault="00C051FA" w:rsidP="00C051FA">
      <w:pPr>
        <w:ind w:left="480"/>
      </w:pPr>
      <w:r>
        <w:rPr>
          <w:rFonts w:hint="eastAsia"/>
        </w:rPr>
        <w:t>可以觀察</w:t>
      </w:r>
      <w:r w:rsidRPr="00C051FA">
        <w:t>F</w:t>
      </w:r>
      <w:r>
        <w:rPr>
          <w:rFonts w:hint="eastAsia"/>
        </w:rPr>
        <w:t>值，表示</w:t>
      </w:r>
      <w:r w:rsidRPr="00C051FA">
        <w:t>大多數變數（如</w:t>
      </w:r>
      <w:r w:rsidRPr="00C051FA">
        <w:t xml:space="preserve"> INCOME, SEX, HEALTH, BEDDAYS</w:t>
      </w:r>
      <w:r w:rsidRPr="00C051FA">
        <w:t>）的</w:t>
      </w:r>
      <w:r w:rsidRPr="00C051FA">
        <w:t xml:space="preserve"> F </w:t>
      </w:r>
      <w:r w:rsidRPr="00C051FA">
        <w:t>值較大，表明這些變數對分組</w:t>
      </w:r>
      <w:r w:rsidRPr="00C051FA">
        <w:t xml:space="preserve"> (CASES) </w:t>
      </w:r>
      <w:r w:rsidRPr="00C051FA">
        <w:t>有一定影響。</w:t>
      </w:r>
      <w:r w:rsidRPr="00C051FA">
        <w:t xml:space="preserve">BEDDAYS </w:t>
      </w:r>
      <w:r w:rsidRPr="00C051FA">
        <w:t>的部分平方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 w:rsidRPr="00C051FA">
        <w:t>最大</w:t>
      </w:r>
      <w:r w:rsidRPr="00C051FA">
        <w:t xml:space="preserve"> (0.0515)</w:t>
      </w:r>
      <w:r w:rsidRPr="00C051FA">
        <w:t>，表明該變數解釋的分組變異量最多</w:t>
      </w:r>
      <w:r w:rsidR="00FB57D2">
        <w:rPr>
          <w:rFonts w:hint="eastAsia"/>
        </w:rPr>
        <w:t>，且他的</w:t>
      </w:r>
      <w:r w:rsidR="00FB57D2" w:rsidRPr="00652D50">
        <w:t>Effect Size</w:t>
      </w:r>
      <w:r w:rsidR="00FB57D2">
        <w:rPr>
          <w:rFonts w:hint="eastAsia"/>
        </w:rPr>
        <w:t>為</w:t>
      </w:r>
      <w:r w:rsidR="00FB57D2" w:rsidRPr="00FB57D2">
        <w:t>0.0543</w:t>
      </w:r>
      <w:r w:rsidR="00FB57D2" w:rsidRPr="00FB57D2">
        <w:t>，接近中等效果量。</w:t>
      </w:r>
      <w:r w:rsidR="00FB57D2" w:rsidRPr="00FB57D2">
        <w:rPr>
          <w:rFonts w:hint="eastAsia"/>
        </w:rPr>
        <w:t xml:space="preserve">BEDDAYS </w:t>
      </w:r>
      <w:r w:rsidR="00FB57D2" w:rsidRPr="00FB57D2">
        <w:rPr>
          <w:rFonts w:hint="eastAsia"/>
        </w:rPr>
        <w:t>的檢定力最高</w:t>
      </w:r>
      <w:r w:rsidR="00FB57D2" w:rsidRPr="00FB57D2">
        <w:rPr>
          <w:rFonts w:hint="eastAsia"/>
        </w:rPr>
        <w:t xml:space="preserve"> (0.9785)</w:t>
      </w:r>
      <w:r w:rsidR="00FB57D2" w:rsidRPr="00FB57D2">
        <w:rPr>
          <w:rFonts w:hint="eastAsia"/>
        </w:rPr>
        <w:t>，顯示有足夠的能力檢測顯著性。</w:t>
      </w:r>
      <w:r w:rsidR="00FB57D2" w:rsidRPr="00FB57D2">
        <w:t xml:space="preserve">INCOME, SEX, </w:t>
      </w:r>
      <w:r w:rsidR="00FB57D2" w:rsidRPr="00FB57D2">
        <w:t>和</w:t>
      </w:r>
      <w:r w:rsidR="00FB57D2" w:rsidRPr="00FB57D2">
        <w:t xml:space="preserve"> HEALTH </w:t>
      </w:r>
      <w:r w:rsidR="00FB57D2" w:rsidRPr="00FB57D2">
        <w:t>的檢定力介於</w:t>
      </w:r>
      <w:r w:rsidR="00FB57D2" w:rsidRPr="00FB57D2">
        <w:t xml:space="preserve"> 0.76 </w:t>
      </w:r>
      <w:r w:rsidR="00FB57D2" w:rsidRPr="00FB57D2">
        <w:t>至</w:t>
      </w:r>
      <w:r w:rsidR="00FB57D2" w:rsidRPr="00FB57D2">
        <w:t xml:space="preserve"> 0.81</w:t>
      </w:r>
      <w:r w:rsidR="00FB57D2" w:rsidRPr="00FB57D2">
        <w:t>，也達到檢定力的建議標準（</w:t>
      </w:r>
      <w:r w:rsidR="00FB57D2" w:rsidRPr="00FB57D2">
        <w:t>0.80</w:t>
      </w:r>
      <w:r w:rsidR="00FB57D2" w:rsidRPr="00FB57D2">
        <w:t>）。</w:t>
      </w:r>
    </w:p>
    <w:p w14:paraId="7AB7AE24" w14:textId="77777777" w:rsidR="00BD563D" w:rsidRDefault="00BD563D">
      <w:pPr>
        <w:widowControl/>
      </w:pPr>
      <w:r>
        <w:br w:type="page"/>
      </w:r>
    </w:p>
    <w:p w14:paraId="539A9226" w14:textId="7E075793" w:rsidR="004E56F3" w:rsidRDefault="004E56F3" w:rsidP="004E56F3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 xml:space="preserve">Discriminant Analysis </w:t>
      </w:r>
      <w:r>
        <w:rPr>
          <w:rFonts w:hint="eastAsia"/>
        </w:rPr>
        <w:t>方法</w:t>
      </w:r>
    </w:p>
    <w:p w14:paraId="72442B30" w14:textId="77777777" w:rsidR="004E56F3" w:rsidRDefault="004E56F3" w:rsidP="004E56F3">
      <w:pPr>
        <w:pStyle w:val="a9"/>
        <w:numPr>
          <w:ilvl w:val="1"/>
          <w:numId w:val="1"/>
        </w:numPr>
      </w:pPr>
      <w:proofErr w:type="gramStart"/>
      <w:r>
        <w:rPr>
          <w:rFonts w:hint="eastAsia"/>
        </w:rPr>
        <w:t>多變量</w:t>
      </w:r>
      <w:proofErr w:type="gramEnd"/>
      <w:r>
        <w:rPr>
          <w:rFonts w:hint="eastAsia"/>
        </w:rPr>
        <w:t>統計顯著性檢定</w:t>
      </w:r>
      <w:r>
        <w:rPr>
          <w:rFonts w:hint="eastAsia"/>
        </w:rPr>
        <w:t xml:space="preserve"> ( effect size &amp; power )</w:t>
      </w:r>
    </w:p>
    <w:p w14:paraId="5CC1D9EB" w14:textId="2104780D" w:rsidR="000F43DF" w:rsidRDefault="0064770C" w:rsidP="002E583D">
      <w:pPr>
        <w:ind w:left="480"/>
        <w:jc w:val="center"/>
      </w:pPr>
      <w:r w:rsidRPr="0064770C">
        <w:drawing>
          <wp:inline distT="0" distB="0" distL="0" distR="0" wp14:anchorId="437E550D" wp14:editId="2887CCFF">
            <wp:extent cx="2753405" cy="2028825"/>
            <wp:effectExtent l="19050" t="19050" r="27940" b="9525"/>
            <wp:docPr id="206785927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59277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727" cy="203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0672D" w14:textId="33C699EC" w:rsidR="00D5665B" w:rsidRDefault="00D5665B" w:rsidP="0064770C">
      <w:pPr>
        <w:ind w:left="480"/>
        <w:rPr>
          <w:rFonts w:hint="eastAsia"/>
        </w:rPr>
      </w:pPr>
      <w:r>
        <w:rPr>
          <w:rFonts w:hint="eastAsia"/>
        </w:rPr>
        <w:t>結果顯示</w:t>
      </w:r>
      <w:proofErr w:type="gramStart"/>
      <w:r w:rsidRPr="00D5665B">
        <w:t>多變量</w:t>
      </w:r>
      <w:proofErr w:type="gramEnd"/>
      <w:r w:rsidRPr="00D5665B">
        <w:t>檢定達到顯著水準，說明組別</w:t>
      </w:r>
      <w:r w:rsidRPr="00D5665B">
        <w:t xml:space="preserve"> (CASES) </w:t>
      </w:r>
      <w:r w:rsidRPr="00D5665B">
        <w:t>與多個因變數之間存在顯著差異</w:t>
      </w:r>
      <w:r w:rsidR="0064770C">
        <w:rPr>
          <w:rFonts w:hint="eastAsia"/>
        </w:rPr>
        <w:t>。</w:t>
      </w:r>
      <m:oMath>
        <m:r>
          <w:rPr>
            <w:rFonts w:ascii="Cambria Math" w:eastAsia="Cambria Math" w:hAnsi="Cambria Math"/>
          </w:rPr>
          <m:t>η</m:t>
        </m:r>
      </m:oMath>
      <w:r w:rsidR="0064770C">
        <w:rPr>
          <w:rFonts w:hint="eastAsia"/>
        </w:rPr>
        <w:t>為</w:t>
      </w:r>
      <w:r w:rsidR="0064770C">
        <w:rPr>
          <w:rFonts w:hint="eastAsia"/>
        </w:rPr>
        <w:t>0.347</w:t>
      </w:r>
      <w:r w:rsidR="0064770C">
        <w:rPr>
          <w:rFonts w:hint="eastAsia"/>
        </w:rPr>
        <w:t>，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( </m:t>
        </m:r>
        <m:r>
          <m:rPr>
            <m:sty m:val="p"/>
          </m:rPr>
          <w:rPr>
            <w:rFonts w:ascii="Cambria Math" w:hAnsi="Cambria Math"/>
          </w:rPr>
          <m:t>effect size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64770C">
        <w:rPr>
          <w:rFonts w:hint="eastAsia"/>
        </w:rPr>
        <w:t xml:space="preserve"> </w:t>
      </w:r>
      <w:r w:rsidR="0064770C">
        <w:rPr>
          <w:rFonts w:hint="eastAsia"/>
        </w:rPr>
        <w:t>為</w:t>
      </w:r>
      <w:r w:rsidR="0064770C">
        <w:t>0</w:t>
      </w:r>
      <w:r w:rsidR="0064770C">
        <w:rPr>
          <w:rFonts w:hint="eastAsia"/>
        </w:rPr>
        <w:t>.120</w:t>
      </w:r>
      <w:r w:rsidRPr="00D5665B">
        <w:rPr>
          <w:rFonts w:hint="eastAsia"/>
        </w:rPr>
        <w:t>，介於中效應與大效應</w:t>
      </w:r>
      <w:proofErr w:type="gramStart"/>
      <w:r w:rsidRPr="00D5665B">
        <w:rPr>
          <w:rFonts w:hint="eastAsia"/>
        </w:rPr>
        <w:t>之間，</w:t>
      </w:r>
      <w:proofErr w:type="gramEnd"/>
      <w:r w:rsidRPr="00D5665B">
        <w:rPr>
          <w:rFonts w:hint="eastAsia"/>
        </w:rPr>
        <w:t>表示組別</w:t>
      </w:r>
      <w:r w:rsidRPr="00D5665B">
        <w:rPr>
          <w:rFonts w:hint="eastAsia"/>
        </w:rPr>
        <w:t xml:space="preserve"> (CASES) </w:t>
      </w:r>
      <w:r w:rsidRPr="00D5665B">
        <w:rPr>
          <w:rFonts w:hint="eastAsia"/>
        </w:rPr>
        <w:t>對</w:t>
      </w:r>
      <w:proofErr w:type="gramStart"/>
      <w:r w:rsidRPr="00D5665B">
        <w:rPr>
          <w:rFonts w:hint="eastAsia"/>
        </w:rPr>
        <w:t>多變量</w:t>
      </w:r>
      <w:proofErr w:type="gramEnd"/>
      <w:r w:rsidRPr="00D5665B">
        <w:rPr>
          <w:rFonts w:hint="eastAsia"/>
        </w:rPr>
        <w:t>的影響具有顯著且實質的效果。</w:t>
      </w:r>
      <w:r w:rsidR="0064770C" w:rsidRPr="0064770C">
        <w:rPr>
          <w:rFonts w:hint="eastAsia"/>
        </w:rPr>
        <w:t>在這裡，根據表格中提供的卡方檢定值</w:t>
      </w:r>
      <w:r w:rsidR="0064770C" w:rsidRPr="0064770C">
        <w:rPr>
          <w:rFonts w:hint="eastAsia"/>
        </w:rPr>
        <w:t xml:space="preserve"> (36.881) </w:t>
      </w:r>
      <w:r w:rsidR="0064770C" w:rsidRPr="0064770C">
        <w:rPr>
          <w:rFonts w:hint="eastAsia"/>
        </w:rPr>
        <w:t>和自由度</w:t>
      </w:r>
      <w:r w:rsidR="0064770C" w:rsidRPr="0064770C">
        <w:rPr>
          <w:rFonts w:hint="eastAsia"/>
        </w:rPr>
        <w:t xml:space="preserve"> (8)</w:t>
      </w:r>
      <w:r w:rsidR="0064770C" w:rsidRPr="0064770C">
        <w:rPr>
          <w:rFonts w:hint="eastAsia"/>
        </w:rPr>
        <w:t>，可以推測檢定力應該接近或高於</w:t>
      </w:r>
      <w:r w:rsidR="0064770C" w:rsidRPr="0064770C">
        <w:rPr>
          <w:rFonts w:hint="eastAsia"/>
        </w:rPr>
        <w:t xml:space="preserve"> 0.8</w:t>
      </w:r>
      <w:r w:rsidR="0064770C" w:rsidRPr="0064770C">
        <w:rPr>
          <w:rFonts w:hint="eastAsia"/>
        </w:rPr>
        <w:t>，意味檢定力充足。</w:t>
      </w:r>
    </w:p>
    <w:p w14:paraId="1A65340F" w14:textId="60958E49" w:rsidR="004E56F3" w:rsidRDefault="004E56F3" w:rsidP="004E56F3">
      <w:pPr>
        <w:pStyle w:val="a9"/>
        <w:numPr>
          <w:ilvl w:val="1"/>
          <w:numId w:val="1"/>
        </w:numPr>
      </w:pPr>
      <w:proofErr w:type="gramStart"/>
      <w:r>
        <w:rPr>
          <w:rFonts w:hint="eastAsia"/>
        </w:rPr>
        <w:t>單變量</w:t>
      </w:r>
      <w:proofErr w:type="gramEnd"/>
      <w:r>
        <w:rPr>
          <w:rFonts w:hint="eastAsia"/>
        </w:rPr>
        <w:t>統計顯著性檢定</w:t>
      </w:r>
    </w:p>
    <w:p w14:paraId="5FB245FE" w14:textId="45FA6AB3" w:rsidR="00D5665B" w:rsidRDefault="0064770C" w:rsidP="002E583D">
      <w:pPr>
        <w:ind w:left="480"/>
        <w:jc w:val="center"/>
      </w:pPr>
      <w:r w:rsidRPr="0064770C">
        <w:drawing>
          <wp:inline distT="0" distB="0" distL="0" distR="0" wp14:anchorId="32DC2919" wp14:editId="04A2888B">
            <wp:extent cx="3073558" cy="1739989"/>
            <wp:effectExtent l="19050" t="19050" r="12700" b="12700"/>
            <wp:docPr id="1562682196" name="圖片 1" descr="一張含有 文字, 數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82196" name="圖片 1" descr="一張含有 文字, 數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739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FC528" w14:textId="0577DC31" w:rsidR="0064770C" w:rsidRDefault="00D5665B" w:rsidP="0064770C">
      <w:r>
        <w:rPr>
          <w:rFonts w:hint="eastAsia"/>
        </w:rPr>
        <w:t>可以看到</w:t>
      </w:r>
      <w:r w:rsidRPr="00D5665B">
        <w:t>顯著的變數</w:t>
      </w:r>
      <w:r>
        <w:rPr>
          <w:rFonts w:hint="eastAsia"/>
        </w:rPr>
        <w:t>為</w:t>
      </w:r>
      <w:r w:rsidRPr="00D5665B">
        <w:rPr>
          <w:rFonts w:hint="eastAsia"/>
        </w:rPr>
        <w:t>INCOME</w:t>
      </w:r>
      <w:r w:rsidRPr="00D5665B">
        <w:rPr>
          <w:rFonts w:hint="eastAsia"/>
        </w:rPr>
        <w:t>、</w:t>
      </w:r>
      <w:r w:rsidRPr="00D5665B">
        <w:rPr>
          <w:rFonts w:hint="eastAsia"/>
        </w:rPr>
        <w:t>SEX</w:t>
      </w:r>
      <w:r w:rsidRPr="00D5665B">
        <w:rPr>
          <w:rFonts w:hint="eastAsia"/>
        </w:rPr>
        <w:t>、</w:t>
      </w:r>
      <w:r w:rsidRPr="00D5665B">
        <w:rPr>
          <w:rFonts w:hint="eastAsia"/>
        </w:rPr>
        <w:t xml:space="preserve">HEALTH </w:t>
      </w:r>
      <w:r w:rsidRPr="00D5665B">
        <w:rPr>
          <w:rFonts w:hint="eastAsia"/>
        </w:rPr>
        <w:t>和</w:t>
      </w:r>
      <w:r w:rsidRPr="00D5665B">
        <w:rPr>
          <w:rFonts w:hint="eastAsia"/>
        </w:rPr>
        <w:t xml:space="preserve"> BEDDAYS</w:t>
      </w:r>
      <w:r w:rsidRPr="00D5665B">
        <w:rPr>
          <w:rFonts w:hint="eastAsia"/>
        </w:rPr>
        <w:t>表明這些變數在組別</w:t>
      </w:r>
      <w:r w:rsidRPr="00D5665B">
        <w:rPr>
          <w:rFonts w:hint="eastAsia"/>
        </w:rPr>
        <w:t xml:space="preserve"> (CASES) </w:t>
      </w:r>
      <w:r w:rsidRPr="00D5665B">
        <w:rPr>
          <w:rFonts w:hint="eastAsia"/>
        </w:rPr>
        <w:t>之間存在顯著差異。效應量最大的是</w:t>
      </w:r>
      <w:r w:rsidRPr="00D5665B">
        <w:rPr>
          <w:rFonts w:hint="eastAsia"/>
        </w:rPr>
        <w:t xml:space="preserve"> </w:t>
      </w:r>
      <w:r w:rsidR="0064770C">
        <w:rPr>
          <w:rFonts w:hint="eastAsia"/>
        </w:rPr>
        <w:t>特別是</w:t>
      </w:r>
      <w:r w:rsidR="0064770C">
        <w:rPr>
          <w:rFonts w:hint="eastAsia"/>
        </w:rPr>
        <w:t xml:space="preserve"> BEDDAYS </w:t>
      </w:r>
      <w:r w:rsidR="0064770C">
        <w:rPr>
          <w:rFonts w:hint="eastAsia"/>
        </w:rPr>
        <w:t>的差異最為顯著</w:t>
      </w:r>
      <w:r w:rsidR="0064770C">
        <w:rPr>
          <w:rFonts w:hint="eastAsia"/>
        </w:rPr>
        <w:t xml:space="preserve"> (</w:t>
      </w:r>
      <w:r w:rsidR="0064770C">
        <w:t>F=15.856,</w:t>
      </w:r>
      <w:r w:rsidR="0064770C">
        <w:rPr>
          <w:rFonts w:hint="eastAsia"/>
        </w:rPr>
        <w:t xml:space="preserve"> </w:t>
      </w:r>
      <w:r w:rsidR="0064770C">
        <w:t>p&lt;0.001)</w:t>
      </w:r>
      <w:r w:rsidRPr="00D5665B">
        <w:rPr>
          <w:rFonts w:hint="eastAsia"/>
        </w:rPr>
        <w:t>，表示該變數對組別差異的解釋力最強。</w:t>
      </w:r>
    </w:p>
    <w:p w14:paraId="26AEF740" w14:textId="77777777" w:rsidR="0064770C" w:rsidRDefault="0064770C">
      <w:pPr>
        <w:widowControl/>
      </w:pPr>
      <w:r>
        <w:br w:type="page"/>
      </w:r>
    </w:p>
    <w:p w14:paraId="7DFD1CE7" w14:textId="719C26D6" w:rsidR="00117ABB" w:rsidRDefault="004E56F3" w:rsidP="00117AB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兩個方法分析結果作比較</w:t>
      </w:r>
    </w:p>
    <w:p w14:paraId="6A5D4AA2" w14:textId="13F2FA1D" w:rsidR="00117ABB" w:rsidRDefault="00117ABB" w:rsidP="00117ABB">
      <w:pPr>
        <w:rPr>
          <w:rFonts w:hint="eastAsia"/>
        </w:rPr>
      </w:pPr>
    </w:p>
    <w:tbl>
      <w:tblPr>
        <w:tblStyle w:val="af0"/>
        <w:tblW w:w="8931" w:type="dxa"/>
        <w:tblInd w:w="-289" w:type="dxa"/>
        <w:tblBorders>
          <w:top w:val="thinThickMediumGap" w:sz="24" w:space="0" w:color="auto"/>
          <w:bottom w:val="thickThinSmallGap" w:sz="24" w:space="0" w:color="auto"/>
        </w:tblBorders>
        <w:tblLook w:val="04A0" w:firstRow="1" w:lastRow="0" w:firstColumn="1" w:lastColumn="0" w:noHBand="0" w:noVBand="1"/>
      </w:tblPr>
      <w:tblGrid>
        <w:gridCol w:w="1135"/>
        <w:gridCol w:w="3898"/>
        <w:gridCol w:w="3898"/>
      </w:tblGrid>
      <w:tr w:rsidR="00FD0C40" w14:paraId="23A52467" w14:textId="77777777" w:rsidTr="00A362D8">
        <w:tc>
          <w:tcPr>
            <w:tcW w:w="1135" w:type="dxa"/>
          </w:tcPr>
          <w:p w14:paraId="754D9F92" w14:textId="77777777" w:rsidR="00FD0C40" w:rsidRDefault="00FD0C40" w:rsidP="00FD0C40">
            <w:pPr>
              <w:jc w:val="center"/>
              <w:rPr>
                <w:rFonts w:hint="eastAsia"/>
              </w:rPr>
            </w:pPr>
          </w:p>
        </w:tc>
        <w:tc>
          <w:tcPr>
            <w:tcW w:w="3898" w:type="dxa"/>
          </w:tcPr>
          <w:p w14:paraId="3DEF9F5F" w14:textId="1A5A813A" w:rsidR="00FD0C40" w:rsidRDefault="00FD0C40" w:rsidP="00FD0C40">
            <w:pPr>
              <w:jc w:val="center"/>
            </w:pPr>
            <w:r w:rsidRPr="00FD0C40">
              <w:t>MANOVA</w:t>
            </w:r>
          </w:p>
        </w:tc>
        <w:tc>
          <w:tcPr>
            <w:tcW w:w="3898" w:type="dxa"/>
          </w:tcPr>
          <w:p w14:paraId="2CC1D8C1" w14:textId="261F6D75" w:rsidR="00FD0C40" w:rsidRDefault="00FD0C40" w:rsidP="00FD0C40">
            <w:pPr>
              <w:jc w:val="center"/>
            </w:pPr>
            <w:r w:rsidRPr="00FD0C40">
              <w:t>判別分析</w:t>
            </w:r>
          </w:p>
        </w:tc>
      </w:tr>
      <w:tr w:rsidR="00FD0C40" w14:paraId="7A6A2E12" w14:textId="77777777" w:rsidTr="00A362D8">
        <w:tc>
          <w:tcPr>
            <w:tcW w:w="1135" w:type="dxa"/>
          </w:tcPr>
          <w:p w14:paraId="1172576A" w14:textId="4C076CDE" w:rsidR="00FD0C40" w:rsidRPr="00FD0C40" w:rsidRDefault="00FD0C40" w:rsidP="00FD0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目標</w:t>
            </w:r>
          </w:p>
        </w:tc>
        <w:tc>
          <w:tcPr>
            <w:tcW w:w="3898" w:type="dxa"/>
          </w:tcPr>
          <w:p w14:paraId="6A9048BC" w14:textId="7110FABA" w:rsidR="00FD0C40" w:rsidRDefault="00FD0C40" w:rsidP="00FD0C40">
            <w:r w:rsidRPr="00FD0C40">
              <w:t>用於分析組別對多變數的整體影響，適合描述群體差異。</w:t>
            </w:r>
          </w:p>
        </w:tc>
        <w:tc>
          <w:tcPr>
            <w:tcW w:w="3898" w:type="dxa"/>
          </w:tcPr>
          <w:p w14:paraId="3C433C39" w14:textId="2D466452" w:rsidR="00FD0C40" w:rsidRDefault="00FD0C40" w:rsidP="00FD0C40">
            <w:r w:rsidRPr="00FD0C40">
              <w:t>重於預測或分類個體，適合需要建立分類模型的情境。</w:t>
            </w:r>
          </w:p>
        </w:tc>
      </w:tr>
      <w:tr w:rsidR="00FD0C40" w14:paraId="5598EBB5" w14:textId="77777777" w:rsidTr="00A362D8">
        <w:tc>
          <w:tcPr>
            <w:tcW w:w="1135" w:type="dxa"/>
          </w:tcPr>
          <w:p w14:paraId="567660CC" w14:textId="7DE13FE9" w:rsidR="00FD0C40" w:rsidRDefault="00FD0C40" w:rsidP="00FD0C40">
            <w:pPr>
              <w:jc w:val="center"/>
            </w:pPr>
            <w:proofErr w:type="gramStart"/>
            <w:r w:rsidRPr="00FD0C40">
              <w:t>多變量</w:t>
            </w:r>
            <w:proofErr w:type="gramEnd"/>
            <w:r w:rsidRPr="00FD0C40">
              <w:t>檢定</w:t>
            </w:r>
          </w:p>
        </w:tc>
        <w:tc>
          <w:tcPr>
            <w:tcW w:w="3898" w:type="dxa"/>
          </w:tcPr>
          <w:p w14:paraId="3F7227C7" w14:textId="50DE858F" w:rsidR="00FD0C40" w:rsidRPr="00FD0C40" w:rsidRDefault="00FD0C40" w:rsidP="00FD0C40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  <w:r w:rsidRPr="00FD0C40">
              <w:rPr>
                <w:rFonts w:hint="eastAsia"/>
              </w:rPr>
              <w:t xml:space="preserve">Wilks' Lambda </w:t>
            </w:r>
            <w:r w:rsidRPr="00FD0C40">
              <w:rPr>
                <w:rFonts w:hint="eastAsia"/>
              </w:rPr>
              <w:t>為</w:t>
            </w:r>
            <w:r w:rsidRPr="00FD0C40">
              <w:rPr>
                <w:rFonts w:hint="eastAsia"/>
              </w:rPr>
              <w:t xml:space="preserve"> 0.8798</w:t>
            </w:r>
            <w:r w:rsidRPr="00FD0C40">
              <w:rPr>
                <w:rFonts w:hint="eastAsia"/>
              </w:rPr>
              <w:t>，顯著</w:t>
            </w:r>
            <w:r w:rsidRPr="00FD0C40">
              <w:rPr>
                <w:rFonts w:hint="eastAsia"/>
              </w:rPr>
              <w:t xml:space="preserve"> (p&lt;0.05)</w:t>
            </w:r>
            <w:r w:rsidRPr="00FD0C40">
              <w:rPr>
                <w:rFonts w:hint="eastAsia"/>
              </w:rPr>
              <w:t>，表明組別與因變數之間存在整體差異。</w:t>
            </w:r>
          </w:p>
          <w:p w14:paraId="447BE83C" w14:textId="29246ADA" w:rsidR="00FD0C40" w:rsidRPr="00FD0C40" w:rsidRDefault="00FD0C40" w:rsidP="00FD0C40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η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Pr="00FD0C40">
              <w:t>=0.1202</w:t>
            </w:r>
            <w:r w:rsidRPr="00FD0C40">
              <w:rPr>
                <w:rFonts w:hint="eastAsia"/>
              </w:rPr>
              <w:t>，表示約</w:t>
            </w:r>
            <w:r w:rsidRPr="00FD0C40">
              <w:rPr>
                <w:rFonts w:hint="eastAsia"/>
              </w:rPr>
              <w:t xml:space="preserve"> 12% </w:t>
            </w:r>
            <w:r w:rsidRPr="00FD0C40">
              <w:rPr>
                <w:rFonts w:hint="eastAsia"/>
              </w:rPr>
              <w:t>的變異可以被組別解釋，介於中效應與大效應之間。</w:t>
            </w:r>
          </w:p>
          <w:p w14:paraId="166C607B" w14:textId="608919CA" w:rsidR="00FD0C40" w:rsidRDefault="00FD0C40" w:rsidP="00FD0C40">
            <w:pPr>
              <w:pStyle w:val="a9"/>
              <w:numPr>
                <w:ilvl w:val="0"/>
                <w:numId w:val="3"/>
              </w:numPr>
            </w:pPr>
            <w:r w:rsidRPr="00FD0C40">
              <w:rPr>
                <w:rFonts w:hint="eastAsia"/>
              </w:rPr>
              <w:t>檢定力接近</w:t>
            </w:r>
            <w:r w:rsidRPr="00FD0C40">
              <w:rPr>
                <w:rFonts w:hint="eastAsia"/>
              </w:rPr>
              <w:t xml:space="preserve"> 1.0</w:t>
            </w:r>
            <w:r w:rsidRPr="00FD0C40">
              <w:rPr>
                <w:rFonts w:hint="eastAsia"/>
              </w:rPr>
              <w:t>，表明檢定力非常充足。</w:t>
            </w:r>
          </w:p>
        </w:tc>
        <w:tc>
          <w:tcPr>
            <w:tcW w:w="3898" w:type="dxa"/>
          </w:tcPr>
          <w:p w14:paraId="65EFAEA7" w14:textId="36D6C800" w:rsidR="00FD0C40" w:rsidRDefault="00FD0C40" w:rsidP="00FD0C40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Wilks' Lambda 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 0.880</w:t>
            </w:r>
            <w:r>
              <w:rPr>
                <w:rFonts w:hint="eastAsia"/>
              </w:rPr>
              <w:t>，顯著</w:t>
            </w:r>
            <w:r>
              <w:rPr>
                <w:rFonts w:hint="eastAsia"/>
              </w:rPr>
              <w:t xml:space="preserve"> (p&lt;0.05)</w:t>
            </w:r>
            <w:r>
              <w:rPr>
                <w:rFonts w:hint="eastAsia"/>
              </w:rPr>
              <w:t>，表示組別與參數變數之間存在顯著差異。</w:t>
            </w:r>
          </w:p>
          <w:p w14:paraId="090698E6" w14:textId="092DF291" w:rsidR="00FD0C40" w:rsidRDefault="00FD0C40" w:rsidP="00FD0C40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η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t>=0.1202</w:t>
            </w:r>
            <w:r>
              <w:rPr>
                <w:rFonts w:hint="eastAsia"/>
              </w:rPr>
              <w:t>，說明組別變數對參數變數的影響顯著。</w:t>
            </w:r>
          </w:p>
          <w:p w14:paraId="56BE1783" w14:textId="4460226A" w:rsidR="00FD0C40" w:rsidRDefault="00FD0C40" w:rsidP="00FD0C40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檢定力推測高於</w:t>
            </w:r>
            <w:r>
              <w:rPr>
                <w:rFonts w:hint="eastAsia"/>
              </w:rPr>
              <w:t xml:space="preserve"> 0.8</w:t>
            </w:r>
            <w:r>
              <w:rPr>
                <w:rFonts w:hint="eastAsia"/>
              </w:rPr>
              <w:t>，表明檢定敏感性充足。</w:t>
            </w:r>
          </w:p>
        </w:tc>
      </w:tr>
      <w:tr w:rsidR="00FD0C40" w14:paraId="7D409C73" w14:textId="77777777" w:rsidTr="00A362D8">
        <w:tc>
          <w:tcPr>
            <w:tcW w:w="1135" w:type="dxa"/>
          </w:tcPr>
          <w:p w14:paraId="3EA466B9" w14:textId="384FEF57" w:rsidR="00FD0C40" w:rsidRPr="00FD0C40" w:rsidRDefault="00FD0C40" w:rsidP="00FD0C40">
            <w:pPr>
              <w:jc w:val="center"/>
            </w:pPr>
            <w:proofErr w:type="gramStart"/>
            <w:r w:rsidRPr="00FD0C40">
              <w:t>單變量</w:t>
            </w:r>
            <w:proofErr w:type="gramEnd"/>
            <w:r w:rsidRPr="00FD0C40">
              <w:t>檢定</w:t>
            </w:r>
          </w:p>
        </w:tc>
        <w:tc>
          <w:tcPr>
            <w:tcW w:w="3898" w:type="dxa"/>
          </w:tcPr>
          <w:p w14:paraId="525CA379" w14:textId="77777777" w:rsidR="00FD0C40" w:rsidRDefault="00FD0C40" w:rsidP="00FD0C40">
            <w:pPr>
              <w:pStyle w:val="a9"/>
              <w:numPr>
                <w:ilvl w:val="0"/>
                <w:numId w:val="4"/>
              </w:numPr>
            </w:pPr>
            <w:r>
              <w:rPr>
                <w:rFonts w:hint="eastAsia"/>
              </w:rPr>
              <w:t>顯著的變數為</w:t>
            </w:r>
            <w:r>
              <w:rPr>
                <w:rFonts w:hint="eastAsia"/>
              </w:rPr>
              <w:t xml:space="preserve"> INCOME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HEALTH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BEDDAYS</w:t>
            </w:r>
            <w:r>
              <w:rPr>
                <w:rFonts w:hint="eastAsia"/>
              </w:rPr>
              <w:t>。</w:t>
            </w:r>
          </w:p>
          <w:p w14:paraId="4405A2FF" w14:textId="2F6F0D44" w:rsidR="00FD0C40" w:rsidRDefault="00FD0C40" w:rsidP="00FD0C40">
            <w:pPr>
              <w:pStyle w:val="a9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BEDDAYS </w:t>
            </w:r>
            <w:r>
              <w:rPr>
                <w:rFonts w:hint="eastAsia"/>
              </w:rPr>
              <w:t>效應量最大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 xml:space="preserve"> </w:t>
            </w:r>
            <w:r w:rsidRPr="00FD0C40">
              <w:rPr>
                <w:rFonts w:ascii="Cambria Math" w:hAnsi="Cambria Math" w:cs="Cambria Math"/>
              </w:rPr>
              <w:t>𝐹</w:t>
            </w:r>
            <w:r w:rsidRPr="00FD0C40">
              <w:rPr>
                <w:rFonts w:ascii="Cambria Math" w:hAnsi="Cambria Math" w:cs="Cambria Math" w:hint="eastAsia"/>
              </w:rPr>
              <w:t xml:space="preserve"> </w:t>
            </w:r>
            <w:r>
              <w:t>=15.856,</w:t>
            </w:r>
            <w:r>
              <w:rPr>
                <w:rFonts w:hint="eastAsia"/>
              </w:rPr>
              <w:t xml:space="preserve"> </w:t>
            </w:r>
            <w:r w:rsidRPr="00FD0C40">
              <w:rPr>
                <w:rFonts w:ascii="Cambria Math" w:hAnsi="Cambria Math" w:cs="Cambria Math"/>
              </w:rPr>
              <w:t>𝑝</w:t>
            </w:r>
            <w:r w:rsidRPr="00FD0C40">
              <w:rPr>
                <w:rFonts w:ascii="Cambria Math" w:hAnsi="Cambria Math" w:cs="Cambria Math"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0.001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，對組別的解釋力最強。</w:t>
            </w:r>
          </w:p>
        </w:tc>
        <w:tc>
          <w:tcPr>
            <w:tcW w:w="3898" w:type="dxa"/>
          </w:tcPr>
          <w:p w14:paraId="7008C67D" w14:textId="77777777" w:rsidR="00FD0C40" w:rsidRDefault="00FD0C40" w:rsidP="00FD0C40">
            <w:pPr>
              <w:pStyle w:val="a9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顯著的變數為</w:t>
            </w:r>
            <w:r>
              <w:rPr>
                <w:rFonts w:hint="eastAsia"/>
              </w:rPr>
              <w:t xml:space="preserve"> INCOME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HEALTH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BEDDAYS</w:t>
            </w:r>
            <w:r>
              <w:rPr>
                <w:rFonts w:hint="eastAsia"/>
              </w:rPr>
              <w:t>。</w:t>
            </w:r>
          </w:p>
          <w:p w14:paraId="274AD7AC" w14:textId="15475BAD" w:rsidR="00FD0C40" w:rsidRDefault="00FD0C40" w:rsidP="00FD0C40">
            <w:pPr>
              <w:pStyle w:val="a9"/>
              <w:numPr>
                <w:ilvl w:val="0"/>
                <w:numId w:val="4"/>
              </w:numPr>
            </w:pPr>
            <w:r>
              <w:t>BEDDAYS (</w:t>
            </w:r>
            <w:r>
              <w:rPr>
                <w:rFonts w:hint="eastAsia"/>
              </w:rPr>
              <w:t xml:space="preserve">F=15.856,p&lt;0.001) </w:t>
            </w:r>
            <w:r>
              <w:rPr>
                <w:rFonts w:hint="eastAsia"/>
              </w:rPr>
              <w:t>對組別的區分效果最佳，解釋力最強。</w:t>
            </w:r>
          </w:p>
        </w:tc>
      </w:tr>
    </w:tbl>
    <w:p w14:paraId="216ADA60" w14:textId="77777777" w:rsidR="00B02F22" w:rsidRDefault="00B02F22" w:rsidP="00D5665B"/>
    <w:p w14:paraId="1EAFDC46" w14:textId="6589695F" w:rsidR="00D5665B" w:rsidRPr="00D5665B" w:rsidRDefault="00B02F22" w:rsidP="00D5665B">
      <w:pPr>
        <w:rPr>
          <w:rFonts w:hint="eastAsia"/>
        </w:rPr>
      </w:pPr>
      <w:r>
        <w:rPr>
          <w:rFonts w:hint="eastAsia"/>
        </w:rPr>
        <w:t>若著重</w:t>
      </w:r>
      <w:r w:rsidRPr="00B02F22">
        <w:rPr>
          <w:rFonts w:hint="eastAsia"/>
        </w:rPr>
        <w:t>學術分析與理論探討</w:t>
      </w:r>
      <w:r>
        <w:rPr>
          <w:rFonts w:hint="eastAsia"/>
        </w:rPr>
        <w:t>，可挑選</w:t>
      </w:r>
      <w:r w:rsidRPr="00B02F22">
        <w:rPr>
          <w:rFonts w:hint="eastAsia"/>
        </w:rPr>
        <w:t xml:space="preserve"> MANOVA</w:t>
      </w:r>
      <w:r w:rsidRPr="00B02F22">
        <w:rPr>
          <w:rFonts w:hint="eastAsia"/>
        </w:rPr>
        <w:t>，因為它適合探索</w:t>
      </w:r>
      <w:proofErr w:type="gramStart"/>
      <w:r w:rsidRPr="00B02F22">
        <w:rPr>
          <w:rFonts w:hint="eastAsia"/>
        </w:rPr>
        <w:t>多變量</w:t>
      </w:r>
      <w:proofErr w:type="gramEnd"/>
      <w:r w:rsidRPr="00B02F22">
        <w:rPr>
          <w:rFonts w:hint="eastAsia"/>
        </w:rPr>
        <w:t>影響並檢查群體差異</w:t>
      </w:r>
      <w:r>
        <w:rPr>
          <w:rFonts w:hint="eastAsia"/>
        </w:rPr>
        <w:t>；若著重</w:t>
      </w:r>
      <w:r w:rsidRPr="00B02F22">
        <w:rPr>
          <w:rFonts w:hint="eastAsia"/>
        </w:rPr>
        <w:t>應用分析與分類：</w:t>
      </w:r>
      <w:r>
        <w:rPr>
          <w:rFonts w:hint="eastAsia"/>
        </w:rPr>
        <w:t>可挑選</w:t>
      </w:r>
      <w:r w:rsidRPr="00B02F22">
        <w:rPr>
          <w:rFonts w:hint="eastAsia"/>
        </w:rPr>
        <w:t>判別分析，因為它適合建立分類模型並進行預測。</w:t>
      </w:r>
      <w:r>
        <w:rPr>
          <w:rFonts w:hint="eastAsia"/>
        </w:rPr>
        <w:t>可依據目標以及著重的事項來挑選模型。</w:t>
      </w:r>
    </w:p>
    <w:sectPr w:rsidR="00D5665B" w:rsidRPr="00D566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1A1A"/>
    <w:multiLevelType w:val="hybridMultilevel"/>
    <w:tmpl w:val="64546D5C"/>
    <w:lvl w:ilvl="0" w:tplc="DB666A98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954593"/>
    <w:multiLevelType w:val="hybridMultilevel"/>
    <w:tmpl w:val="9B184E94"/>
    <w:lvl w:ilvl="0" w:tplc="DB68B6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6E541D"/>
    <w:multiLevelType w:val="hybridMultilevel"/>
    <w:tmpl w:val="C92C2C8E"/>
    <w:lvl w:ilvl="0" w:tplc="DB666A98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E57A42"/>
    <w:multiLevelType w:val="hybridMultilevel"/>
    <w:tmpl w:val="0E16CE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9587438">
    <w:abstractNumId w:val="1"/>
  </w:num>
  <w:num w:numId="2" w16cid:durableId="33892002">
    <w:abstractNumId w:val="3"/>
  </w:num>
  <w:num w:numId="3" w16cid:durableId="523594933">
    <w:abstractNumId w:val="0"/>
  </w:num>
  <w:num w:numId="4" w16cid:durableId="1860966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F3"/>
    <w:rsid w:val="000058B8"/>
    <w:rsid w:val="000F43DF"/>
    <w:rsid w:val="0011334B"/>
    <w:rsid w:val="00117ABB"/>
    <w:rsid w:val="001939B3"/>
    <w:rsid w:val="00217D5F"/>
    <w:rsid w:val="002236F0"/>
    <w:rsid w:val="00245281"/>
    <w:rsid w:val="002C73E8"/>
    <w:rsid w:val="002E583D"/>
    <w:rsid w:val="002E60B1"/>
    <w:rsid w:val="0048488D"/>
    <w:rsid w:val="004B3479"/>
    <w:rsid w:val="004E56F3"/>
    <w:rsid w:val="005532D4"/>
    <w:rsid w:val="00601E16"/>
    <w:rsid w:val="00601E2E"/>
    <w:rsid w:val="0064770C"/>
    <w:rsid w:val="00652D50"/>
    <w:rsid w:val="0070600A"/>
    <w:rsid w:val="008447EE"/>
    <w:rsid w:val="00997201"/>
    <w:rsid w:val="009A3551"/>
    <w:rsid w:val="009D18CF"/>
    <w:rsid w:val="00A362D8"/>
    <w:rsid w:val="00A77CFF"/>
    <w:rsid w:val="00B02F22"/>
    <w:rsid w:val="00BD563D"/>
    <w:rsid w:val="00C051FA"/>
    <w:rsid w:val="00C9221D"/>
    <w:rsid w:val="00CE250A"/>
    <w:rsid w:val="00D5665B"/>
    <w:rsid w:val="00F12051"/>
    <w:rsid w:val="00F15AE6"/>
    <w:rsid w:val="00FB57D2"/>
    <w:rsid w:val="00FD0C40"/>
    <w:rsid w:val="00FE09C2"/>
    <w:rsid w:val="00FE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087C"/>
  <w15:chartTrackingRefBased/>
  <w15:docId w15:val="{B3E7105F-A662-4409-9961-4613E717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56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6F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6F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6F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6F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6F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6F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56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E5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E56F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E5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E56F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E56F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E56F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E56F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E56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6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E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6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E56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E56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6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6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E56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6F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77CF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77CFF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D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C6F80-4587-40A4-9C35-3AE635C1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蔡宜諠</dc:creator>
  <cp:keywords/>
  <dc:description/>
  <cp:lastModifiedBy>蔡宜諠</cp:lastModifiedBy>
  <cp:revision>53</cp:revision>
  <dcterms:created xsi:type="dcterms:W3CDTF">2024-12-09T07:05:00Z</dcterms:created>
  <dcterms:modified xsi:type="dcterms:W3CDTF">2024-12-10T08:01:00Z</dcterms:modified>
</cp:coreProperties>
</file>