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rPr>
          <w:rFonts w:ascii="Century Gothic" w:cs="Century Gothic" w:eastAsia="Century Gothic" w:hAnsi="Century Gothic"/>
          <w:b w:val="1"/>
          <w:color w:val="a6a6a6"/>
          <w:sz w:val="32"/>
          <w:szCs w:val="32"/>
        </w:rPr>
      </w:pPr>
      <w:r w:rsidDel="00000000" w:rsidR="00000000" w:rsidRPr="00000000">
        <w:rPr>
          <w:rFonts w:ascii="Century Gothic" w:cs="Century Gothic" w:eastAsia="Century Gothic" w:hAnsi="Century Gothic"/>
          <w:b w:val="1"/>
          <w:color w:val="808080"/>
          <w:sz w:val="36"/>
          <w:szCs w:val="36"/>
          <w:rtl w:val="0"/>
        </w:rPr>
        <w:t xml:space="preserve">ONE PAGE BUSINESS CASE TEMPLATE</w:t>
      </w:r>
      <w:r w:rsidDel="00000000" w:rsidR="00000000" w:rsidRPr="00000000">
        <w:rPr>
          <w:rtl w:val="0"/>
        </w:rPr>
      </w:r>
    </w:p>
    <w:p w:rsidR="00000000" w:rsidDel="00000000" w:rsidP="00000000" w:rsidRDefault="00000000" w:rsidRPr="00000000" w14:paraId="00000002">
      <w:pPr>
        <w:rPr>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2984219" cy="854477"/>
                <wp:effectExtent b="0" l="0" r="0" t="0"/>
                <wp:wrapNone/>
                <wp:docPr id="1" name=""/>
                <a:graphic>
                  <a:graphicData uri="http://schemas.microsoft.com/office/word/2010/wordprocessingShape">
                    <wps:wsp>
                      <wps:cNvSpPr/>
                      <wps:cNvPr id="2" name="Shape 2"/>
                      <wps:spPr>
                        <a:xfrm>
                          <a:off x="3858653" y="3357524"/>
                          <a:ext cx="2974694" cy="844952"/>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d5dce4"/>
                                <w:sz w:val="100"/>
                                <w:vertAlign w:val="baseline"/>
                              </w:rPr>
                              <w:t xml:space="preserve">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2984219" cy="85447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84219" cy="854477"/>
                        </a:xfrm>
                        <a:prstGeom prst="rect"/>
                        <a:ln/>
                      </pic:spPr>
                    </pic:pic>
                  </a:graphicData>
                </a:graphic>
              </wp:anchor>
            </w:drawing>
          </mc:Fallback>
        </mc:AlternateContent>
      </w:r>
    </w:p>
    <w:tbl>
      <w:tblPr>
        <w:tblStyle w:val="Table1"/>
        <w:tblW w:w="6210.0" w:type="dxa"/>
        <w:jc w:val="left"/>
        <w:tblInd w:w="8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55"/>
        <w:gridCol w:w="4955"/>
        <w:tblGridChange w:id="0">
          <w:tblGrid>
            <w:gridCol w:w="1255"/>
            <w:gridCol w:w="4955"/>
          </w:tblGrid>
        </w:tblGridChange>
      </w:tblGrid>
      <w:tr>
        <w:trPr>
          <w:cantSplit w:val="0"/>
          <w:trHeight w:val="360" w:hRule="atLeast"/>
          <w:tblHeader w:val="0"/>
        </w:trPr>
        <w:tc>
          <w:tcPr>
            <w:shd w:fill="a6a6a6" w:val="clear"/>
            <w:vAlign w:val="center"/>
          </w:tcPr>
          <w:p w:rsidR="00000000" w:rsidDel="00000000" w:rsidP="00000000" w:rsidRDefault="00000000" w:rsidRPr="00000000" w14:paraId="00000003">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DATE</w:t>
            </w:r>
          </w:p>
        </w:tc>
        <w:tc>
          <w:tcPr>
            <w:shd w:fill="auto" w:val="clear"/>
            <w:vAlign w:val="center"/>
          </w:tcPr>
          <w:p w:rsidR="00000000" w:rsidDel="00000000" w:rsidP="00000000" w:rsidRDefault="00000000" w:rsidRPr="00000000" w14:paraId="0000000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15 Mei - 6 Juni 2023</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5">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SUBMITTED BY</w:t>
            </w:r>
          </w:p>
        </w:tc>
        <w:tc>
          <w:tcPr>
            <w:shd w:fill="auto" w:val="clear"/>
            <w:vAlign w:val="center"/>
          </w:tcPr>
          <w:p w:rsidR="00000000" w:rsidDel="00000000" w:rsidP="00000000" w:rsidRDefault="00000000" w:rsidRPr="00000000" w14:paraId="00000006">
            <w:pPr>
              <w:rPr>
                <w:rFonts w:ascii="Century Gothic" w:cs="Century Gothic" w:eastAsia="Century Gothic" w:hAnsi="Century Gothic"/>
                <w:color w:val="000000"/>
                <w:sz w:val="18"/>
                <w:szCs w:val="18"/>
              </w:rPr>
            </w:pP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7">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TITLE / ROLE</w:t>
            </w:r>
          </w:p>
        </w:tc>
        <w:tc>
          <w:tcPr>
            <w:shd w:fill="auto" w:val="clear"/>
            <w:vAlign w:val="center"/>
          </w:tcPr>
          <w:p w:rsidR="00000000" w:rsidDel="00000000" w:rsidP="00000000" w:rsidRDefault="00000000" w:rsidRPr="00000000" w14:paraId="0000000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Sistem Informasi Absensi SMAN 1 PANDAAN</w:t>
            </w:r>
            <w:r w:rsidDel="00000000" w:rsidR="00000000" w:rsidRPr="00000000">
              <w:rPr>
                <w:rtl w:val="0"/>
              </w:rPr>
            </w:r>
          </w:p>
        </w:tc>
      </w:tr>
    </w:tbl>
    <w:p w:rsidR="00000000" w:rsidDel="00000000" w:rsidP="00000000" w:rsidRDefault="00000000" w:rsidRPr="00000000" w14:paraId="00000009">
      <w:pPr>
        <w:rPr>
          <w:sz w:val="13"/>
          <w:szCs w:val="13"/>
        </w:rPr>
      </w:pPr>
      <w:r w:rsidDel="00000000" w:rsidR="00000000" w:rsidRPr="00000000">
        <w:rPr>
          <w:rtl w:val="0"/>
        </w:rPr>
      </w:r>
    </w:p>
    <w:tbl>
      <w:tblPr>
        <w:tblStyle w:val="Table2"/>
        <w:tblW w:w="1122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0"/>
        <w:tblGridChange w:id="0">
          <w:tblGrid>
            <w:gridCol w:w="11220"/>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PROJECT</w:t>
            </w:r>
            <w:r w:rsidDel="00000000" w:rsidR="00000000" w:rsidRPr="00000000">
              <w:rPr>
                <w:rtl w:val="0"/>
              </w:rPr>
            </w:r>
          </w:p>
        </w:tc>
      </w:tr>
      <w:tr>
        <w:trPr>
          <w:cantSplit w:val="0"/>
          <w:trHeight w:val="1741"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0E">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Sistem informasi absensi siswa memiliki business case yang penting bagi lembaga pendidikan,</w:t>
            </w:r>
          </w:p>
          <w:p w:rsidR="00000000" w:rsidDel="00000000" w:rsidP="00000000" w:rsidRDefault="00000000" w:rsidRPr="00000000" w14:paraId="0000000F">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 antaranya:</w:t>
            </w:r>
          </w:p>
          <w:p w:rsidR="00000000" w:rsidDel="00000000" w:rsidP="00000000" w:rsidRDefault="00000000" w:rsidRPr="00000000" w14:paraId="00000010">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Menjaga kedisiplinan siswa, Efisiensi waktu dan tenaga, menghasilkan data absensi yang akurat, mendukung pengambilan keputusan, dan menjaga hubungan dengan orang tua siswa.</w:t>
            </w:r>
          </w:p>
          <w:p w:rsidR="00000000" w:rsidDel="00000000" w:rsidP="00000000" w:rsidRDefault="00000000" w:rsidRPr="00000000" w14:paraId="00000011">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Dengan adanya sistem ini, siswa akan lebih sadar akan pentingnya datang tepat waktu dan kehadiran mereka dapat terpantau secara efektif. Sistem ini dapat mengotomatisasi proses absensi, sehingga memungkinkan guru dan staf administrasi untuk fokus pada tugas-tugas lain yang lebih penting. Data ini dapat digunakan sebagai dasar dalam pengambilan keputusan dan evaluasi program sekolah. Dengan adanya data absensi yang akurat dan teratur, sekolah dapat membuat keputusan yang lebih baik terkait program-program sekolah.</w:t>
            </w:r>
          </w:p>
          <w:p w:rsidR="00000000" w:rsidDel="00000000" w:rsidP="00000000" w:rsidRDefault="00000000" w:rsidRPr="00000000" w14:paraId="00000012">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Hal ini dapat membantu memperkuat hubungan antara sekolah dan orang tua siswa, dan juga dapat membantu orang tua untuk memastikan bahwa anak-anak mereka menghadiri sekolah secara teratur.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color w:val="44546a"/>
                <w:sz w:val="20"/>
                <w:szCs w:val="20"/>
                <w:rtl w:val="0"/>
              </w:rPr>
              <w:t xml:space="preserve">PROBLEMS</w:t>
            </w:r>
            <w:r w:rsidDel="00000000" w:rsidR="00000000" w:rsidRPr="00000000">
              <w:rPr>
                <w:rtl w:val="0"/>
              </w:rPr>
            </w:r>
          </w:p>
        </w:tc>
      </w:tr>
      <w:tr>
        <w:trPr>
          <w:cantSplit w:val="0"/>
          <w:trHeight w:val="1822"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7">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Pada SMA 1 Pandaan masih menggunakan presensi manual, yang dimana salah seorang guru akan keliling kelas memberikan kertas untuk presensi. Dimana hal tersebut kurang efisien dan efektif dalam presensi. Ketidak-efektifitasan ini menyebabkan waktu lebih banyak terbuang untuk membagikan kertas prensesi ke masing - masing kelas.</w:t>
            </w:r>
          </w:p>
          <w:p w:rsidR="00000000" w:rsidDel="00000000" w:rsidP="00000000" w:rsidRDefault="00000000" w:rsidRPr="00000000" w14:paraId="00000018">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Oleh karena itu dibuatnya Sistem Absensi ini, agar siswa lebih sadar akan pentingnya datang tepat waktu. Kehadiran mereka juga dapat terpantau secara efektif. Sistem ini dapat mengotomatisasi proses absensi, sehingga memungkinkan guru dan staf administrasi bisa fokus pada tugas lain yang lebih penting. Data ini digunakan sebagai dasar dalam pengambilan keputusan dan evaluasi program sekolah. Adanya data absensi yang akurat dan teratur, sekolah juga dapat membuat keputusan yang lebih baik terkait program-program sekolah selanjutnya.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color w:val="44546a"/>
                <w:sz w:val="20"/>
                <w:szCs w:val="20"/>
                <w:rtl w:val="0"/>
              </w:rPr>
              <w:t xml:space="preserve">ANALISA SITUASI</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0">
            <w:pP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Dengan Sistem Absensi ini dapat membantu dalam melakukan presensi para siswa di SMAN 1 Pandaan. Dengan menggunakan Sistem Informasi Absensi SMAN 1 Pandaan ini juga dapat membuat para guru dan staf administrasi menjadi lebih mudah dalam hal memantau kehadiran para siswa dan juga dapat melakukan perekapan absensi para siswa dengan mudah. </w:t>
            </w: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color w:val="44546a"/>
                <w:sz w:val="20"/>
                <w:szCs w:val="20"/>
                <w:rtl w:val="0"/>
              </w:rPr>
              <w:t xml:space="preserve">METODE PENGEMBANGAN</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3">
            <w:pPr>
              <w:numPr>
                <w:ilvl w:val="0"/>
                <w:numId w:val="1"/>
              </w:numPr>
              <w:spacing w:after="240" w:before="240" w:line="276"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Metode Agile</w:t>
            </w:r>
          </w:p>
          <w:p w:rsidR="00000000" w:rsidDel="00000000" w:rsidP="00000000" w:rsidRDefault="00000000" w:rsidRPr="00000000" w14:paraId="00000024">
            <w:pPr>
              <w:spacing w:after="240" w:before="240" w:line="276"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Metode Agile adalah pendekatan pengembangan perangkat lunak yang berfokus pada fleksibilitas, adaptasi, dan kolaborasi dalam menghadapi perubahan yang terjadi selama proses pengembangan. Metode ini menekankan pengiriman nilai bisnis yang cepat dan kontinu kepada pengguna.</w:t>
            </w:r>
          </w:p>
          <w:p w:rsidR="00000000" w:rsidDel="00000000" w:rsidP="00000000" w:rsidRDefault="00000000" w:rsidRPr="00000000" w14:paraId="00000025">
            <w:pPr>
              <w:spacing w:after="240" w:before="240" w:line="276" w:lineRule="auto"/>
              <w:rPr>
                <w:rFonts w:ascii="Century Gothic" w:cs="Century Gothic" w:eastAsia="Century Gothic" w:hAnsi="Century Gothic"/>
                <w:i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color w:val="44546a"/>
                <w:sz w:val="20"/>
                <w:szCs w:val="20"/>
                <w:rtl w:val="0"/>
              </w:rPr>
              <w:t xml:space="preserve">KEBUTUHAN BISNIS</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9">
            <w:pPr>
              <w:numPr>
                <w:ilvl w:val="0"/>
                <w:numId w:val="3"/>
              </w:numPr>
              <w:spacing w:after="0" w:afterAutospacing="0" w:before="240" w:lineRule="auto"/>
              <w:ind w:left="720" w:hanging="360"/>
              <w:rPr>
                <w:rFonts w:ascii="Arial" w:cs="Arial" w:eastAsia="Arial" w:hAnsi="Arial"/>
              </w:rPr>
            </w:pPr>
            <w:r w:rsidDel="00000000" w:rsidR="00000000" w:rsidRPr="00000000">
              <w:rPr>
                <w:rFonts w:ascii="Century Gothic" w:cs="Century Gothic" w:eastAsia="Century Gothic" w:hAnsi="Century Gothic"/>
                <w:sz w:val="20"/>
                <w:szCs w:val="20"/>
                <w:rtl w:val="0"/>
              </w:rPr>
              <w:t xml:space="preserve">Aplikasi akan menampilkan halaman login untuk seluruh siswa SMAN 1 Pandaan dan juga admin</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Century Gothic" w:cs="Century Gothic" w:eastAsia="Century Gothic" w:hAnsi="Century Gothic"/>
                <w:sz w:val="20"/>
                <w:szCs w:val="20"/>
                <w:rtl w:val="0"/>
              </w:rPr>
              <w:t xml:space="preserve">Aplikasi akan menampilkan halaman home, yang berisi kelas -kelas siswa</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Century Gothic" w:cs="Century Gothic" w:eastAsia="Century Gothic" w:hAnsi="Century Gothic"/>
                <w:sz w:val="20"/>
                <w:szCs w:val="20"/>
                <w:rtl w:val="0"/>
              </w:rPr>
              <w:t xml:space="preserve">Aplikasi akan menampilkan halaman presensi siswa sesuai dengan kelasnya dan nama siswa</w:t>
            </w:r>
          </w:p>
          <w:p w:rsidR="00000000" w:rsidDel="00000000" w:rsidP="00000000" w:rsidRDefault="00000000" w:rsidRPr="00000000" w14:paraId="0000002C">
            <w:pPr>
              <w:numPr>
                <w:ilvl w:val="0"/>
                <w:numId w:val="3"/>
              </w:numPr>
              <w:spacing w:after="240" w:before="0" w:beforeAutospacing="0" w:lineRule="auto"/>
              <w:ind w:left="720" w:hanging="360"/>
              <w:rPr>
                <w:rFonts w:ascii="Arial" w:cs="Arial" w:eastAsia="Arial" w:hAnsi="Arial"/>
              </w:rPr>
            </w:pPr>
            <w:r w:rsidDel="00000000" w:rsidR="00000000" w:rsidRPr="00000000">
              <w:rPr>
                <w:rFonts w:ascii="Century Gothic" w:cs="Century Gothic" w:eastAsia="Century Gothic" w:hAnsi="Century Gothic"/>
                <w:sz w:val="20"/>
                <w:szCs w:val="20"/>
                <w:rtl w:val="0"/>
              </w:rPr>
              <w:t xml:space="preserve">Aplikasi akan menampilkan halaman untuk status seluruh siswa (aktif)</w:t>
            </w:r>
          </w:p>
        </w:tc>
      </w:tr>
    </w:tbl>
    <w:p w:rsidR="00000000" w:rsidDel="00000000" w:rsidP="00000000" w:rsidRDefault="00000000" w:rsidRPr="00000000" w14:paraId="0000002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E">
      <w:pPr>
        <w:rPr>
          <w:sz w:val="13"/>
          <w:szCs w:val="13"/>
        </w:rPr>
      </w:pPr>
      <w:r w:rsidDel="00000000" w:rsidR="00000000" w:rsidRPr="00000000">
        <w:rPr>
          <w:rtl w:val="0"/>
        </w:rPr>
      </w:r>
    </w:p>
    <w:tbl>
      <w:tblPr>
        <w:tblStyle w:val="Table3"/>
        <w:tblW w:w="1122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0"/>
        <w:tblGridChange w:id="0">
          <w:tblGrid>
            <w:gridCol w:w="11220"/>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ind w:left="-100" w:firstLine="0"/>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0">
            <w:pPr>
              <w:ind w:left="-10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color w:val="44546a"/>
                <w:sz w:val="20"/>
                <w:szCs w:val="20"/>
                <w:rtl w:val="0"/>
              </w:rPr>
              <w:t xml:space="preserve">SOLUTION</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3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Menyediakan sistem absen terkait dengan kehadiran siswa SMAN 1 Pandaan seperti keterangan kehadiran para siswa di sekolah dan memberikan data absensi secara real-time yang akurat. Sistem ini juga mengurangi risiko kesalahan manusia dalam penghitungan absensi serta meminimalkan penyalahgunaan absensi siswa.</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13"/>
          <w:szCs w:val="13"/>
        </w:rPr>
      </w:pPr>
      <w:r w:rsidDel="00000000" w:rsidR="00000000" w:rsidRPr="00000000">
        <w:rPr>
          <w:rtl w:val="0"/>
        </w:rPr>
      </w:r>
    </w:p>
    <w:tbl>
      <w:tblPr>
        <w:tblStyle w:val="Table4"/>
        <w:tblW w:w="1122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0"/>
        <w:tblGridChange w:id="0">
          <w:tblGrid>
            <w:gridCol w:w="11220"/>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ind w:left="-100" w:firstLine="0"/>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6">
            <w:pPr>
              <w:ind w:left="-10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color w:val="44546a"/>
                <w:sz w:val="20"/>
                <w:szCs w:val="20"/>
                <w:rtl w:val="0"/>
              </w:rPr>
              <w:t xml:space="preserve">KONSISTENSI</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37">
            <w:pPr>
              <w:numPr>
                <w:ilvl w:val="0"/>
                <w:numId w:val="2"/>
              </w:numPr>
              <w:spacing w:after="0" w:afterAutospacing="0" w:befor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Menampilkan data kehadiran para siswa secara akurat dan realtime</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Membantu melakukan pengabsenan dengan cepat dan efisien</w:t>
            </w:r>
          </w:p>
          <w:p w:rsidR="00000000" w:rsidDel="00000000" w:rsidP="00000000" w:rsidRDefault="00000000" w:rsidRPr="00000000" w14:paraId="00000039">
            <w:pPr>
              <w:numPr>
                <w:ilvl w:val="0"/>
                <w:numId w:val="2"/>
              </w:numPr>
              <w:spacing w:after="24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Memberikan kenyamanan kepada para siswa yang hendak melakukan presnsi di sistem</w:t>
            </w:r>
          </w:p>
          <w:p w:rsidR="00000000" w:rsidDel="00000000" w:rsidP="00000000" w:rsidRDefault="00000000" w:rsidRPr="00000000" w14:paraId="0000003A">
            <w:pPr>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13"/>
          <w:szCs w:val="13"/>
        </w:rPr>
      </w:pPr>
      <w:r w:rsidDel="00000000" w:rsidR="00000000" w:rsidRPr="00000000">
        <w:rPr>
          <w:rtl w:val="0"/>
        </w:rPr>
      </w:r>
    </w:p>
    <w:tbl>
      <w:tblPr>
        <w:tblStyle w:val="Table5"/>
        <w:tblW w:w="1122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0"/>
        <w:tblGridChange w:id="0">
          <w:tblGrid>
            <w:gridCol w:w="11220"/>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ind w:left="-100" w:firstLine="0"/>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E">
            <w:pPr>
              <w:ind w:left="-10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color w:val="44546a"/>
                <w:sz w:val="20"/>
                <w:szCs w:val="20"/>
                <w:rtl w:val="0"/>
              </w:rPr>
              <w:t xml:space="preserve">BENEFIT</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3F">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Sistem informasi absensi siswa memiliki benefit atau keuntungan yang penting bagi lembaga pendidikan, di antaranya:</w:t>
            </w:r>
          </w:p>
          <w:p w:rsidR="00000000" w:rsidDel="00000000" w:rsidP="00000000" w:rsidRDefault="00000000" w:rsidRPr="00000000" w14:paraId="00000040">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Menjaga kedisiplinan siswa</w:t>
            </w:r>
          </w:p>
          <w:p w:rsidR="00000000" w:rsidDel="00000000" w:rsidP="00000000" w:rsidRDefault="00000000" w:rsidRPr="00000000" w14:paraId="00000041">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Efisiensi waktu dan tenaga</w:t>
            </w:r>
          </w:p>
          <w:p w:rsidR="00000000" w:rsidDel="00000000" w:rsidP="00000000" w:rsidRDefault="00000000" w:rsidRPr="00000000" w14:paraId="00000042">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Menghasilkan data absensi yang akurat</w:t>
            </w:r>
          </w:p>
          <w:p w:rsidR="00000000" w:rsidDel="00000000" w:rsidP="00000000" w:rsidRDefault="00000000" w:rsidRPr="00000000" w14:paraId="00000043">
            <w:pPr>
              <w:spacing w:after="240" w:before="24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Memudahkan pengelolaan absensi dan Meningkatkan transparansi dan akuntabilitas dalam proses absensi.</w:t>
            </w:r>
          </w:p>
          <w:p w:rsidR="00000000" w:rsidDel="00000000" w:rsidP="00000000" w:rsidRDefault="00000000" w:rsidRPr="00000000" w14:paraId="00000044">
            <w:pPr>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entury Gothic" w:cs="Century Gothic" w:eastAsia="Century Gothic" w:hAnsi="Century Gothic"/>
          <w:b w:val="1"/>
          <w:color w:val="808080"/>
        </w:rPr>
      </w:pPr>
      <w:r w:rsidDel="00000000" w:rsidR="00000000" w:rsidRPr="00000000">
        <w:rPr>
          <w:rtl w:val="0"/>
        </w:rPr>
      </w:r>
    </w:p>
    <w:p w:rsidR="00000000" w:rsidDel="00000000" w:rsidP="00000000" w:rsidRDefault="00000000" w:rsidRPr="00000000" w14:paraId="00000047">
      <w:pPr>
        <w:rPr>
          <w:rFonts w:ascii="Century Gothic" w:cs="Century Gothic" w:eastAsia="Century Gothic" w:hAnsi="Century Gothic"/>
          <w:b w:val="1"/>
          <w:color w:val="a6a6a6"/>
          <w:sz w:val="32"/>
          <w:szCs w:val="32"/>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432" w:top="468"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