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84"/>
          <w:szCs w:val="84"/>
        </w:rPr>
      </w:pPr>
      <w:r>
        <w:rPr>
          <w:rFonts w:hint="eastAsia"/>
          <w:b/>
          <w:sz w:val="52"/>
          <w:szCs w:val="52"/>
        </w:rPr>
        <w:t>&lt;</w:t>
      </w:r>
      <w:r>
        <w:rPr>
          <w:rFonts w:hint="eastAsia"/>
          <w:b/>
          <w:sz w:val="52"/>
          <w:szCs w:val="52"/>
          <w:lang w:val="en-US" w:eastAsia="zh-CN"/>
        </w:rPr>
        <w:t>超市管理</w:t>
      </w:r>
      <w:r>
        <w:rPr>
          <w:rFonts w:hint="eastAsia"/>
          <w:b/>
          <w:sz w:val="52"/>
          <w:szCs w:val="52"/>
        </w:rPr>
        <w:t>系统&gt;</w:t>
      </w:r>
    </w:p>
    <w:p>
      <w:pPr>
        <w:pStyle w:val="12"/>
        <w:rPr>
          <w:rFonts w:hint="eastAsia"/>
          <w:sz w:val="84"/>
          <w:szCs w:val="84"/>
        </w:rPr>
      </w:pPr>
      <w:r>
        <w:rPr>
          <w:rFonts w:hint="eastAsia"/>
          <w:sz w:val="84"/>
          <w:szCs w:val="84"/>
        </w:rPr>
        <w:t>需求规格说明书</w:t>
      </w:r>
    </w:p>
    <w:p>
      <w:pPr>
        <w:rPr>
          <w:rFonts w:hint="eastAsia"/>
          <w:sz w:val="84"/>
          <w:szCs w:val="84"/>
        </w:rPr>
      </w:pPr>
    </w:p>
    <w:p>
      <w:pPr>
        <w:rPr>
          <w:rFonts w:hint="eastAsia"/>
          <w:sz w:val="84"/>
          <w:szCs w:val="84"/>
        </w:rPr>
      </w:pPr>
    </w:p>
    <w:p>
      <w:pPr>
        <w:rPr>
          <w:rFonts w:hint="eastAsia"/>
          <w:b/>
          <w:sz w:val="36"/>
          <w:szCs w:val="36"/>
          <w:u w:val="single"/>
        </w:rPr>
      </w:pP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b/>
          <w:sz w:val="36"/>
          <w:szCs w:val="36"/>
        </w:rPr>
        <w:t>作   者：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>
        <w:rPr>
          <w:rFonts w:hint="eastAsia"/>
          <w:b/>
          <w:sz w:val="36"/>
          <w:szCs w:val="36"/>
          <w:u w:val="single"/>
          <w:lang w:val="en-US" w:eastAsia="zh-CN"/>
        </w:rPr>
        <w:t>能混绝不c</w:t>
      </w:r>
      <w:r>
        <w:rPr>
          <w:rFonts w:hint="eastAsia"/>
          <w:b/>
          <w:sz w:val="36"/>
          <w:szCs w:val="36"/>
          <w:u w:val="single"/>
        </w:rPr>
        <w:t xml:space="preserve">  </w:t>
      </w:r>
    </w:p>
    <w:p>
      <w:pPr>
        <w:rPr>
          <w:rFonts w:hint="eastAsia"/>
          <w:b/>
          <w:sz w:val="36"/>
          <w:szCs w:val="36"/>
          <w:u w:val="single"/>
        </w:rPr>
      </w:pPr>
    </w:p>
    <w:p>
      <w:pPr>
        <w:rPr>
          <w:b/>
          <w:sz w:val="36"/>
          <w:szCs w:val="36"/>
        </w:rPr>
      </w:pPr>
    </w:p>
    <w:p>
      <w:pPr>
        <w:ind w:firstLine="1807" w:firstLineChars="500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</w:rPr>
        <w:t>完成日期：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  <w:lang w:val="en-US" w:eastAsia="zh-CN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20</w:t>
      </w:r>
      <w:r>
        <w:rPr>
          <w:rFonts w:hint="eastAsia"/>
          <w:b/>
          <w:sz w:val="36"/>
          <w:szCs w:val="36"/>
          <w:u w:val="single"/>
          <w:lang w:val="en-US" w:eastAsia="zh-CN"/>
        </w:rPr>
        <w:t>20</w:t>
      </w:r>
      <w:r>
        <w:rPr>
          <w:rFonts w:hint="eastAsia"/>
          <w:b/>
          <w:sz w:val="36"/>
          <w:szCs w:val="36"/>
          <w:u w:val="single"/>
        </w:rPr>
        <w:t>.</w:t>
      </w:r>
      <w:r>
        <w:rPr>
          <w:rFonts w:hint="eastAsia"/>
          <w:b/>
          <w:sz w:val="36"/>
          <w:szCs w:val="36"/>
          <w:u w:val="single"/>
          <w:lang w:val="en-US" w:eastAsia="zh-CN"/>
        </w:rPr>
        <w:t>6</w:t>
      </w:r>
      <w:r>
        <w:rPr>
          <w:rFonts w:hint="eastAsia"/>
          <w:b/>
          <w:sz w:val="36"/>
          <w:szCs w:val="36"/>
          <w:u w:val="single"/>
        </w:rPr>
        <w:t>.</w:t>
      </w:r>
      <w:r>
        <w:rPr>
          <w:rFonts w:hint="eastAsia"/>
          <w:b/>
          <w:sz w:val="36"/>
          <w:szCs w:val="36"/>
          <w:u w:val="single"/>
          <w:lang w:val="en-US" w:eastAsia="zh-CN"/>
        </w:rPr>
        <w:t xml:space="preserve">9  </w:t>
      </w:r>
      <w:r>
        <w:rPr>
          <w:rFonts w:hint="eastAsia"/>
          <w:b/>
          <w:sz w:val="36"/>
          <w:szCs w:val="36"/>
          <w:u w:val="single"/>
        </w:rPr>
        <w:t xml:space="preserve">  </w:t>
      </w:r>
    </w:p>
    <w:p>
      <w:pPr>
        <w:rPr>
          <w:sz w:val="24"/>
        </w:rPr>
      </w:pPr>
    </w:p>
    <w:p/>
    <w:p>
      <w:pPr>
        <w:rPr>
          <w:rFonts w:hint="eastAsia"/>
          <w:sz w:val="84"/>
          <w:szCs w:val="84"/>
        </w:rPr>
      </w:pPr>
    </w:p>
    <w:p>
      <w:pPr>
        <w:rPr>
          <w:rFonts w:hint="eastAsia"/>
          <w:sz w:val="84"/>
          <w:szCs w:val="84"/>
        </w:rPr>
      </w:pPr>
    </w:p>
    <w:p>
      <w:pPr>
        <w:rPr>
          <w:rFonts w:hint="eastAsia"/>
          <w:sz w:val="84"/>
          <w:szCs w:val="84"/>
        </w:rPr>
      </w:pPr>
    </w:p>
    <w:p>
      <w:pPr>
        <w:rPr>
          <w:rFonts w:hint="eastAsia"/>
          <w:sz w:val="84"/>
          <w:szCs w:val="84"/>
        </w:rPr>
      </w:pPr>
    </w:p>
    <w:sdt>
      <w:sdt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0856796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sdtEndPr>
      <w:sdtContent>
        <w:p>
          <w:pPr>
            <w:pStyle w:val="17"/>
            <w:jc w:val="center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"_Toc433571754" </w:instrText>
          </w:r>
          <w:r>
            <w:fldChar w:fldCharType="separate"/>
          </w:r>
          <w:r>
            <w:rPr>
              <w:rStyle w:val="16"/>
            </w:rPr>
            <w:t xml:space="preserve">1. </w:t>
          </w:r>
          <w:r>
            <w:rPr>
              <w:rStyle w:val="16"/>
              <w:rFonts w:hint="eastAsia"/>
            </w:rPr>
            <w:t>引言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"_Toc433571755" </w:instrText>
          </w:r>
          <w:r>
            <w:fldChar w:fldCharType="separate"/>
          </w:r>
          <w:r>
            <w:rPr>
              <w:rStyle w:val="16"/>
            </w:rPr>
            <w:t xml:space="preserve">1.1 </w:t>
          </w:r>
          <w:r>
            <w:rPr>
              <w:rStyle w:val="16"/>
              <w:rFonts w:hint="eastAsia"/>
            </w:rPr>
            <w:t>目的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"_Toc433571756" </w:instrText>
          </w:r>
          <w:r>
            <w:fldChar w:fldCharType="separate"/>
          </w:r>
          <w:r>
            <w:rPr>
              <w:rStyle w:val="16"/>
            </w:rPr>
            <w:t xml:space="preserve">1.2 </w:t>
          </w:r>
          <w:r>
            <w:rPr>
              <w:rStyle w:val="16"/>
              <w:rFonts w:hint="eastAsia"/>
            </w:rPr>
            <w:t>背景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"_Toc433571757" </w:instrText>
          </w:r>
          <w:r>
            <w:fldChar w:fldCharType="separate"/>
          </w:r>
          <w:r>
            <w:rPr>
              <w:rStyle w:val="16"/>
            </w:rPr>
            <w:t xml:space="preserve">1.3 </w:t>
          </w:r>
          <w:r>
            <w:rPr>
              <w:rStyle w:val="16"/>
              <w:rFonts w:hint="eastAsia"/>
            </w:rPr>
            <w:t>定义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"_Toc433571758" </w:instrText>
          </w:r>
          <w:r>
            <w:fldChar w:fldCharType="separate"/>
          </w:r>
          <w:r>
            <w:rPr>
              <w:rStyle w:val="16"/>
            </w:rPr>
            <w:t>1.4</w:t>
          </w:r>
          <w:r>
            <w:rPr>
              <w:rStyle w:val="16"/>
              <w:rFonts w:hint="eastAsia"/>
            </w:rPr>
            <w:t>参考文献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"_Toc433571759" </w:instrText>
          </w:r>
          <w:r>
            <w:fldChar w:fldCharType="separate"/>
          </w:r>
          <w:r>
            <w:rPr>
              <w:rStyle w:val="16"/>
            </w:rPr>
            <w:t xml:space="preserve">2. </w:t>
          </w:r>
          <w:r>
            <w:rPr>
              <w:rStyle w:val="16"/>
              <w:rFonts w:hint="eastAsia"/>
            </w:rPr>
            <w:t>项目概述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"_Toc433571760" </w:instrText>
          </w:r>
          <w:r>
            <w:fldChar w:fldCharType="separate"/>
          </w:r>
          <w:r>
            <w:rPr>
              <w:rStyle w:val="16"/>
            </w:rPr>
            <w:t xml:space="preserve">2.1 </w:t>
          </w:r>
          <w:r>
            <w:rPr>
              <w:rStyle w:val="16"/>
              <w:rFonts w:hint="eastAsia"/>
            </w:rPr>
            <w:t>产品描述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"_Toc433571761" </w:instrText>
          </w:r>
          <w:r>
            <w:fldChar w:fldCharType="separate"/>
          </w:r>
          <w:r>
            <w:rPr>
              <w:rStyle w:val="16"/>
            </w:rPr>
            <w:t xml:space="preserve">2.2 </w:t>
          </w:r>
          <w:r>
            <w:rPr>
              <w:rStyle w:val="16"/>
              <w:rFonts w:hint="eastAsia"/>
            </w:rPr>
            <w:t>产品功能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"_Toc433571762" </w:instrText>
          </w:r>
          <w:r>
            <w:fldChar w:fldCharType="separate"/>
          </w:r>
          <w:r>
            <w:rPr>
              <w:rStyle w:val="16"/>
            </w:rPr>
            <w:t xml:space="preserve">2.3 </w:t>
          </w:r>
          <w:r>
            <w:rPr>
              <w:rStyle w:val="16"/>
              <w:rFonts w:hint="eastAsia"/>
            </w:rPr>
            <w:t>用户特点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"_Toc433571763" </w:instrText>
          </w:r>
          <w:r>
            <w:fldChar w:fldCharType="separate"/>
          </w:r>
          <w:r>
            <w:rPr>
              <w:rStyle w:val="16"/>
            </w:rPr>
            <w:t xml:space="preserve">2.4 </w:t>
          </w:r>
          <w:r>
            <w:rPr>
              <w:rStyle w:val="16"/>
              <w:rFonts w:hint="eastAsia"/>
            </w:rPr>
            <w:t>一般约束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"_Toc433571764" </w:instrText>
          </w:r>
          <w:r>
            <w:fldChar w:fldCharType="separate"/>
          </w:r>
          <w:r>
            <w:rPr>
              <w:rStyle w:val="16"/>
            </w:rPr>
            <w:t xml:space="preserve">2.5 </w:t>
          </w:r>
          <w:r>
            <w:rPr>
              <w:rStyle w:val="16"/>
              <w:rFonts w:hint="eastAsia"/>
            </w:rPr>
            <w:t>假设与依据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"_Toc433571765" </w:instrText>
          </w:r>
          <w:r>
            <w:fldChar w:fldCharType="separate"/>
          </w:r>
          <w:r>
            <w:rPr>
              <w:rStyle w:val="16"/>
            </w:rPr>
            <w:t xml:space="preserve">3. </w:t>
          </w:r>
          <w:r>
            <w:rPr>
              <w:rStyle w:val="16"/>
              <w:rFonts w:hint="eastAsia"/>
            </w:rPr>
            <w:t>具体需求</w:t>
          </w:r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"_Toc433571766" </w:instrText>
          </w:r>
          <w:r>
            <w:fldChar w:fldCharType="separate"/>
          </w:r>
          <w:r>
            <w:rPr>
              <w:rStyle w:val="16"/>
            </w:rPr>
            <w:t xml:space="preserve">3.1 </w:t>
          </w:r>
          <w:r>
            <w:rPr>
              <w:rStyle w:val="16"/>
              <w:rFonts w:hint="eastAsia"/>
            </w:rPr>
            <w:t>功能需求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"_Toc433571767" </w:instrText>
          </w:r>
          <w:r>
            <w:fldChar w:fldCharType="separate"/>
          </w:r>
          <w:r>
            <w:rPr>
              <w:rStyle w:val="16"/>
            </w:rPr>
            <w:t>3.1.1</w:t>
          </w:r>
          <w:r>
            <w:rPr>
              <w:rStyle w:val="16"/>
              <w:rFonts w:hint="eastAsia"/>
              <w:lang w:val="en-US" w:eastAsia="zh-CN"/>
            </w:rPr>
            <w:t xml:space="preserve"> </w:t>
          </w:r>
          <w:r>
            <w:rPr>
              <w:rStyle w:val="16"/>
              <w:rFonts w:hint="eastAsia"/>
            </w:rPr>
            <w:t>登陆</w:t>
          </w:r>
          <w:r>
            <w:rPr>
              <w:rStyle w:val="16"/>
              <w:rFonts w:hint="eastAsia"/>
              <w:lang w:val="en-US" w:eastAsia="zh-CN"/>
            </w:rPr>
            <w:t>界面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"_Toc433571768" </w:instrText>
          </w:r>
          <w:r>
            <w:fldChar w:fldCharType="separate"/>
          </w:r>
          <w:r>
            <w:rPr>
              <w:rStyle w:val="16"/>
            </w:rPr>
            <w:t xml:space="preserve">3.1.2 </w:t>
          </w:r>
          <w:r>
            <w:rPr>
              <w:rStyle w:val="16"/>
              <w:rFonts w:hint="eastAsia"/>
              <w:lang w:val="en-US" w:eastAsia="zh-CN"/>
            </w:rPr>
            <w:t>仓库管理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"_Toc433571769" </w:instrText>
          </w:r>
          <w:r>
            <w:fldChar w:fldCharType="separate"/>
          </w:r>
          <w:r>
            <w:rPr>
              <w:rStyle w:val="16"/>
            </w:rPr>
            <w:t xml:space="preserve">3.1.3 </w:t>
          </w:r>
          <w:r>
            <w:rPr>
              <w:rStyle w:val="16"/>
              <w:rFonts w:hint="eastAsia"/>
              <w:lang w:val="en-US" w:eastAsia="zh-CN"/>
            </w:rPr>
            <w:t>人事管理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7"/>
            <w:tabs>
              <w:tab w:val="right" w:leader="dot" w:pos="8296"/>
            </w:tabs>
            <w:rPr>
              <w:rFonts w:hint="eastAsia"/>
              <w:lang w:val="en-US" w:eastAsia="zh-CN"/>
            </w:rPr>
          </w:pPr>
          <w:r>
            <w:fldChar w:fldCharType="begin"/>
          </w:r>
          <w:r>
            <w:instrText xml:space="preserve"> HYPERLINK \l "_Toc433571770" </w:instrText>
          </w:r>
          <w:r>
            <w:fldChar w:fldCharType="separate"/>
          </w:r>
          <w:r>
            <w:rPr>
              <w:rStyle w:val="16"/>
            </w:rPr>
            <w:t xml:space="preserve">3.1.4 </w:t>
          </w:r>
          <w:r>
            <w:rPr>
              <w:rStyle w:val="16"/>
              <w:rFonts w:hint="eastAsia"/>
              <w:lang w:val="en-US" w:eastAsia="zh-CN"/>
            </w:rPr>
            <w:t>销售管理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>
          <w:pPr>
            <w:ind w:firstLine="840" w:firstLineChars="400"/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"_Toc433571770" </w:instrText>
          </w:r>
          <w:r>
            <w:fldChar w:fldCharType="separate"/>
          </w:r>
          <w:r>
            <w:rPr>
              <w:rStyle w:val="16"/>
            </w:rPr>
            <w:t>3.1.</w:t>
          </w:r>
          <w:r>
            <w:rPr>
              <w:rStyle w:val="16"/>
              <w:rFonts w:hint="eastAsia"/>
              <w:lang w:val="en-US" w:eastAsia="zh-CN"/>
            </w:rPr>
            <w:t>5</w:t>
          </w:r>
          <w:r>
            <w:rPr>
              <w:rStyle w:val="16"/>
            </w:rPr>
            <w:t xml:space="preserve"> </w:t>
          </w:r>
          <w:r>
            <w:rPr>
              <w:rStyle w:val="16"/>
              <w:rFonts w:hint="eastAsia"/>
              <w:lang w:val="en-US" w:eastAsia="zh-CN"/>
            </w:rPr>
            <w:t>财务管理</w:t>
          </w:r>
          <w:r>
            <w:rPr>
              <w:rStyle w:val="18"/>
              <w:rFonts w:hint="eastAsia"/>
              <w:lang w:val="en-US" w:eastAsia="zh-CN"/>
            </w:rPr>
            <w:t>..............................................................................................................2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11"/>
            <w:tabs>
              <w:tab w:val="right" w:leader="dot" w:pos="8296"/>
            </w:tabs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"_Toc433571771" </w:instrText>
          </w:r>
          <w:r>
            <w:fldChar w:fldCharType="separate"/>
          </w:r>
          <w:r>
            <w:rPr>
              <w:rStyle w:val="16"/>
            </w:rPr>
            <w:t xml:space="preserve">3.2 </w:t>
          </w:r>
          <w:r>
            <w:rPr>
              <w:rStyle w:val="16"/>
              <w:rFonts w:hint="eastAsia"/>
            </w:rPr>
            <w:t>外部接口需求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"_Toc433571772" </w:instrText>
          </w:r>
          <w:r>
            <w:fldChar w:fldCharType="separate"/>
          </w:r>
          <w:r>
            <w:rPr>
              <w:rStyle w:val="16"/>
            </w:rPr>
            <w:t xml:space="preserve">3.2.1 </w:t>
          </w:r>
          <w:r>
            <w:rPr>
              <w:rStyle w:val="16"/>
              <w:rFonts w:hint="eastAsia"/>
            </w:rPr>
            <w:t>用户接口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"_Toc433571773" </w:instrText>
          </w:r>
          <w:r>
            <w:fldChar w:fldCharType="separate"/>
          </w:r>
          <w:r>
            <w:rPr>
              <w:rStyle w:val="16"/>
            </w:rPr>
            <w:t xml:space="preserve">3.2.2 </w:t>
          </w:r>
          <w:r>
            <w:rPr>
              <w:rStyle w:val="16"/>
              <w:rFonts w:hint="eastAsia"/>
            </w:rPr>
            <w:t>硬件接口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"_Toc433571774" </w:instrText>
          </w:r>
          <w:r>
            <w:fldChar w:fldCharType="separate"/>
          </w:r>
          <w:r>
            <w:rPr>
              <w:rStyle w:val="16"/>
            </w:rPr>
            <w:t xml:space="preserve">3.2.3 </w:t>
          </w:r>
          <w:r>
            <w:rPr>
              <w:rStyle w:val="16"/>
              <w:rFonts w:hint="eastAsia"/>
            </w:rPr>
            <w:t>软件接口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"_Toc433571775" </w:instrText>
          </w:r>
          <w:r>
            <w:fldChar w:fldCharType="separate"/>
          </w:r>
          <w:r>
            <w:rPr>
              <w:rStyle w:val="16"/>
            </w:rPr>
            <w:t xml:space="preserve">3.2.4 </w:t>
          </w:r>
          <w:r>
            <w:rPr>
              <w:rStyle w:val="16"/>
              <w:rFonts w:hint="eastAsia"/>
            </w:rPr>
            <w:t>通信接口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11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"_Toc433571776" </w:instrText>
          </w:r>
          <w:r>
            <w:fldChar w:fldCharType="separate"/>
          </w:r>
          <w:r>
            <w:rPr>
              <w:rStyle w:val="16"/>
            </w:rPr>
            <w:t xml:space="preserve">3.3 </w:t>
          </w:r>
          <w:r>
            <w:rPr>
              <w:rStyle w:val="16"/>
              <w:rFonts w:hint="eastAsia"/>
            </w:rPr>
            <w:t>性能需求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"_Toc433571777" </w:instrText>
          </w:r>
          <w:r>
            <w:fldChar w:fldCharType="separate"/>
          </w:r>
          <w:r>
            <w:rPr>
              <w:rStyle w:val="16"/>
            </w:rPr>
            <w:t>3.3.1</w:t>
          </w:r>
          <w:r>
            <w:rPr>
              <w:rStyle w:val="16"/>
              <w:rFonts w:hint="eastAsia"/>
            </w:rPr>
            <w:t>精度需求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11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"_Toc433571778" </w:instrText>
          </w:r>
          <w:r>
            <w:fldChar w:fldCharType="separate"/>
          </w:r>
          <w:r>
            <w:rPr>
              <w:rStyle w:val="16"/>
            </w:rPr>
            <w:t xml:space="preserve">3.4 </w:t>
          </w:r>
          <w:r>
            <w:rPr>
              <w:rStyle w:val="16"/>
              <w:rFonts w:hint="eastAsia"/>
            </w:rPr>
            <w:t>属性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7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"_Toc433571779" </w:instrText>
          </w:r>
          <w:r>
            <w:fldChar w:fldCharType="separate"/>
          </w:r>
          <w:r>
            <w:rPr>
              <w:rStyle w:val="16"/>
            </w:rPr>
            <w:t xml:space="preserve">3.4.1 </w:t>
          </w:r>
          <w:r>
            <w:rPr>
              <w:rStyle w:val="16"/>
              <w:rFonts w:hint="eastAsia"/>
            </w:rPr>
            <w:t>可用性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7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"_Toc433571780" </w:instrText>
          </w:r>
          <w:r>
            <w:fldChar w:fldCharType="separate"/>
          </w:r>
          <w:r>
            <w:rPr>
              <w:rStyle w:val="16"/>
            </w:rPr>
            <w:t xml:space="preserve">3.4.2 </w:t>
          </w:r>
          <w:r>
            <w:rPr>
              <w:rStyle w:val="16"/>
              <w:rFonts w:hint="eastAsia"/>
            </w:rPr>
            <w:t>安全性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10"/>
            <w:tabs>
              <w:tab w:val="right" w:leader="dot" w:pos="8296"/>
            </w:tabs>
            <w:rPr>
              <w:rFonts w:hint="eastAsia" w:asciiTheme="minorHAnsi" w:hAnsiTheme="minorHAnsi" w:eastAsiaTheme="minorEastAsia" w:cstheme="minorBidi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"_Toc433571782" </w:instrText>
          </w:r>
          <w:r>
            <w:fldChar w:fldCharType="separate"/>
          </w:r>
          <w:r>
            <w:rPr>
              <w:rStyle w:val="16"/>
            </w:rPr>
            <w:t xml:space="preserve">4. </w:t>
          </w:r>
          <w:r>
            <w:rPr>
              <w:rStyle w:val="16"/>
              <w:rFonts w:hint="eastAsia"/>
            </w:rPr>
            <w:t>验收验证标准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rPr>
              <w:rFonts w:ascii="Times New Roman" w:hAnsi="Times New Roman" w:eastAsia="宋体" w:cs="Times New Roman"/>
              <w:b w:val="0"/>
              <w:bCs w:val="0"/>
              <w:color w:val="auto"/>
              <w:kern w:val="2"/>
              <w:sz w:val="21"/>
              <w:szCs w:val="24"/>
              <w:lang w:val="en-US"/>
            </w:rPr>
          </w:pPr>
          <w:r>
            <w:fldChar w:fldCharType="end"/>
          </w:r>
        </w:p>
      </w:sdtContent>
    </w:sdt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 引言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1.1编写目的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该文档首先给出项目的整体结构和功能结构概貌，试图从总体架构上给出整个系统的轮廓。同时对功能需求、性能需求进行了详细的描述。</w:t>
      </w:r>
      <w:r>
        <w:rPr>
          <w:rFonts w:ascii="Arial" w:hAnsi="Arial" w:cs="Arial"/>
          <w:color w:val="333333"/>
          <w:szCs w:val="21"/>
          <w:shd w:val="clear" w:color="auto" w:fill="FFFFFF"/>
        </w:rPr>
        <w:t>便于用户、开发人员进行理解和交流，反映出用户问题的结构，可以作为软件开发工作的基础和依据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以及</w:t>
      </w:r>
      <w:r>
        <w:rPr>
          <w:rFonts w:hint="eastAsia"/>
        </w:rPr>
        <w:t>确认测试</w:t>
      </w:r>
      <w:r>
        <w:rPr>
          <w:rFonts w:ascii="Arial" w:hAnsi="Arial" w:cs="Arial"/>
          <w:color w:val="333333"/>
          <w:szCs w:val="21"/>
          <w:shd w:val="clear" w:color="auto" w:fill="FFFFFF"/>
        </w:rPr>
        <w:t>和验收的依据。</w:t>
      </w:r>
    </w:p>
    <w:p>
      <w:r>
        <w:rPr>
          <w:rFonts w:hint="eastAsia"/>
        </w:rPr>
        <w:t xml:space="preserve">    本文档面向多种读者对象：</w:t>
      </w:r>
    </w:p>
    <w:p>
      <w:r>
        <w:rPr>
          <w:rFonts w:hint="eastAsia"/>
        </w:rPr>
        <w:t>（1）项目经理：项目经理可以根据该文档了解预期产品的功能，并据此进行系统设计、项目管理。</w:t>
      </w:r>
    </w:p>
    <w:p>
      <w:r>
        <w:rPr>
          <w:rFonts w:hint="eastAsia"/>
        </w:rPr>
        <w:t>（2）设计员：对需求进行分析，并设计出系统，包括数据库的设计。</w:t>
      </w:r>
    </w:p>
    <w:p>
      <w:r>
        <w:rPr>
          <w:rFonts w:hint="eastAsia"/>
        </w:rPr>
        <w:t>（3）程序员：了解系统功能，编写《用户手册》。</w:t>
      </w:r>
    </w:p>
    <w:p>
      <w:r>
        <w:rPr>
          <w:rFonts w:hint="eastAsia"/>
        </w:rPr>
        <w:t>（4）测试员：根据本文档编写测试用例，并对软件产品进行功能性测试和非功能性测试。</w:t>
      </w:r>
    </w:p>
    <w:p>
      <w:r>
        <w:rPr>
          <w:rFonts w:hint="eastAsia"/>
        </w:rPr>
        <w:t>（5）用户：了解预期产品的功能和性能，并与分析人员一起对整个需求进行讨论和协商。</w:t>
      </w:r>
    </w:p>
    <w:p>
      <w:pPr>
        <w:ind w:firstLine="420" w:firstLineChars="200"/>
      </w:pPr>
      <w:r>
        <w:rPr>
          <w:rFonts w:hint="eastAsia"/>
        </w:rPr>
        <w:t>在阅读本文档时，首先要了解产品的功能概貌，然后可以根据自身的需要对每一功能进行适当的了解。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1.2 编写背景</w:t>
      </w:r>
    </w:p>
    <w:p>
      <w:pPr>
        <w:bidi w:val="0"/>
        <w:rPr>
          <w:rStyle w:val="15"/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本次待开发的系统是超市管理系统。</w:t>
      </w:r>
    </w:p>
    <w:p>
      <w:pPr>
        <w:bidi w:val="0"/>
        <w:rPr>
          <w:rStyle w:val="15"/>
          <w:rFonts w:hint="default"/>
          <w:lang w:val="en-US" w:eastAsia="zh-CN"/>
        </w:rPr>
      </w:pPr>
      <w:r>
        <w:rPr>
          <w:rStyle w:val="15"/>
          <w:rFonts w:hint="eastAsia"/>
          <w:lang w:val="en-US" w:eastAsia="zh-CN"/>
        </w:rPr>
        <w:t>用户通过该软件完成对超市管理的一系列操作。仓库管理员负责各种商品信息的录入，系统管理员负责对职员信息的录入与更新，会计负责职员的工资，奖金的录入,销售负责对商品的更新。</w:t>
      </w:r>
    </w:p>
    <w:p>
      <w:pPr>
        <w:bidi w:val="0"/>
        <w:rPr>
          <w:rStyle w:val="15"/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定义</w:t>
      </w:r>
    </w:p>
    <w:tbl>
      <w:tblPr>
        <w:tblStyle w:val="13"/>
        <w:tblW w:w="7416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1596"/>
        <w:gridCol w:w="4860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220"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440" w:firstLineChars="2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缩写</w:t>
            </w: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2200" w:firstLineChars="10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定义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4" w:hRule="atLeast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三层架构</w:t>
            </w: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三层架构（3-tier architecture)通常是将整个业务划分成：界面层，业务逻辑层，数据访问层。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Style w:val="15"/>
          <w:rFonts w:hint="eastAsia"/>
          <w:lang w:val="en-US" w:eastAsia="zh-CN"/>
        </w:rPr>
      </w:pPr>
      <w:r>
        <w:rPr>
          <w:rStyle w:val="15"/>
          <w:rFonts w:hint="eastAsia"/>
          <w:lang w:val="en-US" w:eastAsia="zh-CN"/>
        </w:rPr>
        <w:t>1.4 参考文献</w:t>
      </w:r>
    </w:p>
    <w:p>
      <w:pPr>
        <w:rPr>
          <w:rFonts w:hint="eastAsia"/>
        </w:rPr>
      </w:pPr>
      <w:r>
        <w:rPr>
          <w:rFonts w:hint="eastAsia"/>
        </w:rPr>
        <w:t>[1] GB-T8567-2006，《计算机软件文档编制规范》[S]</w:t>
      </w:r>
    </w:p>
    <w:p>
      <w:pPr>
        <w:rPr>
          <w:kern w:val="0"/>
        </w:rPr>
      </w:pPr>
      <w:r>
        <w:rPr>
          <w:rFonts w:hint="eastAsia"/>
        </w:rPr>
        <w:t>[2]</w:t>
      </w:r>
      <w:r>
        <w:rPr>
          <w:kern w:val="0"/>
        </w:rPr>
        <w:t>.</w:t>
      </w:r>
      <w:r>
        <w:rPr>
          <w:rFonts w:hint="eastAsia"/>
          <w:kern w:val="0"/>
        </w:rPr>
        <w:t>（美）Roger S.Pressman著，郑人杰等译.软件工程[M]</w:t>
      </w:r>
      <w:r>
        <w:rPr>
          <w:kern w:val="0"/>
        </w:rPr>
        <w:t>.</w:t>
      </w:r>
      <w:r>
        <w:rPr>
          <w:rFonts w:hint="eastAsia"/>
          <w:kern w:val="0"/>
        </w:rPr>
        <w:t>第七版</w:t>
      </w:r>
      <w:r>
        <w:rPr>
          <w:kern w:val="0"/>
        </w:rPr>
        <w:t>.</w:t>
      </w:r>
      <w:r>
        <w:rPr>
          <w:rFonts w:hint="eastAsia"/>
          <w:kern w:val="0"/>
        </w:rPr>
        <w:t>北京：机械工业出版社,2011</w:t>
      </w:r>
      <w:r>
        <w:rPr>
          <w:kern w:val="0"/>
        </w:rPr>
        <w:t>.</w:t>
      </w:r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 项目概述</w:t>
      </w:r>
    </w:p>
    <w:p>
      <w:pPr>
        <w:numPr>
          <w:ilvl w:val="0"/>
          <w:numId w:val="0"/>
        </w:numPr>
        <w:ind w:leftChars="0" w:firstLine="56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2.1产品描述</w:t>
      </w:r>
    </w:p>
    <w:p>
      <w:pPr>
        <w:numPr>
          <w:ilvl w:val="0"/>
          <w:numId w:val="0"/>
        </w:numPr>
        <w:ind w:leftChars="0" w:firstLine="56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56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通过开发一款基于三层架构的网站解决超市管理的一个项目。包括仓库管理、销售管理、人事管理、财务管理四大模块。</w:t>
      </w:r>
    </w:p>
    <w:p>
      <w:pPr>
        <w:numPr>
          <w:ilvl w:val="0"/>
          <w:numId w:val="0"/>
        </w:numPr>
        <w:ind w:leftChars="0" w:firstLine="56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56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.2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产品功能</w:t>
      </w:r>
    </w:p>
    <w:p>
      <w:pPr>
        <w:numPr>
          <w:ilvl w:val="0"/>
          <w:numId w:val="0"/>
        </w:numPr>
        <w:ind w:leftChars="0" w:firstLine="56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登录：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810000" cy="2346960"/>
            <wp:effectExtent l="0" t="0" r="0" b="0"/>
            <wp:docPr id="26" name="图片 2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160" w:leftChars="0" w:firstLine="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销售管理员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227580"/>
            <wp:effectExtent l="0" t="0" r="127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160" w:leftChars="0" w:firstLine="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人事管理员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33692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160" w:leftChars="0" w:firstLine="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仓库管理员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44411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160" w:leftChars="0" w:firstLine="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会计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38887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160" w:leftChars="0" w:firstLine="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系统管理员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103880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用户场景描述：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每个月需要提交一份关于超市的总收入与支出的汇报，每次人事更新需要员工与管理员更新，每次财务信息更新需要财务与管理员共同操作。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大爷超市管理解决方式：每个月由财务提供超市的营收，以及财务系统更新信息，并提交至管理员，由管理员负责直接更新。员工入职与离职直接与管理员进行交接，由管理员直接负责。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2.3 用户特点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本软件的最终用户是超市所属人员，包括超市最高管理层（系统管理员）、仓库管理员、销售管理员、人事管理员、会计人员，这部分人受过训练，一般会执行相应操作，了解该工作的整体流程。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2.4 一般约束</w:t>
      </w:r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进行软件开发工作的约束条件如下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所采用的方法技术有限：项目团队的能力有限，各个部分的人水平不一，不够成熟，需要在开发中并发学习多种技术和能力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2.5 假设与依据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本项目是否能够成功实施，主要取决于以下的条件：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（1）团队成员的积极合作配合，为了项目的开发和实施，对个人时间进行合理规划同时为团队做出合理牺牲，配合队友完成任务。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（2）学院教师提供完整详细的功能和性能需求资料，以便于团队对其进行分析，从而形成完善的软件需求。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（3）团队掌握先进的能够适用于该项目的技术，这是系统的性能是否优化和项目能否成功的保证。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 具体需求</w:t>
      </w:r>
    </w:p>
    <w:p>
      <w:pPr>
        <w:numPr>
          <w:ilvl w:val="0"/>
          <w:numId w:val="2"/>
        </w:numPr>
        <w:ind w:leftChars="0" w:firstLine="54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登录类图与顺序图</w:t>
      </w:r>
    </w:p>
    <w:p>
      <w:pPr>
        <w:numPr>
          <w:ilvl w:val="0"/>
          <w:numId w:val="0"/>
        </w:numPr>
        <w:ind w:left="540" w:leftChars="0"/>
      </w:pPr>
      <w:r>
        <w:drawing>
          <wp:inline distT="0" distB="0" distL="114300" distR="114300">
            <wp:extent cx="2272665" cy="2067560"/>
            <wp:effectExtent l="0" t="0" r="133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300605" cy="2084705"/>
            <wp:effectExtent l="0" t="0" r="63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96640" cy="27279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="54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仓库管理类图与顺序图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97150" cy="2131060"/>
            <wp:effectExtent l="0" t="0" r="889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rcRect r="6692" b="12081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25065" cy="2164080"/>
            <wp:effectExtent l="0" t="0" r="133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78100" cy="2339340"/>
            <wp:effectExtent l="0" t="0" r="1270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59990" cy="2226310"/>
            <wp:effectExtent l="0" t="0" r="889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8275" cy="240792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86660"/>
            <wp:effectExtent l="0" t="0" r="635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="54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销售管理类图与顺序图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37130" cy="2295525"/>
            <wp:effectExtent l="0" t="0" r="127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rcRect r="4242" b="9547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60015" cy="2291715"/>
            <wp:effectExtent l="0" t="0" r="698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rcRect t="4510" b="-265"/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835910"/>
            <wp:effectExtent l="0" t="0" r="1460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 w:firstLine="54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人事管理类图与顺序图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8110" cy="2430780"/>
            <wp:effectExtent l="0" t="0" r="889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63800" cy="2408555"/>
            <wp:effectExtent l="0" t="0" r="5080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5425" cy="2029460"/>
            <wp:effectExtent l="0" t="0" r="1333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95295"/>
            <wp:effectExtent l="0" t="0" r="444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3.1功能需求</w:t>
      </w:r>
    </w:p>
    <w:p>
      <w:pPr>
        <w:numPr>
          <w:ilvl w:val="1"/>
          <w:numId w:val="3"/>
        </w:numPr>
        <w:ind w:leftChars="0" w:firstLine="54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系统角色及登录</w:t>
      </w:r>
    </w:p>
    <w:p>
      <w:pPr>
        <w:numPr>
          <w:ilvl w:val="0"/>
          <w:numId w:val="0"/>
        </w:numPr>
        <w:ind w:left="540"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该系统共有五个角色：仓库管理员、系统管理员、销售管理员、人事管理员、会计。根据不同角色登录后进入各个角色对应的页面。除系统管理员外相应的管理员只能执行其对应的相关操作，对其他部分管理操作没有权限，比如说仓库管理员只能执行管理仓库部分的功能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2"/>
          <w:numId w:val="3"/>
        </w:numPr>
        <w:ind w:left="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登录界面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用户通过输入管理员账号、密码，点击登录，登录不同的账号自动判断角色，进入不同的界面。（账号或密码为空时，自动显示“不能为空”的提示）。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75555" cy="2994660"/>
            <wp:effectExtent l="0" t="0" r="1460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rcRect l="3734" t="4068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4760" cy="1752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2"/>
          <w:numId w:val="3"/>
        </w:numPr>
        <w:ind w:left="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仓库管理界面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仓库管理员进入界面后，有如下按钮：添加商品、删除商品、查看商品、查看供货商、删除供货商、退出系统。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添加商品：点击添加商品，输入商品信息，点击提交，成功后跳转入界面，显示你新添加的商品信息以及“添加成功的提示”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72405" cy="2998470"/>
            <wp:effectExtent l="0" t="0" r="63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7960" cy="2998470"/>
            <wp:effectExtent l="0" t="0" r="508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删除商品：点击删除商品，输入商品编号，点击删除按钮，弹出确认删除的对话框，点击确定，提示删除成功，商品列表里无该商品。点击取消，则返回到删除界面。</w:t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055" cy="3014980"/>
            <wp:effectExtent l="0" t="0" r="698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6480" cy="14401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看商品：点击查看商品，显示出所有商品信息，以及你可执行的相关操作（删除\更新），还可选择输入商品编号，点击查询，出现单个商品的详细信息。点击删除，弹出对话框，显示“确认删除”，可选择“确定”或“取消”。可直接在框框里更新信息，点击更新，弹出“确认更新”对话框，可选择“确定”或“取消”。点击“确认”，直接显示更新成功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点击查看商品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2972435"/>
            <wp:effectExtent l="0" t="0" r="1905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输入商品名称，点击查询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732020" cy="338328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点击删除或更新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78380" cy="1379220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1240" cy="1371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退出登录：点击退出登录，返回主界面</w:t>
      </w: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26360"/>
            <wp:effectExtent l="0" t="0" r="6350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查看供货商：点击查看供货商，显示供货商信息，且可以选择按供货商名称查找到相关供货商信息，也可点击添加供货商，输入供货商信息，选择提交，显示添加成功。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点击查看供货商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09265"/>
            <wp:effectExtent l="0" t="0" r="317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80055"/>
            <wp:effectExtent l="0" t="0" r="698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点击添供货商</w:t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03805"/>
            <wp:effectExtent l="0" t="0" r="1270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删除供货商：</w:t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3030220"/>
            <wp:effectExtent l="0" t="0" r="762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2"/>
          <w:numId w:val="3"/>
        </w:numPr>
        <w:ind w:left="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人事管理界面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人事管理员进入界面后，有如下按钮：添加职员、删除职员、查看职员、退出系统。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2990215"/>
            <wp:effectExtent l="0" t="0" r="635" b="12065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添加职员：点击添加职员，输入职员信息，点击提交，成功后跳转入界面，显示你新添加的职员信息以及“添加成功的提示”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5420" cy="3021330"/>
            <wp:effectExtent l="0" t="0" r="7620" b="11430"/>
            <wp:docPr id="5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删除职员：点击删除职员，输入职员姓名，点击删除按钮，弹出确认删除的对话框，点击确定，提示删除成功，职员列表里无该职员。点击取消，则返回到删除界面。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78380" cy="1379220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3020060"/>
            <wp:effectExtent l="0" t="0" r="6350" b="1270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看职员：点击查看职员，显示出所有职员信息，以及你可执行的相关操作（删除\更新），还可选择输入职员编号，点击查询，出现单个职员的详细信息。点击删除，弹出对话框，显示“确认删除”，可选择“确定”或“取消”。可直接在框框里更新信息，点击更新，弹出“确认更新”对话框，可选择“确定”或“取消”。点击“确认”，直接显示更新成功。</w:t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3035300"/>
            <wp:effectExtent l="0" t="0" r="3175" b="12700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0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退出登录：与仓库管理部分的退出登录一致。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2"/>
          <w:numId w:val="3"/>
        </w:numPr>
        <w:ind w:left="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销售管理界面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销售管理员进入界面后，有如下按钮：添加商品、删除商品、查看商品、退出系统。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① 添加商品：点击添加商品，输入商品信息，点击提交，成功后跳转入界面，显示你新添加的商品信息以及“添加成功的提示”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6055" cy="3014980"/>
            <wp:effectExtent l="0" t="0" r="6985" b="2540"/>
            <wp:docPr id="6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69230" cy="2978150"/>
            <wp:effectExtent l="0" t="0" r="3810" b="8890"/>
            <wp:docPr id="6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② 删除商品：点击删除商品，输入商品编号，点击删除按钮，弹出确认删除的对话框，点击确定，提示删除成功，商品列表里无该商品。点击取消，则返回到删除界面。</w:t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2971800"/>
            <wp:effectExtent l="0" t="0" r="3810" b="0"/>
            <wp:docPr id="6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6480" cy="14401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③  查看商品：点击查看商品，显示出所有商品信息，以及你可执行的相关操作（删除\更新），还可选择输入商品编号，点击查询，出现单个商品的详细信息。点击删除，弹出对话框，显示“确认删除”，可选择“确定”或“取消”。可直接在框框里更新信息，点击更新，弹出“确认更新”对话框，可选择“确定”或“取消”。点击“确认”，直接显示更新成功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点击查看商品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2976245"/>
            <wp:effectExtent l="0" t="0" r="1270" b="10795"/>
            <wp:docPr id="6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输入商品名称，点击查询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732020" cy="3383280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点击删除或更新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78380" cy="1379220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1240" cy="1371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2"/>
          <w:numId w:val="3"/>
        </w:numPr>
        <w:ind w:left="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财务管理界面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会计进入界面后，有如下按钮：添加工资奖金记录、删除工资奖金记录、查看工资奖金记录、退出系统。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2978785"/>
            <wp:effectExtent l="0" t="0" r="13970" b="8255"/>
            <wp:docPr id="5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firstLine="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添加工资奖金记录：点击添加工资奖金记录，输入信息，点击提交，成功后跳转入界面，显示你新添加的信息以及“添加成功的提示”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2997835"/>
            <wp:effectExtent l="0" t="0" r="1270" b="4445"/>
            <wp:docPr id="5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firstLine="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删除工资奖金记录：与前面仓库管理差不多一样</w:t>
      </w:r>
    </w:p>
    <w:p>
      <w:pPr>
        <w:numPr>
          <w:ilvl w:val="0"/>
          <w:numId w:val="0"/>
        </w:numPr>
        <w:ind w:left="42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325" cy="3048000"/>
            <wp:effectExtent l="0" t="0" r="5715" b="0"/>
            <wp:docPr id="5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firstLine="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看工资奖金记录：点击查看工资奖金记录，显示出所有信息，以及你可执行的相关操作（删除\更新），还可选择输入职员编号，点击查询，出现单个职员的详细信息。点击删除，弹出对话框，显示“确认删除”，可选择“确定”或“取消”。可直接在框框里更新信息，点击更新，弹出“确认更新”对话框，可选择“确定”或“取消”。点击“确认”，直接显示更新成功。</w:t>
      </w:r>
    </w:p>
    <w:p>
      <w:pPr>
        <w:numPr>
          <w:ilvl w:val="0"/>
          <w:numId w:val="0"/>
        </w:numPr>
        <w:ind w:left="420" w:left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2992120"/>
            <wp:effectExtent l="0" t="0" r="13970" b="10160"/>
            <wp:docPr id="6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firstLine="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退出登录：与仓库管理部分一致</w:t>
      </w:r>
    </w:p>
    <w:p>
      <w:pPr>
        <w:numPr>
          <w:ilvl w:val="0"/>
          <w:numId w:val="0"/>
        </w:numPr>
        <w:ind w:left="540" w:leftChars="0" w:firstLine="48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540" w:leftChars="0" w:firstLine="48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3.2 会计：与前面财务管理部分一样</w:t>
      </w:r>
    </w:p>
    <w:p>
      <w:pPr>
        <w:numPr>
          <w:ilvl w:val="0"/>
          <w:numId w:val="0"/>
        </w:numPr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3.3 仓库管理员：与前面仓库管理部分一样</w:t>
      </w:r>
    </w:p>
    <w:p>
      <w:pPr>
        <w:numPr>
          <w:ilvl w:val="0"/>
          <w:numId w:val="0"/>
        </w:numPr>
        <w:tabs>
          <w:tab w:val="left" w:pos="1067"/>
        </w:tabs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3.4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销售管理员：与销售管理部分一样</w:t>
      </w:r>
    </w:p>
    <w:p>
      <w:pPr>
        <w:numPr>
          <w:ilvl w:val="0"/>
          <w:numId w:val="0"/>
        </w:numPr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3.5 系统管理员：可执行上述所有操作</w:t>
      </w:r>
    </w:p>
    <w:p>
      <w:pPr>
        <w:pStyle w:val="3"/>
      </w:pPr>
      <w:bookmarkStart w:id="0" w:name="_Toc433571771"/>
      <w:r>
        <w:rPr>
          <w:rFonts w:hint="eastAsia"/>
        </w:rPr>
        <w:t>3.2 外部接口需求</w:t>
      </w:r>
      <w:bookmarkEnd w:id="0"/>
    </w:p>
    <w:p>
      <w:pPr>
        <w:pStyle w:val="4"/>
        <w:rPr>
          <w:sz w:val="28"/>
          <w:szCs w:val="28"/>
        </w:rPr>
      </w:pPr>
      <w:bookmarkStart w:id="1" w:name="_Toc433571772"/>
      <w:r>
        <w:rPr>
          <w:rFonts w:hint="eastAsia"/>
          <w:sz w:val="28"/>
          <w:szCs w:val="28"/>
        </w:rPr>
        <w:t>3.2.1 用户接口</w:t>
      </w:r>
      <w:bookmarkEnd w:id="1"/>
    </w:p>
    <w:p>
      <w:pPr>
        <w:ind w:firstLine="420" w:firstLineChars="200"/>
        <w:rPr>
          <w:rFonts w:hAnsi="宋体"/>
          <w:b/>
          <w:bCs/>
        </w:rPr>
      </w:pPr>
      <w:r>
        <w:rPr>
          <w:rFonts w:hint="eastAsia"/>
        </w:rPr>
        <w:t>本系统采用</w:t>
      </w:r>
      <w:r>
        <w:rPr>
          <w:rFonts w:hint="eastAsia"/>
          <w:lang w:val="en-US" w:eastAsia="zh-CN"/>
        </w:rPr>
        <w:t>三层</w:t>
      </w:r>
      <w:r>
        <w:rPr>
          <w:rFonts w:hint="eastAsia"/>
        </w:rPr>
        <w:t>C/S架构，所有界面使用</w:t>
      </w:r>
      <w:r>
        <w:rPr>
          <w:rFonts w:hint="eastAsia"/>
          <w:lang w:val="en-US" w:eastAsia="zh-CN"/>
        </w:rPr>
        <w:t>网站</w:t>
      </w:r>
      <w:r>
        <w:rPr>
          <w:rFonts w:hint="eastAsia"/>
        </w:rPr>
        <w:t>风格，用户界面的具体细在功能需求文档中描述。</w:t>
      </w:r>
    </w:p>
    <w:p>
      <w:pPr>
        <w:pStyle w:val="4"/>
        <w:rPr>
          <w:sz w:val="28"/>
          <w:szCs w:val="28"/>
        </w:rPr>
      </w:pPr>
      <w:bookmarkStart w:id="2" w:name="_Toc433571773"/>
      <w:r>
        <w:rPr>
          <w:rFonts w:hint="eastAsia"/>
          <w:sz w:val="28"/>
          <w:szCs w:val="28"/>
        </w:rPr>
        <w:t>3.2.2 硬件接口</w:t>
      </w:r>
      <w:bookmarkEnd w:id="2"/>
    </w:p>
    <w:p>
      <w:r>
        <w:rPr>
          <w:rFonts w:hint="eastAsia"/>
        </w:rPr>
        <w:t xml:space="preserve">    无特殊需求。</w:t>
      </w:r>
    </w:p>
    <w:p>
      <w:pPr>
        <w:pStyle w:val="4"/>
        <w:rPr>
          <w:sz w:val="28"/>
          <w:szCs w:val="28"/>
        </w:rPr>
      </w:pPr>
      <w:bookmarkStart w:id="3" w:name="_Toc433571774"/>
      <w:r>
        <w:rPr>
          <w:rFonts w:hint="eastAsia"/>
          <w:sz w:val="28"/>
          <w:szCs w:val="28"/>
        </w:rPr>
        <w:t>3.2.3 软件接口</w:t>
      </w:r>
      <w:bookmarkEnd w:id="3"/>
    </w:p>
    <w:p>
      <w:r>
        <w:rPr>
          <w:rFonts w:hint="eastAsia"/>
        </w:rPr>
        <w:t xml:space="preserve">    无特殊需求。</w:t>
      </w:r>
    </w:p>
    <w:p>
      <w:pPr>
        <w:pStyle w:val="4"/>
        <w:rPr>
          <w:sz w:val="28"/>
          <w:szCs w:val="28"/>
        </w:rPr>
      </w:pPr>
      <w:bookmarkStart w:id="4" w:name="_Toc433571775"/>
      <w:r>
        <w:rPr>
          <w:rFonts w:hint="eastAsia"/>
          <w:sz w:val="28"/>
          <w:szCs w:val="28"/>
        </w:rPr>
        <w:t>3.2.4 通信接口</w:t>
      </w:r>
      <w:bookmarkEnd w:id="4"/>
    </w:p>
    <w:p>
      <w:pPr>
        <w:ind w:firstLine="420"/>
        <w:rPr>
          <w:rFonts w:hint="eastAsia"/>
        </w:rPr>
      </w:pPr>
      <w:r>
        <w:rPr>
          <w:rFonts w:hint="eastAsia"/>
        </w:rPr>
        <w:t>无特殊需求。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属性</w:t>
      </w:r>
    </w:p>
    <w:p>
      <w:pPr>
        <w:pStyle w:val="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（1）方便操作，操作流程合理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用户登录对应四大模块，界面简洁明了，文字介绍清楚。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</w:rPr>
        <w:t>容错能力</w:t>
      </w:r>
      <w:r>
        <w:rPr>
          <w:rFonts w:hint="eastAsia"/>
          <w:lang w:eastAsia="zh-CN"/>
        </w:rPr>
        <w:t>。</w:t>
      </w:r>
      <w:r>
        <w:rPr>
          <w:rFonts w:hint="eastAsia"/>
        </w:rPr>
        <w:t>在非硬件故障或非通讯故障时，系统能够保证正常运行</w:t>
      </w:r>
      <w:r>
        <w:rPr>
          <w:rFonts w:hint="eastAsia"/>
          <w:lang w:eastAsia="zh-CN"/>
        </w:rPr>
        <w:t>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操作完成时有统一规范的提示信息。例如删除</w:t>
      </w:r>
      <w:r>
        <w:rPr>
          <w:rFonts w:hint="eastAsia"/>
          <w:lang w:val="en-US" w:eastAsia="zh-CN"/>
        </w:rPr>
        <w:t>和更新</w:t>
      </w:r>
      <w:r>
        <w:rPr>
          <w:rFonts w:hint="eastAsia"/>
        </w:rPr>
        <w:t>操作时，系统可提示警示框</w:t>
      </w:r>
      <w:r>
        <w:rPr>
          <w:rFonts w:hint="eastAsia"/>
          <w:lang w:eastAsia="zh-CN"/>
        </w:rPr>
        <w:t>‘</w:t>
      </w:r>
      <w:r>
        <w:rPr>
          <w:rFonts w:hint="eastAsia"/>
          <w:lang w:val="en-US" w:eastAsia="zh-CN"/>
        </w:rPr>
        <w:t>确认删除’和‘确认更新’</w:t>
      </w:r>
      <w:r>
        <w:rPr>
          <w:rFonts w:hint="eastAsia"/>
        </w:rPr>
        <w:t>，用户点击确认后，系统才执行删除</w:t>
      </w:r>
      <w:r>
        <w:rPr>
          <w:rFonts w:hint="eastAsia"/>
          <w:lang w:val="en-US" w:eastAsia="zh-CN"/>
        </w:rPr>
        <w:t>更新</w:t>
      </w:r>
      <w:r>
        <w:rPr>
          <w:rFonts w:hint="eastAsia"/>
        </w:rPr>
        <w:t>操作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安全性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权限控制：</w:t>
      </w:r>
      <w:r>
        <w:rPr>
          <w:rFonts w:hint="eastAsia"/>
        </w:rPr>
        <w:t>根据不同用户角色，设置相应权限，没有权限的用户禁止使用系统</w:t>
      </w:r>
      <w:r>
        <w:rPr>
          <w:rFonts w:hint="eastAsia"/>
          <w:lang w:val="en-US" w:eastAsia="zh-CN"/>
        </w:rPr>
        <w:t>所对应的功能</w:t>
      </w:r>
      <w:r>
        <w:rPr>
          <w:rFonts w:hint="eastAsia"/>
        </w:rPr>
        <w:t>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1067"/>
        </w:tabs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5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四 验收验证标准</w:t>
      </w:r>
    </w:p>
    <w:tbl>
      <w:tblPr>
        <w:tblW w:w="5760" w:type="dxa"/>
        <w:tblInd w:w="0" w:type="dxa"/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60"/>
        <w:gridCol w:w="960"/>
        <w:gridCol w:w="960"/>
        <w:gridCol w:w="960"/>
        <w:gridCol w:w="960"/>
        <w:gridCol w:w="9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测试功能</w:t>
            </w:r>
          </w:p>
        </w:tc>
        <w:tc>
          <w:tcPr>
            <w:tcW w:w="96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测试项</w:t>
            </w:r>
          </w:p>
        </w:tc>
        <w:tc>
          <w:tcPr>
            <w:tcW w:w="96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输入\操作</w:t>
            </w:r>
          </w:p>
        </w:tc>
        <w:tc>
          <w:tcPr>
            <w:tcW w:w="96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检验点</w:t>
            </w:r>
          </w:p>
        </w:tc>
        <w:tc>
          <w:tcPr>
            <w:tcW w:w="96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预期效果</w:t>
            </w:r>
          </w:p>
        </w:tc>
        <w:tc>
          <w:tcPr>
            <w:tcW w:w="96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验收情况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用户名、密码为空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①登录、重置按键完整。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4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用户名限定名称（五个管理员的名称）（限制输入边界）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②用户名输入框输入框完整。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初始界面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5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③初始密码都为admin，可选择修改密码。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③密码输入框完整。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5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无信息输入，点击登录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确认功能、结果显示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弹出界面：显示用户名与密码不能为空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11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输入错误信息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确认功能、结果显示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跳转error界面：显示用户名或密码错误，请重新登录。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0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登录界面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输入正确信息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确认功能、结果显示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登录成功：跳转进相应界面，不同的管理身份进入不同的管理模块界面并对其操作，与其无关的管理模块没有权限对其进行操作。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7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登录动作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修改密码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确认功能、结果显示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选择修改密码，输入管理员姓名，原密码，新密码，确认密码。新密码与确认密码需保持一致。点击“修改”按钮，显示修改成功，跳转到登录界面。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初始界面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主导航为人事管理模块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人事管理模块按键完整（添加、删除、查看、退出）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4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右上方为退出登录按钮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点击退出登录按钮，退回登录界面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9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①点击添加职员：跳转到职员信息录入界面，输入职员信息，点击提交，跳转到添加成功界面，显示出你添加的职员信息。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添加职员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②输入职员信息时，若某一项没有输入，显示“不能为空”提示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4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人事管理员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①点击删除职员：跳转界面。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5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删除职员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②输入职员名称，点击删除，弹出“确认删除”对话框，选择“确认”或“取消”。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9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选择功能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③点击“确认”，显示删除成功，查询该职员，列表里显示没有该职员。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3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①点击查看职员：显示所有职员信息。可选择“更新”“删除”按钮。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9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查看职员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②可直接更新职员信息，点击“更新”按钮，显示“确认更新”对话框，选择“确认”“取消”按钮。显示“更新成功”。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5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③跳转到信息显示界面，显示你更新的信息。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9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退出系统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点击退出系统，退回到主界面。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主导航为销售管理模块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销售管理模块按键完整（添加、删除、查看、退出）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初始界面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9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右上方为退出登录按钮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点击退出登录按钮，退回登录界面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9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添加商品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①点击添加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：跳转到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信息录入界面，输入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信息，点击提交，跳转到添加成功界面，显示出你添加的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8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②输入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信息时，若某一项没有输入，显示“不能为空”提示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7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销售管理员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4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删除商品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①点击删除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：跳转界面。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5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②输入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名称，点击删除，弹出“确认删除”对话框，选择“确认”或“取消”。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rPr>
          <w:trHeight w:val="1959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选择功能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③点击“确认”，显示删除成功，查询该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，列表里显示没有该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3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查看商品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①点击查看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：显示所有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信息。可选择“更新”“删除”按钮。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9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②可直接更新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信息，点击“更新”按钮，显示“确认更新”对话框，选择“确认”“取消”按钮。显示“更新成功”。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5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③跳转到信息显示界面，显示你更新的信息。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9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退出系统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点击退出系统，退回到主界面。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初始界面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主导航为仓库管理模块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仓库管理模块按键完整（添加商品、删除商品、查看商品、查看供货商（删除/更新供货商）退出）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9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右上方为退出登录按钮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点击退出登录按钮，退回登录界面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4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添加商品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①点击添加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：跳转到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信息录入界面，输入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信息，点击提交，跳转到添加成功界面，显示出你添加的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②输入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信息时，若某一项没有输入，显示“不能为空”提示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7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仓库管理员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9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删除商品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①点击删除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：跳转界面。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5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②输入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名称，点击删除，弹出“确认删除”对话框，选择“确认”或“取消”。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9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③点击“确认”，显示删除成功，查询该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，列表里显示没有该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3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选择功能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查看商品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①点击查看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：显示所有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信息。可选择“更新”“删除”按钮。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4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②可直接更新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商品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信息，点击“更新”按钮，显示“确认更新”对话框，选择“确认”“取消”按钮。显示“更新成功”。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5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③跳转到信息显示界面，显示你更新的信息。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0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添加供货商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①点击查看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供货商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：显示所有供货商信息。信息上方可输入供货商编号，进行供货商信息查询，右侧可选择“更新”“删除”按钮。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9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②查询：输入供货商编号，点击“查询”按钮，显示该编号供货商信息。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0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删除供货商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③更新：可直接更新供货商信息，点击“更新”按钮，显示“确认更新”对话框，选择“确认”“取消”按钮。显示“更新成功”。跳转到信息显示界面，显示你更新的信息。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35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查看供货商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④删除：可直接删除供货商信息，点击“删除”按钮，显示“确认删除”对话框，选择“确认”“取消”按钮。显示“删除成功”。跳转到信息显示界面，显示你删除的信息。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9" w:hRule="atLeast"/>
        </w:trPr>
        <w:tc>
          <w:tcPr>
            <w:tcW w:w="0" w:type="auto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点击退出系统，退回到主界面。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6" w:hRule="atLeast"/>
        </w:trPr>
        <w:tc>
          <w:tcPr>
            <w:tcW w:w="960" w:type="dxa"/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财务管理员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初始界面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主导航为财务管理模块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财务管理模块按键完整（添加、删除、查看、退出）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9" w:hRule="atLeast"/>
        </w:trPr>
        <w:tc>
          <w:tcPr>
            <w:tcW w:w="960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右上方为退出登录按钮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点击退出登录按钮，退回登录界面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7" w:hRule="atLeast"/>
        </w:trPr>
        <w:tc>
          <w:tcPr>
            <w:tcW w:w="960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选择功能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退出系统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①点击添加工资奖金记录：跳转到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职员工资奖金记录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界面，输入工资奖金记录信息，点击提交，跳转到添加成功界面，显示出你添加的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职员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3" w:hRule="atLeast"/>
        </w:trPr>
        <w:tc>
          <w:tcPr>
            <w:tcW w:w="960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添加工资奖金记录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②输入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职员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信息时，若某一项没有输入，显示“不能为空”提示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4" w:hRule="atLeast"/>
        </w:trPr>
        <w:tc>
          <w:tcPr>
            <w:tcW w:w="960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①点击删除工资：跳转界面。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5" w:hRule="atLeast"/>
        </w:trPr>
        <w:tc>
          <w:tcPr>
            <w:tcW w:w="960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删除工资奖金记录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②输入职员编号，点击删除，弹出“确认删除”对话框，选择“确认”或“取消”。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9" w:hRule="atLeast"/>
        </w:trPr>
        <w:tc>
          <w:tcPr>
            <w:tcW w:w="960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③点击“确认”，显示删除成功，查询该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职员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，列表里显示没有该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职员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59" w:hRule="atLeast"/>
        </w:trPr>
        <w:tc>
          <w:tcPr>
            <w:tcW w:w="960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查看工资奖金记录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①点击查看工资奖金记录：显示所有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职员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信息。可选择“更新”“删除”按钮。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39" w:hRule="atLeast"/>
        </w:trPr>
        <w:tc>
          <w:tcPr>
            <w:tcW w:w="960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②可直接更新</w:t>
            </w:r>
            <w:r>
              <w:rPr>
                <w:rStyle w:val="20"/>
                <w:bdr w:val="none" w:color="auto" w:sz="0" w:space="0"/>
                <w:lang w:val="en-US" w:eastAsia="zh-CN" w:bidi="ar"/>
              </w:rPr>
              <w:t>职员</w:t>
            </w:r>
            <w:r>
              <w:rPr>
                <w:rStyle w:val="21"/>
                <w:bdr w:val="none" w:color="auto" w:sz="0" w:space="0"/>
                <w:lang w:val="en-US" w:eastAsia="zh-CN" w:bidi="ar"/>
              </w:rPr>
              <w:t>信息，点击“更新”按钮，显示“确认更新”对话框，选择“确认”“取消”按钮。显示“更新成功”。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5" w:hRule="atLeast"/>
        </w:trPr>
        <w:tc>
          <w:tcPr>
            <w:tcW w:w="960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③跳转到信息显示界面，显示你更新的信息。</w:t>
            </w: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9" w:hRule="atLeast"/>
        </w:trPr>
        <w:tc>
          <w:tcPr>
            <w:tcW w:w="960" w:type="dxa"/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退出系统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跳转功能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点击退出系统，退回到主界面。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7" w:hRule="atLeast"/>
        </w:trPr>
        <w:tc>
          <w:tcPr>
            <w:tcW w:w="96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系统管理员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楷体" w:hAnsi="楷体" w:eastAsia="楷体" w:cs="楷体"/>
                <w:i w:val="0"/>
                <w:color w:val="000000"/>
                <w:kern w:val="0"/>
                <w:sz w:val="18"/>
                <w:szCs w:val="18"/>
                <w:u w:val="none"/>
                <w:bdr w:val="none" w:color="auto" w:sz="0" w:space="0"/>
                <w:lang w:val="en-US" w:eastAsia="zh-CN" w:bidi="ar"/>
              </w:rPr>
              <w:t>可执行以上所有操作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楷体" w:hAnsi="楷体" w:eastAsia="楷体" w:cs="楷体"/>
                <w:i w:val="0"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ascii="Calibri" w:hAnsi="Calibri" w:eastAsia="宋体" w:cs="Calibri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sz w:val="28"/>
          <w:szCs w:val="28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memoQ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CZnpqE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39C906"/>
    <w:multiLevelType w:val="singleLevel"/>
    <w:tmpl w:val="8F39C9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D5E4267"/>
    <w:multiLevelType w:val="singleLevel"/>
    <w:tmpl w:val="BD5E426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C6034986"/>
    <w:multiLevelType w:val="multilevel"/>
    <w:tmpl w:val="C603498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D7026D88"/>
    <w:multiLevelType w:val="singleLevel"/>
    <w:tmpl w:val="D7026D88"/>
    <w:lvl w:ilvl="0" w:tentative="0">
      <w:start w:val="1"/>
      <w:numFmt w:val="decimalEnclosedCircleChinese"/>
      <w:suff w:val="space"/>
      <w:lvlText w:val="%1"/>
      <w:lvlJc w:val="left"/>
      <w:pPr>
        <w:ind w:left="1160" w:leftChars="0" w:firstLine="0" w:firstLineChars="0"/>
      </w:pPr>
      <w:rPr>
        <w:rFonts w:hint="eastAsia"/>
      </w:rPr>
    </w:lvl>
  </w:abstractNum>
  <w:abstractNum w:abstractNumId="4">
    <w:nsid w:val="ECF1386F"/>
    <w:multiLevelType w:val="singleLevel"/>
    <w:tmpl w:val="ECF1386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F43E926C"/>
    <w:multiLevelType w:val="singleLevel"/>
    <w:tmpl w:val="F43E926C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6">
    <w:nsid w:val="0CC9381F"/>
    <w:multiLevelType w:val="singleLevel"/>
    <w:tmpl w:val="0CC9381F"/>
    <w:lvl w:ilvl="0" w:tentative="0">
      <w:start w:val="1"/>
      <w:numFmt w:val="decimalEnclosedCircleChinese"/>
      <w:suff w:val="space"/>
      <w:lvlText w:val="%1"/>
      <w:lvlJc w:val="left"/>
      <w:pPr>
        <w:ind w:left="420" w:leftChars="0" w:firstLine="0" w:firstLineChars="0"/>
      </w:pPr>
      <w:rPr>
        <w:rFonts w:hint="eastAsia"/>
      </w:rPr>
    </w:lvl>
  </w:abstractNum>
  <w:abstractNum w:abstractNumId="7">
    <w:nsid w:val="750C4AEF"/>
    <w:multiLevelType w:val="singleLevel"/>
    <w:tmpl w:val="750C4A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7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476752"/>
    <w:rsid w:val="008B63BB"/>
    <w:rsid w:val="00D770A9"/>
    <w:rsid w:val="15476752"/>
    <w:rsid w:val="1B1F5A36"/>
    <w:rsid w:val="1C1E322C"/>
    <w:rsid w:val="35E64D38"/>
    <w:rsid w:val="4B5E6A68"/>
    <w:rsid w:val="4DBF6829"/>
    <w:rsid w:val="570B229A"/>
    <w:rsid w:val="58CC21FF"/>
    <w:rsid w:val="67AB087A"/>
    <w:rsid w:val="69E55691"/>
    <w:rsid w:val="74D3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5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link w:val="18"/>
    <w:qFormat/>
    <w:uiPriority w:val="39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link w:val="19"/>
    <w:qFormat/>
    <w:uiPriority w:val="39"/>
    <w:pPr>
      <w:ind w:left="420" w:leftChars="200"/>
    </w:pPr>
  </w:style>
  <w:style w:type="paragraph" w:styleId="12">
    <w:name w:val="Title"/>
    <w:basedOn w:val="1"/>
    <w:next w:val="1"/>
    <w:qFormat/>
    <w:uiPriority w:val="0"/>
    <w:pPr>
      <w:jc w:val="center"/>
    </w:pPr>
    <w:rPr>
      <w:rFonts w:ascii="宋体"/>
      <w:b/>
      <w:snapToGrid w:val="0"/>
      <w:kern w:val="0"/>
      <w:sz w:val="36"/>
      <w:szCs w:val="20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99"/>
    <w:rPr>
      <w:color w:val="0000FF"/>
      <w:u w:val="single"/>
    </w:rPr>
  </w:style>
  <w:style w:type="paragraph" w:customStyle="1" w:styleId="17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18">
    <w:name w:val="目录 3 Char"/>
    <w:link w:val="7"/>
    <w:qFormat/>
    <w:uiPriority w:val="0"/>
  </w:style>
  <w:style w:type="character" w:customStyle="1" w:styleId="19">
    <w:name w:val="目录 2 Char"/>
    <w:link w:val="11"/>
    <w:qFormat/>
    <w:uiPriority w:val="0"/>
  </w:style>
  <w:style w:type="character" w:customStyle="1" w:styleId="20">
    <w:name w:val="font21"/>
    <w:basedOn w:val="15"/>
    <w:uiPriority w:val="0"/>
    <w:rPr>
      <w:rFonts w:hint="eastAsia" w:ascii="楷体" w:hAnsi="楷体" w:eastAsia="楷体" w:cs="楷体"/>
      <w:color w:val="000000"/>
      <w:sz w:val="18"/>
      <w:szCs w:val="18"/>
      <w:u w:val="none"/>
    </w:rPr>
  </w:style>
  <w:style w:type="character" w:customStyle="1" w:styleId="21">
    <w:name w:val="font31"/>
    <w:basedOn w:val="15"/>
    <w:uiPriority w:val="0"/>
    <w:rPr>
      <w:rFonts w:hint="eastAsia" w:ascii="楷体" w:hAnsi="楷体" w:eastAsia="楷体" w:cs="楷体"/>
      <w:color w:val="000000"/>
      <w:sz w:val="18"/>
      <w:szCs w:val="18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298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2020-06-08T06:07:00Z</dcterms:created>
  <dc:creator>孤灯</dc:creator>
  <cp:lastModifiedBy>不香菇</cp:lastModifiedBy>
  <dcterms:modified xsi:type="dcterms:W3CDTF">2020-07-05T11:34:08Z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