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MachineLearning_Week4_Project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Heading1"/>
      </w:pPr>
      <w:bookmarkStart w:id="20" w:name="download-datasets"/>
      <w:r>
        <w:t xml:space="preserve">Download Datasets</w:t>
      </w:r>
      <w:bookmarkEnd w:id="20"/>
    </w:p>
    <w:p>
      <w:pPr>
        <w:pStyle w:val="SourceCode"/>
      </w:pPr>
      <w:r>
        <w:rPr>
          <w:rStyle w:val="NormalTok"/>
        </w:rPr>
        <w:t xml:space="preserve">training&lt;-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testing&lt;-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#Remove irrelevant variables for prediction</w:t>
      </w:r>
    </w:p>
    <w:p>
      <w:pPr>
        <w:pStyle w:val="SourceCode"/>
      </w:pPr>
      <w:r>
        <w:rPr>
          <w:rStyle w:val="NormalTok"/>
        </w:rPr>
        <w:t xml:space="preserve">training&lt;-training[,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testing&lt;-testing[,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#Remove variables with too many missing datapoints</w:t>
      </w:r>
    </w:p>
    <w:p>
      <w:pPr>
        <w:pStyle w:val="SourceCode"/>
      </w:pPr>
      <w:r>
        <w:rPr>
          <w:rStyle w:val="NormalTok"/>
        </w:rPr>
        <w:t xml:space="preserve">training[training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naFraction&lt;-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training&lt;-training[,(naFraction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#Create a validation set</w:t>
      </w:r>
    </w:p>
    <w:p>
      <w:pPr>
        <w:pStyle w:val="SourceCode"/>
      </w:pPr>
      <w:r>
        <w:rPr>
          <w:rStyle w:val="NormalTok"/>
        </w:rPr>
        <w:t xml:space="preserve">inBuild&lt;-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validation&lt;-training[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inBuild,]</w:t>
      </w:r>
      <w:r>
        <w:br w:type="textWrapping"/>
      </w:r>
      <w:r>
        <w:rPr>
          <w:rStyle w:val="NormalTok"/>
        </w:rPr>
        <w:t xml:space="preserve">buildData&lt;-training[inBuild,]</w:t>
      </w:r>
    </w:p>
    <w:p>
      <w:pPr>
        <w:pStyle w:val="FirstParagraph"/>
      </w:pPr>
      <w:r>
        <w:t xml:space="preserve">#Use PCA to collapse number of variables to only the ones that are needed to differentiate between outcomes</w:t>
      </w:r>
    </w:p>
    <w:p>
      <w:pPr>
        <w:pStyle w:val="SourceCode"/>
      </w:pPr>
      <w:r>
        <w:rPr>
          <w:rStyle w:val="NormalTok"/>
        </w:rPr>
        <w:t xml:space="preserve">preProc&lt;-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(buildData,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thresh=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trainPC&lt;-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(preProc,buildData)</w:t>
      </w:r>
    </w:p>
    <w:p>
      <w:pPr>
        <w:pStyle w:val="FirstParagraph"/>
      </w:pPr>
      <w:r>
        <w:t xml:space="preserve">#Use random forest method to create a model</w:t>
      </w:r>
    </w:p>
    <w:p>
      <w:pPr>
        <w:pStyle w:val="SourceCode"/>
      </w:pPr>
      <w:r>
        <w:rPr>
          <w:rStyle w:val="NormalTok"/>
        </w:rPr>
        <w:t xml:space="preserve">mod1&lt;-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(buildData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trainPC,</w:t>
      </w:r>
      <w:r>
        <w:rPr>
          <w:rStyle w:val="DataTypeTok"/>
        </w:rPr>
        <w:t xml:space="preserve">do.trace=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buildData$classe ~ ., data = trainPC,      do.trace = F)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2.5%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A    B    C    D    E class.error</w:t>
      </w:r>
      <w:r>
        <w:br w:type="textWrapping"/>
      </w:r>
      <w:r>
        <w:rPr>
          <w:rStyle w:val="VerbatimChar"/>
        </w:rPr>
        <w:t xml:space="preserve">## A 3871   11   13    7    4 0.008960573</w:t>
      </w:r>
      <w:r>
        <w:br w:type="textWrapping"/>
      </w:r>
      <w:r>
        <w:rPr>
          <w:rStyle w:val="VerbatimChar"/>
        </w:rPr>
        <w:t xml:space="preserve">## B   45 2566   39    1    7 0.034612491</w:t>
      </w:r>
      <w:r>
        <w:br w:type="textWrapping"/>
      </w:r>
      <w:r>
        <w:rPr>
          <w:rStyle w:val="VerbatimChar"/>
        </w:rPr>
        <w:t xml:space="preserve">## C    7   39 2319   26    5 0.032136895</w:t>
      </w:r>
      <w:r>
        <w:br w:type="textWrapping"/>
      </w:r>
      <w:r>
        <w:rPr>
          <w:rStyle w:val="VerbatimChar"/>
        </w:rPr>
        <w:t xml:space="preserve">## D    4    1   89 2155    3 0.043072824</w:t>
      </w:r>
      <w:r>
        <w:br w:type="textWrapping"/>
      </w:r>
      <w:r>
        <w:rPr>
          <w:rStyle w:val="VerbatimChar"/>
        </w:rPr>
        <w:t xml:space="preserve">## E    2   17   15    8 2483 0.016633663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     MeanDecreaseGini</w:t>
      </w:r>
      <w:r>
        <w:br w:type="textWrapping"/>
      </w:r>
      <w:r>
        <w:rPr>
          <w:rStyle w:val="VerbatimChar"/>
        </w:rPr>
        <w:t xml:space="preserve">## PC1          585.9720</w:t>
      </w:r>
      <w:r>
        <w:br w:type="textWrapping"/>
      </w:r>
      <w:r>
        <w:rPr>
          <w:rStyle w:val="VerbatimChar"/>
        </w:rPr>
        <w:t xml:space="preserve">## PC2          449.6343</w:t>
      </w:r>
      <w:r>
        <w:br w:type="textWrapping"/>
      </w:r>
      <w:r>
        <w:rPr>
          <w:rStyle w:val="VerbatimChar"/>
        </w:rPr>
        <w:t xml:space="preserve">## PC3          505.6156</w:t>
      </w:r>
      <w:r>
        <w:br w:type="textWrapping"/>
      </w:r>
      <w:r>
        <w:rPr>
          <w:rStyle w:val="VerbatimChar"/>
        </w:rPr>
        <w:t xml:space="preserve">## PC4          376.5724</w:t>
      </w:r>
      <w:r>
        <w:br w:type="textWrapping"/>
      </w:r>
      <w:r>
        <w:rPr>
          <w:rStyle w:val="VerbatimChar"/>
        </w:rPr>
        <w:t xml:space="preserve">## PC5          557.4779</w:t>
      </w:r>
      <w:r>
        <w:br w:type="textWrapping"/>
      </w:r>
      <w:r>
        <w:rPr>
          <w:rStyle w:val="VerbatimChar"/>
        </w:rPr>
        <w:t xml:space="preserve">## PC6          446.8919</w:t>
      </w:r>
      <w:r>
        <w:br w:type="textWrapping"/>
      </w:r>
      <w:r>
        <w:rPr>
          <w:rStyle w:val="VerbatimChar"/>
        </w:rPr>
        <w:t xml:space="preserve">## PC7          419.8595</w:t>
      </w:r>
      <w:r>
        <w:br w:type="textWrapping"/>
      </w:r>
      <w:r>
        <w:rPr>
          <w:rStyle w:val="VerbatimChar"/>
        </w:rPr>
        <w:t xml:space="preserve">## PC8          650.6054</w:t>
      </w:r>
      <w:r>
        <w:br w:type="textWrapping"/>
      </w:r>
      <w:r>
        <w:rPr>
          <w:rStyle w:val="VerbatimChar"/>
        </w:rPr>
        <w:t xml:space="preserve">## PC9          514.4113</w:t>
      </w:r>
      <w:r>
        <w:br w:type="textWrapping"/>
      </w:r>
      <w:r>
        <w:rPr>
          <w:rStyle w:val="VerbatimChar"/>
        </w:rPr>
        <w:t xml:space="preserve">## PC10         419.8321</w:t>
      </w:r>
      <w:r>
        <w:br w:type="textWrapping"/>
      </w:r>
      <w:r>
        <w:rPr>
          <w:rStyle w:val="VerbatimChar"/>
        </w:rPr>
        <w:t xml:space="preserve">## PC11         345.8684</w:t>
      </w:r>
      <w:r>
        <w:br w:type="textWrapping"/>
      </w:r>
      <w:r>
        <w:rPr>
          <w:rStyle w:val="VerbatimChar"/>
        </w:rPr>
        <w:t xml:space="preserve">## PC12         628.1784</w:t>
      </w:r>
      <w:r>
        <w:br w:type="textWrapping"/>
      </w:r>
      <w:r>
        <w:rPr>
          <w:rStyle w:val="VerbatimChar"/>
        </w:rPr>
        <w:t xml:space="preserve">## PC13         373.7049</w:t>
      </w:r>
      <w:r>
        <w:br w:type="textWrapping"/>
      </w:r>
      <w:r>
        <w:rPr>
          <w:rStyle w:val="VerbatimChar"/>
        </w:rPr>
        <w:t xml:space="preserve">## PC14         634.2082</w:t>
      </w:r>
      <w:r>
        <w:br w:type="textWrapping"/>
      </w:r>
      <w:r>
        <w:rPr>
          <w:rStyle w:val="VerbatimChar"/>
        </w:rPr>
        <w:t xml:space="preserve">## PC15         488.4701</w:t>
      </w:r>
      <w:r>
        <w:br w:type="textWrapping"/>
      </w:r>
      <w:r>
        <w:rPr>
          <w:rStyle w:val="VerbatimChar"/>
        </w:rPr>
        <w:t xml:space="preserve">## PC16         437.1889</w:t>
      </w:r>
      <w:r>
        <w:br w:type="textWrapping"/>
      </w:r>
      <w:r>
        <w:rPr>
          <w:rStyle w:val="VerbatimChar"/>
        </w:rPr>
        <w:t xml:space="preserve">## PC17         404.9278</w:t>
      </w:r>
      <w:r>
        <w:br w:type="textWrapping"/>
      </w:r>
      <w:r>
        <w:rPr>
          <w:rStyle w:val="VerbatimChar"/>
        </w:rPr>
        <w:t xml:space="preserve">## PC18         300.0855</w:t>
      </w:r>
      <w:r>
        <w:br w:type="textWrapping"/>
      </w:r>
      <w:r>
        <w:rPr>
          <w:rStyle w:val="VerbatimChar"/>
        </w:rPr>
        <w:t xml:space="preserve">## PC19         352.1992</w:t>
      </w:r>
      <w:r>
        <w:br w:type="textWrapping"/>
      </w:r>
      <w:r>
        <w:rPr>
          <w:rStyle w:val="VerbatimChar"/>
        </w:rPr>
        <w:t xml:space="preserve">## PC20         359.0612</w:t>
      </w:r>
      <w:r>
        <w:br w:type="textWrapping"/>
      </w:r>
      <w:r>
        <w:rPr>
          <w:rStyle w:val="VerbatimChar"/>
        </w:rPr>
        <w:t xml:space="preserve">## PC21         383.8327</w:t>
      </w:r>
      <w:r>
        <w:br w:type="textWrapping"/>
      </w:r>
      <w:r>
        <w:rPr>
          <w:rStyle w:val="VerbatimChar"/>
        </w:rPr>
        <w:t xml:space="preserve">## PC22         422.0030</w:t>
      </w:r>
      <w:r>
        <w:br w:type="textWrapping"/>
      </w:r>
      <w:r>
        <w:rPr>
          <w:rStyle w:val="VerbatimChar"/>
        </w:rPr>
        <w:t xml:space="preserve">## PC23         239.4950</w:t>
      </w:r>
      <w:r>
        <w:br w:type="textWrapping"/>
      </w:r>
      <w:r>
        <w:rPr>
          <w:rStyle w:val="VerbatimChar"/>
        </w:rPr>
        <w:t xml:space="preserve">## PC24         269.5516</w:t>
      </w:r>
      <w:r>
        <w:br w:type="textWrapping"/>
      </w:r>
      <w:r>
        <w:rPr>
          <w:rStyle w:val="VerbatimChar"/>
        </w:rPr>
        <w:t xml:space="preserve">## PC25         293.9819</w:t>
      </w:r>
    </w:p>
    <w:p>
      <w:pPr>
        <w:pStyle w:val="FirstParagraph"/>
      </w:pPr>
      <w:r>
        <w:t xml:space="preserve">#Predict on the validation data</w:t>
      </w:r>
    </w:p>
    <w:p>
      <w:pPr>
        <w:pStyle w:val="SourceCode"/>
      </w:pPr>
      <w:r>
        <w:rPr>
          <w:rStyle w:val="NormalTok"/>
        </w:rPr>
        <w:t xml:space="preserve">validation[validation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naFractionTest&lt;-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(validation))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(validation)[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validation&lt;-validation[,(naFractionTest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validPC&lt;-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(preProc,validation)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(mod1,validPC))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1663    4    5    2    0</w:t>
      </w:r>
      <w:r>
        <w:br w:type="textWrapping"/>
      </w:r>
      <w:r>
        <w:rPr>
          <w:rStyle w:val="VerbatimChar"/>
        </w:rPr>
        <w:t xml:space="preserve">##          B   26 1099   14    0    0</w:t>
      </w:r>
      <w:r>
        <w:br w:type="textWrapping"/>
      </w:r>
      <w:r>
        <w:rPr>
          <w:rStyle w:val="VerbatimChar"/>
        </w:rPr>
        <w:t xml:space="preserve">##          C    0   16  997   13    0</w:t>
      </w:r>
      <w:r>
        <w:br w:type="textWrapping"/>
      </w:r>
      <w:r>
        <w:rPr>
          <w:rStyle w:val="VerbatimChar"/>
        </w:rPr>
        <w:t xml:space="preserve">##          D    2    1   28  931    2</w:t>
      </w:r>
      <w:r>
        <w:br w:type="textWrapping"/>
      </w:r>
      <w:r>
        <w:rPr>
          <w:rStyle w:val="VerbatimChar"/>
        </w:rPr>
        <w:t xml:space="preserve">##          E    0    5   10    7 1060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0.9771          </w:t>
      </w:r>
      <w:r>
        <w:br w:type="textWrapping"/>
      </w:r>
      <w:r>
        <w:rPr>
          <w:rStyle w:val="VerbatimChar"/>
        </w:rPr>
        <w:t xml:space="preserve">##                  95% CI : (0.9729, 0.9807)</w:t>
      </w:r>
      <w:r>
        <w:br w:type="textWrapping"/>
      </w:r>
      <w:r>
        <w:rPr>
          <w:rStyle w:val="VerbatimChar"/>
        </w:rPr>
        <w:t xml:space="preserve">##     No Information Rate : 0.2873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0.971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0.9834   0.9769   0.9459   0.9769   0.9981</w:t>
      </w:r>
      <w:r>
        <w:br w:type="textWrapping"/>
      </w:r>
      <w:r>
        <w:rPr>
          <w:rStyle w:val="VerbatimChar"/>
        </w:rPr>
        <w:t xml:space="preserve">## Specificity            0.9974   0.9916   0.9940   0.9933   0.9954</w:t>
      </w:r>
      <w:r>
        <w:br w:type="textWrapping"/>
      </w:r>
      <w:r>
        <w:rPr>
          <w:rStyle w:val="VerbatimChar"/>
        </w:rPr>
        <w:t xml:space="preserve">## Pos Pred Value         0.9934   0.9649   0.9717   0.9658   0.9797</w:t>
      </w:r>
      <w:r>
        <w:br w:type="textWrapping"/>
      </w:r>
      <w:r>
        <w:rPr>
          <w:rStyle w:val="VerbatimChar"/>
        </w:rPr>
        <w:t xml:space="preserve">## Neg Pred Value         0.9934   0.9945   0.9883   0.9955   0.9996</w:t>
      </w:r>
      <w:r>
        <w:br w:type="textWrapping"/>
      </w:r>
      <w:r>
        <w:rPr>
          <w:rStyle w:val="VerbatimChar"/>
        </w:rPr>
        <w:t xml:space="preserve">## Prevalence             0.2873   0.1912   0.1791   0.1619   0.1805</w:t>
      </w:r>
      <w:r>
        <w:br w:type="textWrapping"/>
      </w:r>
      <w:r>
        <w:rPr>
          <w:rStyle w:val="VerbatimChar"/>
        </w:rPr>
        <w:t xml:space="preserve">## Detection Rate         0.2826   0.1867   0.1694   0.1582   0.1801</w:t>
      </w:r>
      <w:r>
        <w:br w:type="textWrapping"/>
      </w:r>
      <w:r>
        <w:rPr>
          <w:rStyle w:val="VerbatimChar"/>
        </w:rPr>
        <w:t xml:space="preserve">## Detection Prevalence   0.2845   0.1935   0.1743   0.1638   0.1839</w:t>
      </w:r>
      <w:r>
        <w:br w:type="textWrapping"/>
      </w:r>
      <w:r>
        <w:rPr>
          <w:rStyle w:val="VerbatimChar"/>
        </w:rPr>
        <w:t xml:space="preserve">## Balanced Accuracy      0.9904   0.9842   0.9700   0.9851   0.9968</w:t>
      </w:r>
    </w:p>
    <w:p>
      <w:pPr>
        <w:pStyle w:val="FirstParagraph"/>
      </w:pPr>
      <w:r>
        <w:t xml:space="preserve">#Predict classe of testing dataset using model created from training dataset</w:t>
      </w:r>
    </w:p>
    <w:p>
      <w:pPr>
        <w:pStyle w:val="SourceCode"/>
      </w:pPr>
      <w:r>
        <w:rPr>
          <w:rStyle w:val="NormalTok"/>
        </w:rPr>
        <w:t xml:space="preserve">testing[testing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naFractionFinal&lt;-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(testing))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(testing)[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testing&lt;-testing[,(naFractionFinal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testPC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(preProc,testing)</w:t>
      </w:r>
      <w:r>
        <w:br w:type="textWrapping"/>
      </w:r>
      <w:r>
        <w:rPr>
          <w:rStyle w:val="NormalTok"/>
        </w:rPr>
        <w:t xml:space="preserve">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(mod1,testPC)</w:t>
      </w:r>
    </w:p>
    <w:p>
      <w:pPr>
        <w:pStyle w:val="FirstParagraph"/>
      </w:pPr>
      <w:r>
        <w:t xml:space="preserve">#Conclusion</w:t>
      </w:r>
      <w:r>
        <w:t xml:space="preserve"> </w:t>
      </w:r>
      <w:r>
        <w:t xml:space="preserve">###The goal of this course project was to quantify how well participants completed a weight-lifting exercise. Data was collected from accelerometers on the belt, forearm, arm, and dumbell from 6 parcipants. Variables with too many missing values (over 95% missing) were not used to build the prediction model. 70% of the training dataset was used to build the model using random forest and the remaining observations (30%) were used for validation of the model. PCA was used to reduce the predictor set into a smaller set of variables that would differentiate between outcomes. When the random forest model was used on the validation set, there was 97.3% accuracy, sensitivity level between 92.4% - 99.1%, and specificity between 99%-99.8%. The model was used to predict the performance of 20 different test cases. Potential limitations of this study is that there was data from only 6 participants, with limited variety in background, meaning that it may not be a good predicting model for participants who are very different in terms of age and fitness levels.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MachineLearning_Week4_Project</dc:title>
  <dc:creator/>
  <cp:keywords/>
  <dcterms:created xsi:type="dcterms:W3CDTF">2020-01-02T17:11:22Z</dcterms:created>
  <dcterms:modified xsi:type="dcterms:W3CDTF">2020-01-02T17:11:22Z</dcterms:modified>
</cp:coreProperties>
</file>