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 \ \ \ \ETHOVORE by Lu. | Smart Catering &amp; Blockchain Dining\ \ /\* Variables de Color e Identidad \*/ :root { --verde-manzana: #70b000; --verde-profundo: #1b4332; --tierra-suave: #f4f1de; --crema-fondo: #faf9f6; --oscuro: #222222; --blanco: #ffffff; } /\* Estilos Generales \*/ \* { margin: 0; padding: 0; box-sizing: border-box; font-family: Arial, Helvetica, sans-serif; } body { background-color: var(--crema-fondo); color: var(--oscuro); line-height: 1.6; } .container { width: 90%; max-width: 1200px; margin: 0 auto; } /\* Navbar / Encabezado \*/ header { background-color: var(--blanco); box-shadow: 0 2px 10px rgba(0,0,0,0.05); position: sticky; top: 0; z-index: 1000; } .nav-container { display: flex; justify-content: space-between; align-items: center; padding: 15px 0; } .logo { font-size: 20px; font-weight: bold; color: var(--verde-profundo); text-transform: uppercase; letter-spacing: 1px; } .logo span { color: var(--verde-manzana); } nav ul { display: flex; list-style: none; } nav ul li { margin-left: 25px; } nav ul li a { text-decoration: none; color: var(--oscuro); font-weight: bold; font-size: 14px; transition: color 0.3s; } nav ul li a:hover { color: var(--verde-manzana); } /\* Sección Hero (Principal) \*/ .hero { background: linear-gradient(rgba(27, 67, 50, 0.85), rgba(27, 67, 50, 0.95)), url('https://images.unsplash.com/photo-1555244162-803834f70033?q=80&amp;w=1200') no-repeat center center/cover; color: var(--blanco); padding: 120px 0; text-align: center; } .hero h1 { font-size: 42px; margin-bottom: 20px; text-transform: uppercase; letter-spacing: 1px; } .hero p { font-size: 18px; max-width: 700px; margin: 0 auto 30px auto; font-weight: 300; } .btn { display: inline-block; background-color: var(--verde-manzana); color: var(--blanco); padding: 12px 30px; text-decoration: none; font-weight: bold; border-radius: 4px; text-transform: uppercase; transition: background 0.3s; } .btn:hover { background-color: #609900; } /\* Sección Sobre Nosotros \*/ .about { padding: 80px 0; background-color: var(--blanco); } .grid-2 { display: grid; grid-template-columns: 1fr 1fr; gap: 50px; align-items: center; } .section-title { font-size: 28px; color: var(--verde-profundo); margin-bottom: 20px; text-transform: uppercase; position: relative; } .section-title::after { content: ''; display: block; width: 60px; height: 4px; background-color: var(--verde-manzana); margin-top: 8px; } .about p { margin-bottom: 15px; text-align: justify; } .about-img { width: 100%; border-radius: 8px; box-shadow: 0 5px 15px rgba(0,0,0,0.08); } /\* Sección Pilares del Modelo (Tarjetas) \*/ .pilares { padding: 80px 0; } .grid-3 { display: grid; grid-template-columns: repeat(3, 1fr); gap: 30px; margin-top: 40px; } .card { background-color: var(--blanco); padding: 30px; border-radius: 8px; box-shadow: 0 4px 12px rgba(0,0,0,0.04); border-top: 4px solid var(--verde-manzana); transition: transform 0.3s; } .card:hover { transform: translateY(-5px); } .card h3 { color: var(--verde-profundo); margin-bottom: 15px; font-size: 18px; text-transform: uppercase; } /\* Simulación Interactiva de Menú QR \*/ .qr-demo { padding: 80px 0; background-color: var(--tierra-suave); } .qr-box { background-color: var(--blanco); padding: 40px; border-radius: 12px; box-shadow: 0 10px 25px rgba(0,0,0,0.05); max-width: 650px; margin: 40px auto 0 auto; text-align: center; } .qr-placeholder { width: 120px; height: 120px; background-color: #eee; margin: 0 auto 20px auto; display: flex; align-items: center; justify-content: center; border: 2px dashed var(--verde-profundo); font-size: 12px; color: #666; } .menu-interactivo { background: #fdfdfd; border: 1px solid #e3e3e3; border-radius: 6px; padding: 20px; text-align: left; margin-top: 15px; } /\* Pie de página \*/ footer { background-color: var(--verde-profundo); color: var(--blanco); padding: 40px 0; text-align: center; font-size: 14px; } /\* Responsivo \*/ @media (max-width: 768px) { .grid-2, .grid-3 { grid-template-columns: 1fr; } .nav-container { flex-direction: column; } nav ul { margin-top: 15px; } .hero h1 { font-size: 30px; } } \ \ \ \ \  \  ETHOVORE \by Lu.\\ \ \ \\Inicio\\ \\Nosotros\\ \\Impacto\\ \\Experiencia QR\\ \ \ \ \ \ \ \Catering Responsable y Sostenible\ \Fusionamos alta gastronomía, tecnología y honestidad radical para transformar tus eventos corporativos masivos en motores de desarrollo social y ambiental.\ \Prueba la Experiencia\ \ \ \ \  \ \</w:t>
      </w:r>
    </w:p>
    <w:p w:rsidR="00000000" w:rsidDel="00000000" w:rsidP="00000000" w:rsidRDefault="00000000" w:rsidRPr="00000000" w14:paraId="00000002">
      <w:pPr>
        <w:pStyle w:val="Heading2"/>
        <w:rPr/>
      </w:pPr>
      <w:bookmarkStart w:colFirst="0" w:colLast="0" w:name="_dxhjevs4hkmc" w:id="0"/>
      <w:bookmarkEnd w:id="0"/>
      <w:r w:rsidDel="00000000" w:rsidR="00000000" w:rsidRPr="00000000">
        <w:rPr>
          <w:rtl w:val="0"/>
        </w:rPr>
        <w:t xml:space="preserve">Nuestra Esencia\ \\ETHOVORE by Lu.\ nace de la unión entre el griego \Ethos\ (ética) y el latín \Vora\ (comer). No somos una banquetera común; somos una plataforma de hospitalidad de impacto que utiliza innovación para asegurar la transparencia total en la industria del catering premium.\ \Nuestra misión es profesionalizar el sector mediante esquemas de comercio directo, bienestar laboral y trazabilidad auditable, garantizando que cada plato servido respete activamente a las comunidades locales y los ecosistemas.\ \ \ \ \ \ \ \ \  \</w:t>
      </w:r>
    </w:p>
    <w:p w:rsidR="00000000" w:rsidDel="00000000" w:rsidP="00000000" w:rsidRDefault="00000000" w:rsidRPr="00000000" w14:paraId="00000003">
      <w:pPr>
        <w:pStyle w:val="Heading2"/>
        <w:rPr/>
      </w:pPr>
      <w:bookmarkStart w:colFirst="0" w:colLast="0" w:name="_fdifslq5sisz" w:id="1"/>
      <w:bookmarkEnd w:id="1"/>
      <w:r w:rsidDel="00000000" w:rsidR="00000000" w:rsidRPr="00000000">
        <w:rPr>
          <w:rtl w:val="0"/>
        </w:rPr>
        <w:t xml:space="preserve">Estrategia de Triple Impacto\ \</w:t>
      </w:r>
    </w:p>
    <w:p w:rsidR="00000000" w:rsidDel="00000000" w:rsidP="00000000" w:rsidRDefault="00000000" w:rsidRPr="00000000" w14:paraId="00000004">
      <w:pPr>
        <w:rPr/>
      </w:pPr>
      <w:r w:rsidDel="00000000" w:rsidR="00000000" w:rsidRPr="00000000">
        <w:rPr>
          <w:rtl w:val="0"/>
        </w:rPr>
        <w:t xml:space="preserve">Diseñamos cada operación logística bajo esquemas circulares medibles.\ \</w:t>
      </w:r>
    </w:p>
    <w:p w:rsidR="00000000" w:rsidDel="00000000" w:rsidP="00000000" w:rsidRDefault="00000000" w:rsidRPr="00000000" w14:paraId="00000005">
      <w:pPr>
        <w:rPr/>
      </w:pPr>
      <w:r w:rsidDel="00000000" w:rsidR="00000000" w:rsidRPr="00000000">
        <w:rPr>
          <w:rtl w:val="0"/>
        </w:rPr>
        <w:t xml:space="preserve">\  \Gastronomía Kilómetro Cero\ \Prohibimos insumos que viajen más de 150 km. Si un ingrediente no es local, nuestro equipo creativo rediseña la receta con opciones frescas y de temporada de productores de la región.\ \ \  \Banquetes con Causa\ \Cero mermas. Los excedentes limpios e inocuos que no se llegan a servir se procesan mediante estaciones móviles de envasado al vacío y se entregan a comedores comunitarios.\ \ \  \Comercio Directo y Justo\ \Eliminamos intermediarios comerciales. Trabajamos de la mano con cooperativas locales y liquidamos el pago de sus insumos en un plazo máximo de 5 días hábiles.\ \ \ \ \ \ \  \</w:t>
      </w:r>
    </w:p>
    <w:p w:rsidR="00000000" w:rsidDel="00000000" w:rsidP="00000000" w:rsidRDefault="00000000" w:rsidRPr="00000000" w14:paraId="00000006">
      <w:pPr>
        <w:pStyle w:val="Heading2"/>
        <w:rPr/>
      </w:pPr>
      <w:bookmarkStart w:colFirst="0" w:colLast="0" w:name="_az4p3ixleq56" w:id="2"/>
      <w:bookmarkEnd w:id="2"/>
      <w:r w:rsidDel="00000000" w:rsidR="00000000" w:rsidRPr="00000000">
        <w:rPr>
          <w:rtl w:val="0"/>
        </w:rPr>
        <w:t xml:space="preserve">Smart Catering &amp; Blockchain Dining\ \</w:t>
      </w:r>
    </w:p>
    <w:p w:rsidR="00000000" w:rsidDel="00000000" w:rsidP="00000000" w:rsidRDefault="00000000" w:rsidRPr="00000000" w14:paraId="00000007">
      <w:pPr>
        <w:rPr/>
      </w:pPr>
      <w:r w:rsidDel="00000000" w:rsidR="00000000" w:rsidRPr="00000000">
        <w:rPr>
          <w:rtl w:val="0"/>
        </w:rPr>
        <w:t xml:space="preserve">Imagina la experiencia de tus invitados al sentarse en la mesa de tu evento:\ \</w:t>
      </w:r>
    </w:p>
    <w:p w:rsidR="00000000" w:rsidDel="00000000" w:rsidP="00000000" w:rsidRDefault="00000000" w:rsidRPr="00000000" w14:paraId="00000008">
      <w:pPr>
        <w:rPr/>
      </w:pPr>
      <w:r w:rsidDel="00000000" w:rsidR="00000000" w:rsidRPr="00000000">
        <w:rPr>
          <w:rtl w:val="0"/>
        </w:rPr>
        <w:t xml:space="preserve">\  \ \ \ \ \ \\[ Menú Interactivo Auditado \]\ \</w:t>
      </w:r>
    </w:p>
    <w:p w:rsidR="00000000" w:rsidDel="00000000" w:rsidP="00000000" w:rsidRDefault="00000000" w:rsidRPr="00000000" w14:paraId="00000009">
      <w:pPr>
        <w:rPr/>
      </w:pPr>
      <w:r w:rsidDel="00000000" w:rsidR="00000000" w:rsidRPr="00000000">
        <w:rPr>
          <w:rtl w:val="0"/>
        </w:rPr>
        <w:t xml:space="preserve">Rastreo digital en tiempo real generado por el plato seleccionado.\ \</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Ensalada de la Tierra Sostenible\ \</w:t>
      </w:r>
    </w:p>
    <w:p w:rsidR="00000000" w:rsidDel="00000000" w:rsidP="00000000" w:rsidRDefault="00000000" w:rsidRPr="00000000" w14:paraId="0000000C">
      <w:pPr>
        <w:rPr/>
      </w:pPr>
      <w:r w:rsidDel="00000000" w:rsidR="00000000" w:rsidRPr="00000000">
        <w:rPr>
          <w:rtl w:val="0"/>
        </w:rPr>
        <w:t xml:space="preserve">\Origen:\ Jitomate saladette e higos cosechados hace 24 horas por la Cooperativa Agrícola Pérez en Atlixco, Puebla.\ \</w:t>
      </w:r>
    </w:p>
    <w:p w:rsidR="00000000" w:rsidDel="00000000" w:rsidP="00000000" w:rsidRDefault="00000000" w:rsidRPr="00000000" w14:paraId="0000000D">
      <w:pPr>
        <w:rPr/>
      </w:pPr>
      <w:r w:rsidDel="00000000" w:rsidR="00000000" w:rsidRPr="00000000">
        <w:rPr>
          <w:rtl w:val="0"/>
        </w:rPr>
        <w:t xml:space="preserve">\Impacto Local:\ Este plato inyectó $15 MXN de ganancia neta directa a la comunidad sin intermediación.\ \</w:t>
      </w:r>
    </w:p>
    <w:p w:rsidR="00000000" w:rsidDel="00000000" w:rsidP="00000000" w:rsidRDefault="00000000" w:rsidRPr="00000000" w14:paraId="0000000E">
      <w:pPr>
        <w:rPr/>
      </w:pPr>
      <w:r w:rsidDel="00000000" w:rsidR="00000000" w:rsidRPr="00000000">
        <w:rPr>
          <w:rtl w:val="0"/>
        </w:rPr>
        <w:t xml:space="preserve">\Huella Hídrica:\ Menú optimizado para un ahorro del 35% de agua en riego.\ \ \ \ \ \ \</w:t>
      </w:r>
    </w:p>
    <w:p w:rsidR="00000000" w:rsidDel="00000000" w:rsidP="00000000" w:rsidRDefault="00000000" w:rsidRPr="00000000" w14:paraId="0000000F">
      <w:pPr>
        <w:rPr/>
      </w:pPr>
      <w:r w:rsidDel="00000000" w:rsidR="00000000" w:rsidRPr="00000000">
        <w:rPr>
          <w:rtl w:val="0"/>
        </w:rPr>
        <w:t xml:space="preserve">\ETHOVORE by Lu. © 2026 | Hospitalidad Consciente con Rigor Tecnológico\ \</w:t>
      </w:r>
    </w:p>
    <w:p w:rsidR="00000000" w:rsidDel="00000000" w:rsidP="00000000" w:rsidRDefault="00000000" w:rsidRPr="00000000" w14:paraId="00000010">
      <w:pPr>
        <w:rPr/>
      </w:pPr>
      <w:r w:rsidDel="00000000" w:rsidR="00000000" w:rsidRPr="00000000">
        <w:rPr>
          <w:rtl w:val="0"/>
        </w:rPr>
        <w:t xml:space="preserve">Atlixco, Puebla, México.\ \ \ \ \</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