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实验一最终结果（4 位裁判）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一、总表</w:t>
      </w:r>
    </w:p>
    <w:p>
      <w:r>
        <w:rPr>
          <w:rFonts w:ascii="Calibri" w:eastAsia="微软雅黑" w:hAnsi="Calibri"/>
          <w:sz w:val="21"/>
          <w:szCs w:val="21"/>
        </w:rPr>
        <w:t xml:space="preserve">材料：8 段真实原文 + 10 段 AI 模仿（5 段无植入缺陷、5 段各植入一个具名缺陷），18 块匿名打乱，不给作者名。</w:t>
      </w:r>
    </w:p>
    <w:p>
      <w:r>
        <w:rPr>
          <w:rFonts w:ascii="Calibri" w:eastAsia="微软雅黑" w:hAnsi="Calibri"/>
          <w:sz w:val="21"/>
          <w:szCs w:val="21"/>
        </w:rPr>
        <w:t xml:space="preserve">裁判：4 个独立 LLM 实例，同一协议。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块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真值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裁判1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裁判2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裁判3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裁判4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一致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字数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114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103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89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111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82</w:t>
            </w:r>
          </w:p>
        </w:tc>
      </w:tr>
    </w:tbl>
    <w:p/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二、决定性指标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A 类误判率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（真实文本被判为模仿）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4 位裁判全部判对 8/8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B-bad 检出率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（植入明显缺陷）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4 位裁判全部识破 5/5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B-good 识破率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（无植入缺陷的模仿）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（多数裁决）—— 4 位裁判合计只有 6/20 判对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裁判间全同一致率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 = 72%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分歧的分布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 集中在 B-good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（5 块全部有分歧）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结论：判别力 100% 来自"有没有明显缺陷"，0% 来自"像不像作者"。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三、裁判识破"bad"靠的是什么</w:t>
      </w:r>
    </w:p>
    <w:p>
      <w:r>
        <w:rPr>
          <w:rFonts w:ascii="Calibri" w:eastAsia="微软雅黑" w:hAnsi="Calibri"/>
          <w:sz w:val="21"/>
          <w:szCs w:val="21"/>
        </w:rPr>
        <w:t xml:space="preserve">四位裁判识破 bad 块所用的依据高度一致，全部是</w:t>
      </w:r>
      <w:r>
        <w:rPr>
          <w:rFonts w:ascii="Calibri" w:eastAsia="微软雅黑" w:hAnsi="Calibri"/>
          <w:sz w:val="21"/>
          <w:szCs w:val="21"/>
          <w:b/>
        </w:rPr>
        <w:t xml:space="preserve">可枚举的表面标记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直接命名情绪（惆怅／温暖／幸福／怀念／敬畏）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空转短语制造深度（"仿佛在诉说着什么""令人不禁"）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解释性连接词（因为／所以／而且）——裁判把它称为"把因果讲透，取消读者发现的空间"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收尾上扬到抽象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无具体名物落地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没有任何一位裁判靠"这段的节奏不像他"来识破。</w:t>
      </w:r>
      <w:r>
        <w:rPr>
          <w:rFonts w:ascii="Calibri" w:eastAsia="微软雅黑" w:hAnsi="Calibri"/>
          <w:sz w:val="21"/>
          <w:szCs w:val="21"/>
        </w:rPr>
        <w:t xml:space="preserve"> 也就是说：它们做的是</w:t>
      </w:r>
      <w:r>
        <w:rPr>
          <w:rFonts w:ascii="Calibri" w:eastAsia="微软雅黑" w:hAnsi="Calibri"/>
          <w:sz w:val="21"/>
          <w:szCs w:val="21"/>
          <w:b/>
        </w:rPr>
        <w:t xml:space="preserve">缺陷检测</w:t>
      </w:r>
      <w:r>
        <w:rPr>
          <w:rFonts w:ascii="Calibri" w:eastAsia="微软雅黑" w:hAnsi="Calibri"/>
          <w:sz w:val="21"/>
          <w:szCs w:val="21"/>
        </w:rPr>
        <w:t xml:space="preserve">，不是</w:t>
      </w:r>
      <w:r>
        <w:rPr>
          <w:rFonts w:ascii="Calibri" w:eastAsia="微软雅黑" w:hAnsi="Calibri"/>
          <w:sz w:val="21"/>
          <w:szCs w:val="21"/>
          <w:b/>
        </w:rPr>
        <w:t xml:space="preserve">风格辨识</w:t>
      </w:r>
      <w:r>
        <w:rPr>
          <w:rFonts w:ascii="Calibri" w:eastAsia="微软雅黑" w:hAnsi="Calibri"/>
          <w:sz w:val="21"/>
          <w:szCs w:val="21"/>
        </w:rPr>
        <w:t xml:space="preserve">。这两件事在训练场景里完全不同——前者只需要列出黑名单，后者要求真的知道作者怎么写。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四、更严重的问题：误判方向是系统性的</w:t>
      </w:r>
    </w:p>
    <w:p>
      <w:r>
        <w:rPr>
          <w:rFonts w:ascii="Calibri" w:eastAsia="微软雅黑" w:hAnsi="Calibri"/>
          <w:sz w:val="21"/>
          <w:szCs w:val="21"/>
        </w:rPr>
        <w:t xml:space="preserve">并非"随机出错"。把四个裁判的</w:t>
      </w:r>
      <w:r>
        <w:rPr>
          <w:rFonts w:ascii="Calibri" w:eastAsia="微软雅黑" w:hAnsi="Calibri"/>
          <w:sz w:val="21"/>
          <w:szCs w:val="21"/>
          <w:b/>
        </w:rPr>
        <w:t xml:space="preserve">所有误判</w:t>
      </w:r>
      <w:r>
        <w:rPr>
          <w:rFonts w:ascii="Calibri" w:eastAsia="微软雅黑" w:hAnsi="Calibri"/>
          <w:sz w:val="21"/>
          <w:szCs w:val="21"/>
        </w:rPr>
        <w:t xml:space="preserve">列出来，方向完全一致——</w:t>
      </w:r>
      <w:r>
        <w:rPr>
          <w:rFonts w:ascii="Calibri" w:eastAsia="微软雅黑" w:hAnsi="Calibri"/>
          <w:sz w:val="21"/>
          <w:szCs w:val="21"/>
          <w:b/>
        </w:rPr>
        <w:t xml:space="preserve">它们拒绝的恰恰是作者本人的特征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误判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它给出的理由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块7（我的仿写）判 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"真实写法会让「花纹」本身被描述出来；这里只给出记忆的元陈述"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作者本人大量使用这种元陈述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：「其余的都记不清，数不出了」「也许十二红只是一个名目」「这一点是我没有记错的」。裁判把作者的核心手法当成了破绽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块9（我的仿写）判 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"节奏由氛围而非信息推进"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同类判据会同样打击「有的样子蠢，有的秀气」「白嘴吃也可以」这些确认的真实段落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块7 判 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「有缠线的木轴，缠着黑线、白线」——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"现实里一个线轴只缠一色线，属对实物无经验造成的漏洞"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这是对文本的误读（两个线轴 vs 一个线轴），裁判在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编造语言证据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来支撑一个风格判断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块13 判 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"结尾两句排比式的留白，为抒情预留空位，感伤来得过于准时"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与作者「我也没问」「白嘴吃也可以」的收束方式同类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块11 判 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"「剩下薄薄一片」省掉「的」，是刻意制造的断裂"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把精确的语言判断为刻意的断裂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这比"判不准"严重得多。</w:t>
      </w:r>
      <w:r>
        <w:rPr>
          <w:rFonts w:ascii="Calibri" w:eastAsia="微软雅黑" w:hAnsi="Calibri"/>
          <w:sz w:val="21"/>
          <w:szCs w:val="21"/>
        </w:rPr>
        <w:t xml:space="preserve"> 判不准只是噪音；系统性误判会</w:t>
      </w:r>
      <w:r>
        <w:rPr>
          <w:rFonts w:ascii="Calibri" w:eastAsia="微软雅黑" w:hAnsi="Calibri"/>
          <w:sz w:val="21"/>
          <w:szCs w:val="21"/>
          <w:b/>
        </w:rPr>
        <w:t xml:space="preserve">主动把用户推离目标作者</w:t>
      </w:r>
      <w:r>
        <w:rPr>
          <w:rFonts w:ascii="Calibri" w:eastAsia="微软雅黑" w:hAnsi="Calibri"/>
          <w:sz w:val="21"/>
          <w:szCs w:val="21"/>
        </w:rPr>
        <w:t xml:space="preserve">——用户照着这类反馈改，会删掉"我也没问"，把留白补成解释。这正是"代理漂移"的机制本身。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五、两个方法学问题（必须记录）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问题一：4 位裁判中有 3 位违规核查了外部来源。</w:t>
      </w:r>
      <w:r>
        <w:rPr>
          <w:rFonts w:ascii="Calibri" w:eastAsia="微软雅黑" w:hAnsi="Calibri"/>
          <w:sz w:val="21"/>
          <w:szCs w:val="21"/>
        </w:rPr>
        <w:t xml:space="preserve"> 裁判 2、4、5 在推理中主动检索并核实了鸭蛋各块的出处（引用中国文艺网、澎湃、人民网等），确认是汪曾祺原文。协议明确要求"不要假设作者是谁"，它们绕过了这一条。</w:t>
      </w:r>
    </w:p>
    <w:p>
      <w:r>
        <w:rPr>
          <w:rFonts w:ascii="Calibri" w:eastAsia="微软雅黑" w:hAnsi="Calibri"/>
          <w:sz w:val="21"/>
          <w:szCs w:val="21"/>
        </w:rPr>
        <w:t xml:space="preserve">后果：A 类 100% 正确</w:t>
      </w:r>
      <w:r>
        <w:rPr>
          <w:rFonts w:ascii="Calibri" w:eastAsia="微软雅黑" w:hAnsi="Calibri"/>
          <w:sz w:val="21"/>
          <w:szCs w:val="21"/>
          <w:b/>
        </w:rPr>
        <w:t xml:space="preserve">不能完全归功于风格辨识能力</w:t>
      </w:r>
      <w:r>
        <w:rPr>
          <w:rFonts w:ascii="Calibri" w:eastAsia="微软雅黑" w:hAnsi="Calibri"/>
          <w:sz w:val="21"/>
          <w:szCs w:val="21"/>
        </w:rPr>
        <w:t xml:space="preserve">——部分来自记忆检索。而一旦换成非名篇语料，这部分能力即消失。这也解释了为什么 A 类零误判看起来太好。</w:t>
      </w:r>
    </w:p>
    <w:p>
      <w:r>
        <w:rPr>
          <w:rFonts w:ascii="Calibri" w:eastAsia="微软雅黑" w:hAnsi="Calibri"/>
          <w:sz w:val="21"/>
          <w:szCs w:val="21"/>
        </w:rPr>
        <w:t xml:space="preserve">值得注意的是裁判 3——</w:t>
      </w:r>
      <w:r>
        <w:rPr>
          <w:rFonts w:ascii="Calibri" w:eastAsia="微软雅黑" w:hAnsi="Calibri"/>
          <w:sz w:val="21"/>
          <w:szCs w:val="21"/>
          <w:b/>
        </w:rPr>
        <w:t xml:space="preserve">它是唯一没有查外部来源、也是唯一识别出 good 块的裁判</w:t>
      </w:r>
      <w:r>
        <w:rPr>
          <w:rFonts w:ascii="Calibri" w:eastAsia="微软雅黑" w:hAnsi="Calibri"/>
          <w:sz w:val="21"/>
          <w:szCs w:val="21"/>
        </w:rPr>
        <w:t xml:space="preserve">，但它识别 good 块时用的判据（"元陈述／姿态性收尾"）恰恰是错的（见第四节）。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问题二：长度混淆。</w:t>
      </w:r>
      <w:r>
        <w:rPr>
          <w:rFonts w:ascii="Calibri" w:eastAsia="微软雅黑" w:hAnsi="Calibri"/>
          <w:sz w:val="21"/>
          <w:szCs w:val="21"/>
        </w:rPr>
        <w:t xml:space="preserve"> B-good 平均 59 字，A 类平均 88 字，短了三分之一。所以裁判可能是用"太短太薄"而非风格来区分的。</w:t>
      </w:r>
      <w:r>
        <w:rPr>
          <w:rFonts w:ascii="Calibri" w:eastAsia="微软雅黑" w:hAnsi="Calibri"/>
          <w:sz w:val="21"/>
          <w:szCs w:val="21"/>
          <w:b/>
        </w:rPr>
        <w:t xml:space="preserve">这是设计缺陷。</w:t>
      </w:r>
      <w:r>
        <w:rPr>
          <w:rFonts w:ascii="Calibri" w:eastAsia="微软雅黑" w:hAnsi="Calibri"/>
          <w:sz w:val="21"/>
          <w:szCs w:val="21"/>
        </w:rPr>
        <w:t xml:space="preserve"> 已另做同长度配对检验来分离该因素。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六、预注册规则的不足（诚实记录）</w:t>
      </w:r>
    </w:p>
    <w:p>
      <w:r>
        <w:rPr>
          <w:rFonts w:ascii="Calibri" w:eastAsia="微软雅黑" w:hAnsi="Calibri"/>
          <w:sz w:val="21"/>
          <w:szCs w:val="21"/>
        </w:rPr>
        <w:t xml:space="preserve">预注册的 D2 触发条件是"A 类误判率 ≥ 37.5%"，实测 0%，</w:t>
      </w:r>
      <w:r>
        <w:rPr>
          <w:rFonts w:ascii="Calibri" w:eastAsia="微软雅黑" w:hAnsi="Calibri"/>
          <w:sz w:val="21"/>
          <w:szCs w:val="21"/>
          <w:b/>
        </w:rPr>
        <w:t xml:space="preserve">未触发</w:t>
      </w:r>
      <w:r>
        <w:rPr>
          <w:rFonts w:ascii="Calibri" w:eastAsia="微软雅黑" w:hAnsi="Calibri"/>
          <w:sz w:val="21"/>
          <w:szCs w:val="21"/>
        </w:rPr>
        <w:t xml:space="preserve">。D5 也未触发。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但真正的失效模式不是"把真的判成假的"，而是"把称职的判成真的"。</w:t>
      </w:r>
      <w:r>
        <w:rPr>
          <w:rFonts w:ascii="Calibri" w:eastAsia="微软雅黑" w:hAnsi="Calibri"/>
          <w:sz w:val="21"/>
          <w:szCs w:val="21"/>
        </w:rPr>
        <w:t xml:space="preserve"> 我在预注册时没有预见到这一种。规则漏了它，我现在补上，并把推理过程一并写明，以免变成事后挑选标准：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修正判定：</w:t>
      </w:r>
      <w:r>
        <w:rPr>
          <w:rFonts w:ascii="Calibri" w:eastAsia="微软雅黑" w:hAnsi="Calibri"/>
          <w:sz w:val="20"/>
          <w:szCs w:val="20"/>
        </w:rPr>
        <w:t xml:space="preserve"> 若"缺陷模仿检出率 = 100%"且"无缺陷模仿识破率 ≈ 0%"，则模型执行的是</w:t>
      </w:r>
      <w:r>
        <w:rPr>
          <w:rFonts w:ascii="Calibri" w:eastAsia="微软雅黑" w:hAnsi="Calibri"/>
          <w:sz w:val="20"/>
          <w:szCs w:val="20"/>
          <w:b/>
        </w:rPr>
        <w:t xml:space="preserve">缺陷检测</w:t>
      </w:r>
      <w:r>
        <w:rPr>
          <w:rFonts w:ascii="Calibri" w:eastAsia="微软雅黑" w:hAnsi="Calibri"/>
          <w:sz w:val="20"/>
          <w:szCs w:val="20"/>
        </w:rPr>
        <w:t xml:space="preserve">而非风格归属判断。此能力</w:t>
      </w:r>
      <w:r>
        <w:rPr>
          <w:rFonts w:ascii="Calibri" w:eastAsia="微软雅黑" w:hAnsi="Calibri"/>
          <w:sz w:val="20"/>
          <w:szCs w:val="20"/>
          <w:b/>
        </w:rPr>
        <w:t xml:space="preserve">不足以</w:t>
      </w:r>
      <w:r>
        <w:rPr>
          <w:rFonts w:ascii="Calibri" w:eastAsia="微软雅黑" w:hAnsi="Calibri"/>
          <w:sz w:val="20"/>
          <w:szCs w:val="20"/>
        </w:rPr>
        <w:t xml:space="preserve">支撑"像不像作者"的训练反馈——因为它只会告诉用户"不要写那些明显的 AI 腔"，而不会告诉用户"这样写更像他"。</w:t>
      </w:r>
    </w:p>
    <w:p>
      <w:pPr>
        <w:ind w:left="240"/>
      </w:pP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行动：删除自动判断。</w:t>
      </w:r>
      <w:r>
        <w:rPr>
          <w:rFonts w:ascii="Calibri" w:eastAsia="微软雅黑" w:hAnsi="Calibri"/>
          <w:sz w:val="20"/>
          <w:szCs w:val="20"/>
        </w:rPr>
        <w:t xml:space="preserve"> 系统改为不做判断的工具：只做切分、机械提示、机械比对、并置呈现。理解与评判由用户自己完成。</w:t>
      </w:r>
    </w:p>
    <w:p>
      <w:r>
        <w:rPr>
          <w:rFonts w:ascii="Calibri" w:eastAsia="微软雅黑" w:hAnsi="Calibri"/>
          <w:sz w:val="21"/>
          <w:szCs w:val="21"/>
        </w:rPr>
        <w:t xml:space="preserve">这个修正同时满足 D1（判定不稳定：分歧 100% 集中在唯一有价值的那些块上）的实质。</w:t>
      </w:r>
    </w:p>
    <w:sectPr>
      <w:pgSz w:w="11906" w:h="16838"/>
      <w:pgMar w:top="1418" w:right="1418" w:bottom="1418" w:left="1418"/>
    </w:sectPr>
  </w:body>
</w:document>
</file>