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6"/>
          <w:szCs w:val="26"/>
          <w:b/>
        </w:rPr>
        <w:t xml:space="preserve">附录：本报告引用的全部实测数据</w:t>
      </w:r>
    </w:p>
    <w:p>
      <w:r>
        <w:rPr>
          <w:rFonts w:ascii="Calibri" w:eastAsia="微软雅黑" w:hAnsi="Calibri"/>
          <w:sz w:val="21"/>
          <w:szCs w:val="21"/>
        </w:rPr>
        <w:t xml:space="preserve">本文件是数据源。报告正文中的每一个数字都出自此处，均可复算。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A. 语料与工具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项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内容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语料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汪曾祺《端午的鸭蛋》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来源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中国文艺网 https://www.cflac.org.cn/wywzt/2014/DuanWu/yuedu/201405/t20140529_257288.html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规模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 个作者行文段 + 1 段袁枚《随园食单》引文（引文段已排除出作者指纹）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字数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1351 字（去标点，不含引文段）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说明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源文有一处截断（第 2 段末尾"但是《腌蛋》这一条我看后却"缺收尾），不影响本次结论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计算脚本</w:t>
            </w:r>
          </w:p>
        </w:tc>
        <w:tc>
          <w:tcPr>
            <w:tcW w:w="0" w:type="auto"/>
          </w:tcPr>
          <w:p>
            <w:r>
              <w:rPr>
                <w:rFonts w:ascii="Consolas" w:eastAsia="微软雅黑" w:hAnsi="Consolas"/>
                <w:sz w:val="17"/>
                <w:szCs w:val="17"/>
              </w:rPr>
              <w:t xml:space="preserve">_probe/analyze_fingerprint.py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、</w:t>
            </w:r>
            <w:r>
              <w:rPr>
                <w:rFonts w:ascii="Consolas" w:eastAsia="微软雅黑" w:hAnsi="Consolas"/>
                <w:sz w:val="17"/>
                <w:szCs w:val="17"/>
              </w:rPr>
              <w:t xml:space="preserve">_probe/engine_probe.py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、</w:t>
            </w:r>
            <w:r>
              <w:rPr>
                <w:rFonts w:ascii="Consolas" w:eastAsia="微软雅黑" w:hAnsi="Consolas"/>
                <w:sz w:val="17"/>
                <w:szCs w:val="17"/>
              </w:rPr>
              <w:t xml:space="preserve">_probe/verify_details.py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、</w:t>
            </w:r>
            <w:r>
              <w:rPr>
                <w:rFonts w:ascii="Consolas" w:eastAsia="微软雅黑" w:hAnsi="Consolas"/>
                <w:sz w:val="17"/>
                <w:szCs w:val="17"/>
              </w:rPr>
              <w:t xml:space="preserve">_capability/*.py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模型调用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第 A、B 节全部为纯本地计算，零模型调用。C、D 节为 LLM 裁判。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B. 第 1 层统计指纹实测（纯计算，可复现）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B1. 句与小句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实测值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句子数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76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小句数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179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句长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均值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17.8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字，中位 16.5，标准差 10.0，最小 1，最大 43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小句长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均值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7.5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字，中位 7，标准差 3.8，最小 1，最大 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句长分布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0-6字:8、7-10字:14、11-15字:13、16-20字:14、21-30字:18、31+字:9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最长连续短句串（≤8字）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2 句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最长连续短句串（≤10字）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 句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段长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均值 225.2 字，中位 182.5，最小 81，最大 487</w:t>
            </w:r>
          </w:p>
        </w:tc>
      </w:tr>
    </w:tbl>
    <w:p/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B2. 标点与词汇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实测值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逗号密度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6.9 / 百字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句号密度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4.7 / 百字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逗号句号比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1.48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感叹号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 处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问号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 处（全部自问不答）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顿号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 处；分号 0 处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破折号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 处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显性连接词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所以1、但是1、然而1、不过3、而且2、于是1、而是1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连接词密度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0.74 / 百字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人称代词密度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2.07 / 百字（"我"占 60.7%）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具体名物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47 种，共出现 165 次（约每 8 字一个实物）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不确定表达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不知、记不清、数不出、也许、不一定、大概、好像、说是，各 1 次</w:t>
            </w:r>
          </w:p>
        </w:tc>
      </w:tr>
    </w:tbl>
    <w:p/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B3. 两个被实测推翻的通用结论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结论一："善用短句"是错的。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若凭印象描述该作者，最自然的说法是"善用短句"。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实测：句长均值 </w:t>
      </w:r>
      <w:r>
        <w:rPr>
          <w:rFonts w:ascii="Calibri" w:eastAsia="微软雅黑" w:hAnsi="Calibri"/>
          <w:sz w:val="21"/>
          <w:szCs w:val="21"/>
          <w:b/>
        </w:rPr>
        <w:t xml:space="preserve">17.8 字</w:t>
      </w:r>
      <w:r>
        <w:rPr>
          <w:rFonts w:ascii="Calibri" w:eastAsia="微软雅黑" w:hAnsi="Calibri"/>
          <w:sz w:val="21"/>
          <w:szCs w:val="21"/>
        </w:rPr>
        <w:t xml:space="preserve">，最长连续短句串仅 </w:t>
      </w:r>
      <w:r>
        <w:rPr>
          <w:rFonts w:ascii="Calibri" w:eastAsia="微软雅黑" w:hAnsi="Calibri"/>
          <w:sz w:val="21"/>
          <w:szCs w:val="21"/>
          <w:b/>
        </w:rPr>
        <w:t xml:space="preserve">2 句</w:t>
      </w:r>
      <w:r>
        <w:rPr>
          <w:rFonts w:ascii="Calibri" w:eastAsia="微软雅黑" w:hAnsi="Calibri"/>
          <w:sz w:val="21"/>
          <w:szCs w:val="21"/>
        </w:rPr>
        <w:t xml:space="preserve">。从句子层面看，节奏并不短促。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真正的特征在下一级单位：</w:t>
      </w:r>
      <w:r>
        <w:rPr>
          <w:rFonts w:ascii="Calibri" w:eastAsia="微软雅黑" w:hAnsi="Calibri"/>
          <w:sz w:val="21"/>
          <w:szCs w:val="21"/>
          <w:b/>
        </w:rPr>
        <w:t xml:space="preserve">小句均长 7.5 字</w:t>
      </w:r>
      <w:r>
        <w:rPr>
          <w:rFonts w:ascii="Calibri" w:eastAsia="微软雅黑" w:hAnsi="Calibri"/>
          <w:sz w:val="21"/>
          <w:szCs w:val="21"/>
        </w:rPr>
        <w:t xml:space="preserve">，179 个小句分布在 76 个句子中（平均每句 2.4 个小句）。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第 1 段出现过</w:t>
      </w:r>
      <w:r>
        <w:rPr>
          <w:rFonts w:ascii="Calibri" w:eastAsia="微软雅黑" w:hAnsi="Calibri"/>
          <w:sz w:val="21"/>
          <w:szCs w:val="21"/>
          <w:b/>
        </w:rPr>
        <w:t xml:space="preserve">连续 8 个 ≤6 字的小句</w:t>
      </w:r>
      <w:r>
        <w:rPr>
          <w:rFonts w:ascii="Calibri" w:eastAsia="微软雅黑" w:hAnsi="Calibri"/>
          <w:sz w:val="21"/>
          <w:szCs w:val="21"/>
        </w:rPr>
        <w:t xml:space="preserve">。该段前 32 个小句长度序列：</w:t>
      </w:r>
    </w:p>
    <w:p>
      <w:r>
        <w:rPr>
          <w:rFonts w:ascii="Calibri" w:eastAsia="微软雅黑" w:hAnsi="Calibri"/>
          <w:sz w:val="21"/>
          <w:szCs w:val="21"/>
        </w:rPr>
        <w:t xml:space="preserve">  </w:t>
      </w:r>
      <w:r>
        <w:rPr>
          <w:rFonts w:ascii="Consolas" w:eastAsia="微软雅黑" w:hAnsi="Consolas"/>
          <w:sz w:val="19"/>
          <w:szCs w:val="19"/>
        </w:rPr>
        <w:t xml:space="preserve">5, 9, 4, 9, 5, 6, 6, 13, 4, 7, 6, 7, 5, 3, 6, 5, 2, 9, 15, 15, 7, 4, 9, 7, 5, 14, 6, 4, 18, 9, 11, 4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结论二："不写情绪"的说法不准确。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全文直接情绪词仅 </w:t>
      </w:r>
      <w:r>
        <w:rPr>
          <w:rFonts w:ascii="Calibri" w:eastAsia="微软雅黑" w:hAnsi="Calibri"/>
          <w:sz w:val="21"/>
          <w:szCs w:val="21"/>
          <w:b/>
        </w:rPr>
        <w:t xml:space="preserve">2 次</w:t>
      </w:r>
      <w:r>
        <w:rPr>
          <w:rFonts w:ascii="Calibri" w:eastAsia="微软雅黑" w:hAnsi="Calibri"/>
          <w:sz w:val="21"/>
          <w:szCs w:val="21"/>
        </w:rPr>
        <w:t xml:space="preserve">，均为"高兴"，且</w:t>
      </w:r>
      <w:r>
        <w:rPr>
          <w:rFonts w:ascii="Calibri" w:eastAsia="微软雅黑" w:hAnsi="Calibri"/>
          <w:sz w:val="21"/>
          <w:szCs w:val="21"/>
          <w:b/>
        </w:rPr>
        <w:t xml:space="preserve">两处都不是陈述情绪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ind w:left="480"/>
      </w:pPr>
      <w:r>
        <w:rPr>
          <w:rFonts w:ascii="Calibri" w:eastAsia="微软雅黑" w:hAnsi="Calibri"/>
          <w:sz w:val="21"/>
          <w:szCs w:val="21"/>
        </w:rPr>
        <w:t xml:space="preserve">• 「我对异乡人称道高邮鸭蛋，是</w:t>
      </w:r>
      <w:r>
        <w:rPr>
          <w:rFonts w:ascii="Calibri" w:eastAsia="微软雅黑" w:hAnsi="Calibri"/>
          <w:sz w:val="21"/>
          <w:szCs w:val="21"/>
          <w:b/>
        </w:rPr>
        <w:t xml:space="preserve">不大高兴</w:t>
      </w:r>
      <w:r>
        <w:rPr>
          <w:rFonts w:ascii="Calibri" w:eastAsia="微软雅黑" w:hAnsi="Calibri"/>
          <w:sz w:val="21"/>
          <w:szCs w:val="21"/>
        </w:rPr>
        <w:t xml:space="preserve">的」——否定式，态度判断</w:t>
      </w:r>
    </w:p>
    <w:p>
      <w:pPr>
        <w:ind w:left="480"/>
      </w:pPr>
      <w:r>
        <w:rPr>
          <w:rFonts w:ascii="Calibri" w:eastAsia="微软雅黑" w:hAnsi="Calibri"/>
          <w:sz w:val="21"/>
          <w:szCs w:val="21"/>
        </w:rPr>
        <w:t xml:space="preserve">• 「什么时候孩子</w:t>
      </w:r>
      <w:r>
        <w:rPr>
          <w:rFonts w:ascii="Calibri" w:eastAsia="微软雅黑" w:hAnsi="Calibri"/>
          <w:sz w:val="21"/>
          <w:szCs w:val="21"/>
          <w:b/>
        </w:rPr>
        <w:t xml:space="preserve">一高兴</w:t>
      </w:r>
      <w:r>
        <w:rPr>
          <w:rFonts w:ascii="Calibri" w:eastAsia="微软雅黑" w:hAnsi="Calibri"/>
          <w:sz w:val="21"/>
          <w:szCs w:val="21"/>
        </w:rPr>
        <w:t xml:space="preserve">，就把络子里的鸭蛋掏出来，吃了」——作条件状语（一……就……）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没有一处是"他很高兴"这种以情绪为谓语的句子。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因此正确表述是：</w:t>
      </w:r>
      <w:r>
        <w:rPr>
          <w:rFonts w:ascii="Calibri" w:eastAsia="微软雅黑" w:hAnsi="Calibri"/>
          <w:sz w:val="21"/>
          <w:szCs w:val="21"/>
          <w:b/>
        </w:rPr>
        <w:t xml:space="preserve">不把情绪词用作主句谓语</w:t>
      </w:r>
      <w:r>
        <w:rPr>
          <w:rFonts w:ascii="Calibri" w:eastAsia="微软雅黑" w:hAnsi="Calibri"/>
          <w:sz w:val="21"/>
          <w:szCs w:val="21"/>
        </w:rPr>
        <w:t xml:space="preserve">，而不是"不写情绪词"。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C. 第 1 层越权判定导致的失效（跑测报告 01）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C1. 哨兵测试：把作者原文判为偏离作者</w:t>
      </w:r>
    </w:p>
    <w:p>
      <w:r>
        <w:rPr>
          <w:rFonts w:ascii="Calibri" w:eastAsia="微软雅黑" w:hAnsi="Calibri"/>
          <w:sz w:val="21"/>
          <w:szCs w:val="21"/>
        </w:rPr>
        <w:t xml:space="preserve">把原文第 1 段开场句（8 个短小句，该特征最密集的形态）喂入判定引擎，结果：</w:t>
      </w:r>
      <w:r>
        <w:rPr>
          <w:rFonts w:ascii="Calibri" w:eastAsia="微软雅黑" w:hAnsi="Calibri"/>
          <w:sz w:val="21"/>
          <w:szCs w:val="21"/>
          <w:b/>
        </w:rPr>
        <w:t xml:space="preserve">2 条重要问题 + 2 条次要问题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哨兵结果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真实原因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清单式起句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 0/7 句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计量单位错误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：该特征小句级 20%（13/65）、句子级 31%（8/26）；哨兵由 8 个短小句构成，因按句子切分而全部漏检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节奏起伏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判为"过于均匀"（小句长标准差 2.4 vs 3.8）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标准差随样本量变化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：7 个小句的 2.4 与 179 个小句的 3.8 不可比，指标未归一化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未出现问句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判为偏离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原文 4 处问句分布在 76 句中，多数段落本就没有问句；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把"没有出现"当缺陷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未出现语气词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判为偏离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同上，低频特征被当作必备项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四条全部是结构性假阳性，没有一条能靠调阈值修好。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C2. 规则惩罚了作者本人用过的词</w:t>
      </w:r>
    </w:p>
    <w:p>
      <w:r>
        <w:rPr>
          <w:rFonts w:ascii="Calibri" w:eastAsia="微软雅黑" w:hAnsi="Calibri"/>
          <w:sz w:val="21"/>
          <w:szCs w:val="21"/>
        </w:rPr>
        <w:t xml:space="preserve">按实测指纹刻意构造的临摹稿（小句均长 4.3 字，比作者的 7.5 字更短促），被判</w:t>
      </w:r>
      <w:r>
        <w:rPr>
          <w:rFonts w:ascii="Calibri" w:eastAsia="微软雅黑" w:hAnsi="Calibri"/>
          <w:sz w:val="21"/>
          <w:szCs w:val="21"/>
          <w:b/>
        </w:rPr>
        <w:t xml:space="preserve">核心问题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情绪表达：出现直接情绪词 [('高兴', 1)]</w:t>
      </w:r>
    </w:p>
    <w:p>
      <w:r>
        <w:rPr>
          <w:rFonts w:ascii="Calibri" w:eastAsia="微软雅黑" w:hAnsi="Calibri"/>
          <w:sz w:val="21"/>
          <w:szCs w:val="21"/>
        </w:rPr>
        <w:t xml:space="preserve">该句为"孩子一高兴，掏出来，吃了"——</w:t>
      </w:r>
      <w:r>
        <w:rPr>
          <w:rFonts w:ascii="Calibri" w:eastAsia="微软雅黑" w:hAnsi="Calibri"/>
          <w:sz w:val="21"/>
          <w:szCs w:val="21"/>
          <w:b/>
        </w:rPr>
        <w:t xml:space="preserve">这正是原文原句</w:t>
      </w:r>
      <w:r>
        <w:rPr>
          <w:rFonts w:ascii="Calibri" w:eastAsia="微软雅黑" w:hAnsi="Calibri"/>
          <w:sz w:val="21"/>
          <w:szCs w:val="21"/>
        </w:rPr>
        <w:t xml:space="preserve">「什么时候孩子一高兴，就把络子里的鸭蛋掏出来，吃了」。同一作者、同一词、同一用法、同一句法位置。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C3. 写坏的稿子反而判得更轻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稿子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指纹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判定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用户临摹稿（AI 泛化文风）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251 字，7 句，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句长 35.9 字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，连接词密度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2.39/百字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（作者 0.74）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核心 1 条 + 重要 2 条 + 次要 3 条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临摹稿（按实测指纹构造，小句 4.3 字）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86 字，11 句，句长 7.8 字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核心 1 条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+ 重要 2 条 + 次要 2 条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更接近作者的那一份，拿到的严重问题数量与写坏的那份相当。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C4. 被惩罚的特征，方向完全一致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被系统惩罚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作者本人实测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平滑长句、显性连接词（因为／所以／因此）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连接词密度仅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0.74/百字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主语完整、句句交代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大量省略主语（"系百索子""出鸭""鸭多，鸭蛋也多"）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程度副词、解释性表述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几乎不堆叠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抽象概括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具体名物 47 种、165 次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这套判定实际在奖励"通顺、完整、有逻辑、有解释"的通用好文风。</w:t>
      </w:r>
      <w:r>
        <w:rPr>
          <w:rFonts w:ascii="Calibri" w:eastAsia="微软雅黑" w:hAnsi="Calibri"/>
          <w:sz w:val="21"/>
          <w:szCs w:val="21"/>
        </w:rPr>
        <w:t xml:space="preserve"> 注：C 节四条假阳性由手写启发式规则产生，</w:t>
      </w:r>
      <w:r>
        <w:rPr>
          <w:rFonts w:ascii="Calibri" w:eastAsia="微软雅黑" w:hAnsi="Calibri"/>
          <w:sz w:val="21"/>
          <w:szCs w:val="21"/>
          <w:b/>
        </w:rPr>
        <w:t xml:space="preserve">当时 LLM 未曾参与判定</w:t>
      </w:r>
      <w:r>
        <w:rPr>
          <w:rFonts w:ascii="Calibri" w:eastAsia="微软雅黑" w:hAnsi="Calibri"/>
          <w:sz w:val="21"/>
          <w:szCs w:val="21"/>
        </w:rPr>
        <w:t xml:space="preserve">。它证明的是"用阈值冒充判断会跑偏"，不能用来评价 LLM 的能力。对 LLM 的实测见 D 节。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D. 实验一：LLM 归属判断能力实测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D1. 材料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项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内容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 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 段真实已发表散文段落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 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10 段 AI 模仿（5 段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无植入缺陷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，5 段各植入 1 个具名缺陷）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呈现方式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18 块匿名打乱（固定种子 20260101），不给作者名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协议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明确要求"不要假设作者是谁"，判断依据须指向具体语言事实，判为 B 须引用最可疑片段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 个独立 LLM 实例，同一协议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材料脚本</w:t>
            </w:r>
          </w:p>
        </w:tc>
        <w:tc>
          <w:tcPr>
            <w:tcW w:w="0" w:type="auto"/>
          </w:tcPr>
          <w:p>
            <w:r>
              <w:rPr>
                <w:rFonts w:ascii="Consolas" w:eastAsia="微软雅黑" w:hAnsi="Consolas"/>
                <w:sz w:val="17"/>
                <w:szCs w:val="17"/>
              </w:rPr>
              <w:t xml:space="preserve">_capability/build_material.py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；预注册标准 </w:t>
            </w:r>
            <w:r>
              <w:rPr>
                <w:rFonts w:ascii="Consolas" w:eastAsia="微软雅黑" w:hAnsi="Consolas"/>
                <w:sz w:val="17"/>
                <w:szCs w:val="17"/>
              </w:rPr>
              <w:t xml:space="preserve">_capability/PREREGISTRATION.json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5 段植入的缺陷（B-bad）：</w:t>
      </w:r>
      <w:r>
        <w:rPr>
          <w:rFonts w:ascii="Calibri" w:eastAsia="微软雅黑" w:hAnsi="Calibri"/>
          <w:sz w:val="21"/>
          <w:szCs w:val="21"/>
        </w:rPr>
        <w:t xml:space="preserve"> 显性连接词+抽象评价；直接陈述情绪+"温暖/幸福/怀念"+程度副词；平滑长句+比喻替代+结论拔高（"仿佛在诉说着什么"）；直接进入情绪（"说不出的惆怅"+"眼角有些湿润"）；说明性因果（"因为年代久远"）+"令人不禁"+"仿佛藏着另一个世界"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D2. 逐块投票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块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真值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类型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裁判1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裁判2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裁判3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裁判4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裁判5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一致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17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</w:tbl>
    <w:p/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D3. 决定性指标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结果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A 类误判率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（真实被判为模仿）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—— 5 位裁判全部判对 8/8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B-bad 检出率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（植入明显缺陷）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100%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—— 5 位裁判全部识破 5/5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B-good 识破率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（无植入缺陷）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（多数裁决 0/5）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裁判间全同一致率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13/18 = 72%；分歧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100% 落在 B-good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（5 块全部有分歧）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各裁判总正确率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裁判1: 13/18；裁判2: 16/18；裁判3: 18/18；裁判4: 13/18；裁判5: 13/18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各裁判交叉表：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真A判A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真A判B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真B判B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真B判A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 识破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总正确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16/18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10/10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18/18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5/10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13/18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结论：判别力 100% 来自"有没有明显缺陷"，0% 来自"像不像作者"。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D4. 裁判识破缺陷所用的依据（全部可枚举的表面标记）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直接命名情绪（惆怅／温暖／幸福／怀念／敬畏）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空转短语制造深度（"仿佛在诉说着什么""令人不禁"）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解释性连接词（因为／所以／而且）——裁判原话："把因果讲透，取消读者发现的空间"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收尾上扬到抽象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5. 无具体名物落地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没有任何一位裁判靠"这段的节奏不像他"来识破。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D5. 误判方向是系统性的（关键发现）</w:t>
      </w:r>
    </w:p>
    <w:p>
      <w:r>
        <w:rPr>
          <w:rFonts w:ascii="Calibri" w:eastAsia="微软雅黑" w:hAnsi="Calibri"/>
          <w:sz w:val="21"/>
          <w:szCs w:val="21"/>
        </w:rPr>
        <w:t xml:space="preserve">把 5 位裁判的所有误判列出，方向完全一致：</w:t>
      </w:r>
      <w:r>
        <w:rPr>
          <w:rFonts w:ascii="Calibri" w:eastAsia="微软雅黑" w:hAnsi="Calibri"/>
          <w:sz w:val="21"/>
          <w:szCs w:val="21"/>
          <w:b/>
        </w:rPr>
        <w:t xml:space="preserve">它们拒绝的恰恰是作者本人的特征。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误判理由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事实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判"只给记忆的元陈述"是破绽："真实写法会让「花纹」本身被描述出来"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作者大量使用元陈述：「其余的都记不清，数不出了」「也许十二红只是一个名目」「这一点是我没有记错的」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判"节奏由氛围而非信息推进"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同类判据会同样打击确认的真实段落「有的样子蠢，有的秀气」「白嘴吃也可以」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「有缠线的木轴，缠着黑线、白线」——称"现实里一个线轴只缠一色线，属对实物无经验造成的漏洞"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对文本的误读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（两个线轴 vs 一个），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编造语言证据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来支撑风格判断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判"结尾两句排比式的留白，感伤来得过于准时"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与作者「我也没问」「白嘴吃也可以」的收束同类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判"省掉「的」，是刻意制造的断裂"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把精确的语言判断为刻意断裂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推论：</w:t>
      </w:r>
      <w:r>
        <w:rPr>
          <w:rFonts w:ascii="Calibri" w:eastAsia="微软雅黑" w:hAnsi="Calibri"/>
          <w:sz w:val="21"/>
          <w:szCs w:val="21"/>
        </w:rPr>
        <w:t xml:space="preserve"> 若接入训练反馈，用户照改的结果是删掉"我也没问"、把留白补成解释、给句子补上主语和连接词——</w:t>
      </w:r>
      <w:r>
        <w:rPr>
          <w:rFonts w:ascii="Calibri" w:eastAsia="微软雅黑" w:hAnsi="Calibri"/>
          <w:sz w:val="21"/>
          <w:szCs w:val="21"/>
          <w:b/>
        </w:rPr>
        <w:t xml:space="preserve">越来越像一个文从字顺的普通写作者。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D6. 方法学问题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问题一：违规检索。</w:t>
      </w:r>
      <w:r>
        <w:rPr>
          <w:rFonts w:ascii="Calibri" w:eastAsia="微软雅黑" w:hAnsi="Calibri"/>
          <w:sz w:val="21"/>
          <w:szCs w:val="21"/>
        </w:rPr>
        <w:t xml:space="preserve"> 5 位裁判中有 3 位（裁判2、4、5）在推理中主动检索并核实了出处，引用中国文艺网、澎湃等链接确认是汪曾祺原文；同长度配对检验的裁判 A 同样如此，并援引文汇网给出原文下一句。协议明确要求"不要假设作者是谁"。</w:t>
      </w:r>
    </w:p>
    <w:p>
      <w:r>
        <w:rPr>
          <w:rFonts w:ascii="Calibri" w:eastAsia="微软雅黑" w:hAnsi="Calibri"/>
          <w:sz w:val="21"/>
          <w:szCs w:val="21"/>
        </w:rPr>
        <w:t xml:space="preserve">后果：</w:t>
      </w:r>
      <w:r>
        <w:rPr>
          <w:rFonts w:ascii="Calibri" w:eastAsia="微软雅黑" w:hAnsi="Calibri"/>
          <w:sz w:val="21"/>
          <w:szCs w:val="21"/>
          <w:b/>
        </w:rPr>
        <w:t xml:space="preserve">A 类 0% 误判不能完全归功于风格辨识能力</w:t>
      </w:r>
      <w:r>
        <w:rPr>
          <w:rFonts w:ascii="Calibri" w:eastAsia="微软雅黑" w:hAnsi="Calibri"/>
          <w:sz w:val="21"/>
          <w:szCs w:val="21"/>
        </w:rPr>
        <w:t xml:space="preserve">，部分来自记忆检索。一旦换成非名篇语料，这部分能力即消失。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问题二：长度混淆（已排除）。</w:t>
      </w:r>
      <w:r>
        <w:rPr>
          <w:rFonts w:ascii="Calibri" w:eastAsia="微软雅黑" w:hAnsi="Calibri"/>
          <w:sz w:val="21"/>
          <w:szCs w:val="21"/>
        </w:rPr>
        <w:t xml:space="preserve"> 初版材料的 B-good 平均 59 字 vs A 类 88 字。归一化特征对比：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组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具体项密度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动词密度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连接词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情绪词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字数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 真实（8 段）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4.7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4.1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0.39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0.25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87.8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B-good（5 段）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9.2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6.2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0.00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0.00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59.4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B-bad（5 段）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2.4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1.1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4.38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1.40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73.0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模仿稿名物密度比原文还高</w:t>
      </w:r>
      <w:r>
        <w:rPr>
          <w:rFonts w:ascii="Calibri" w:eastAsia="微软雅黑" w:hAnsi="Calibri"/>
          <w:sz w:val="21"/>
          <w:szCs w:val="21"/>
        </w:rPr>
        <w:t xml:space="preserve">（9.2 vs 4.7），"裁判只是嫌短嫌薄"这一替代解释被排除。真正可机械区分的是</w:t>
      </w:r>
      <w:r>
        <w:rPr>
          <w:rFonts w:ascii="Calibri" w:eastAsia="微软雅黑" w:hAnsi="Calibri"/>
          <w:sz w:val="21"/>
          <w:szCs w:val="21"/>
          <w:b/>
        </w:rPr>
        <w:t xml:space="preserve">连接词与情绪词</w:t>
      </w:r>
      <w:r>
        <w:rPr>
          <w:rFonts w:ascii="Calibri" w:eastAsia="微软雅黑" w:hAnsi="Calibri"/>
          <w:sz w:val="21"/>
          <w:szCs w:val="21"/>
        </w:rPr>
        <w:t xml:space="preserve">：bad 组高，good 组为零，与原文一样为零。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问题三：预注册规则漏掉真正的失效模式（诚实记录）。</w:t>
      </w:r>
      <w:r>
        <w:rPr>
          <w:rFonts w:ascii="Calibri" w:eastAsia="微软雅黑" w:hAnsi="Calibri"/>
          <w:sz w:val="21"/>
          <w:szCs w:val="21"/>
        </w:rPr>
        <w:t xml:space="preserve"> 预注册的 D2 触发条件是"A 类误判率 ≥ 37.5%"，实测 0%，</w:t>
      </w:r>
      <w:r>
        <w:rPr>
          <w:rFonts w:ascii="Calibri" w:eastAsia="微软雅黑" w:hAnsi="Calibri"/>
          <w:sz w:val="21"/>
          <w:szCs w:val="21"/>
          <w:b/>
        </w:rPr>
        <w:t xml:space="preserve">未触发</w:t>
      </w:r>
      <w:r>
        <w:rPr>
          <w:rFonts w:ascii="Calibri" w:eastAsia="微软雅黑" w:hAnsi="Calibri"/>
          <w:sz w:val="21"/>
          <w:szCs w:val="21"/>
        </w:rPr>
        <w:t xml:space="preserve">。真正的失效模式是"把称职的判成真的"（漏检），预注册时未预见到。修正判定连推理过程见 </w:t>
      </w:r>
      <w:r>
        <w:rPr>
          <w:rFonts w:ascii="Consolas" w:eastAsia="微软雅黑" w:hAnsi="Consolas"/>
          <w:sz w:val="19"/>
          <w:szCs w:val="19"/>
        </w:rPr>
        <w:t xml:space="preserve">_capability/实验一最终结果.md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E. 同长度配对检验（补充实验）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E1. 材料（严格配平到同字数）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第一组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甲（我的仿写，47 字）：</w:t>
      </w:r>
      <w:r>
        <w:rPr>
          <w:rFonts w:ascii="Consolas" w:eastAsia="微软雅黑" w:hAnsi="Consolas"/>
          <w:sz w:val="19"/>
          <w:szCs w:val="19"/>
        </w:rPr>
        <w:t xml:space="preserve">母亲的针线笸箩。/ 里头有顶针。有缠线的木轴，缠着黑线、白线。有一把张小泉的剪子，剪子尖有点豁。还有几颗纽扣，玻璃的，扣子上有细小花纹。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乙（原文，47 字）：</w:t>
      </w:r>
      <w:r>
        <w:rPr>
          <w:rFonts w:ascii="Consolas" w:eastAsia="微软雅黑" w:hAnsi="Consolas"/>
          <w:sz w:val="19"/>
          <w:szCs w:val="19"/>
        </w:rPr>
        <w:t xml:space="preserve">挑好了，装在络子里，挂在大襟的纽扣上。这有什么好看呢？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真值：</w:t>
      </w:r>
      <w:r>
        <w:rPr>
          <w:rFonts w:ascii="Calibri" w:eastAsia="微软雅黑" w:hAnsi="Calibri"/>
          <w:sz w:val="21"/>
          <w:szCs w:val="21"/>
          <w:b/>
        </w:rPr>
        <w:t xml:space="preserve">甲=仿写，乙=原文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第二组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甲（我的仿写，51 字）：</w:t>
      </w:r>
      <w:r>
        <w:rPr>
          <w:rFonts w:ascii="Consolas" w:eastAsia="微软雅黑" w:hAnsi="Consolas"/>
          <w:sz w:val="19"/>
          <w:szCs w:val="19"/>
        </w:rPr>
        <w:t xml:space="preserve">父亲的自行车。/ 二八的。链条盒是铁皮的，锈了。骑起来哗啦哗啦响。他从来不擦。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乙（原文，51 字）：</w:t>
      </w:r>
      <w:r>
        <w:rPr>
          <w:rFonts w:ascii="Consolas" w:eastAsia="微软雅黑" w:hAnsi="Consolas"/>
          <w:sz w:val="19"/>
          <w:szCs w:val="19"/>
        </w:rPr>
        <w:t xml:space="preserve">有一年，那棉垫丢了。他没有再绑。我也没问。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真值：</w:t>
      </w:r>
      <w:r>
        <w:rPr>
          <w:rFonts w:ascii="Calibri" w:eastAsia="微软雅黑" w:hAnsi="Calibri"/>
          <w:sz w:val="21"/>
          <w:szCs w:val="21"/>
          <w:b/>
        </w:rPr>
        <w:t xml:space="preserve">甲=仿写，乙=原文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E2. 结果与理由</w:t>
      </w:r>
    </w:p>
    <w:p>
      <w:r>
        <w:rPr>
          <w:rFonts w:ascii="Calibri" w:eastAsia="微软雅黑" w:hAnsi="Calibri"/>
          <w:sz w:val="21"/>
          <w:szCs w:val="21"/>
        </w:rPr>
        <w:t xml:space="preserve">裁判 A 判定 </w:t>
      </w:r>
      <w:r>
        <w:rPr>
          <w:rFonts w:ascii="Calibri" w:eastAsia="微软雅黑" w:hAnsi="Calibri"/>
          <w:sz w:val="21"/>
          <w:szCs w:val="21"/>
          <w:b/>
        </w:rPr>
        <w:t xml:space="preserve">2/2 正确</w:t>
      </w:r>
      <w:r>
        <w:rPr>
          <w:rFonts w:ascii="Calibri" w:eastAsia="微软雅黑" w:hAnsi="Calibri"/>
          <w:sz w:val="21"/>
          <w:szCs w:val="21"/>
        </w:rPr>
        <w:t xml:space="preserve">（两组均选"甲"）。但看它给的理由：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第一组："乙 的两句与汪曾祺《端午的鸭蛋》原文</w:t>
      </w:r>
      <w:r>
        <w:rPr>
          <w:rFonts w:ascii="Calibri" w:eastAsia="微软雅黑" w:hAnsi="Calibri"/>
          <w:sz w:val="20"/>
          <w:szCs w:val="20"/>
          <w:b/>
        </w:rPr>
        <w:t xml:space="preserve">逐字一致</w:t>
      </w:r>
      <w:r>
        <w:rPr>
          <w:rFonts w:ascii="Calibri" w:eastAsia="微软雅黑" w:hAnsi="Calibri"/>
          <w:sz w:val="20"/>
          <w:szCs w:val="20"/>
        </w:rPr>
        <w:t xml:space="preserve">（引文汇网、中国文艺网链接），属原文截取。"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第二组："</w:t>
      </w:r>
      <w:r>
        <w:rPr>
          <w:rFonts w:ascii="Calibri" w:eastAsia="微软雅黑" w:hAnsi="Calibri"/>
          <w:sz w:val="20"/>
          <w:szCs w:val="20"/>
          <w:b/>
        </w:rPr>
        <w:t xml:space="preserve">本组无逐字可核出处</w:t>
      </w:r>
      <w:r>
        <w:rPr>
          <w:rFonts w:ascii="Calibri" w:eastAsia="微软雅黑" w:hAnsi="Calibri"/>
          <w:sz w:val="20"/>
          <w:szCs w:val="20"/>
        </w:rPr>
        <w:t xml:space="preserve">，判断依据是写法……乙2 有事件、有否定、有留白……</w:t>
      </w:r>
      <w:r>
        <w:rPr>
          <w:rFonts w:ascii="Calibri" w:eastAsia="微软雅黑" w:hAnsi="Calibri"/>
          <w:sz w:val="20"/>
          <w:szCs w:val="20"/>
          <w:b/>
        </w:rPr>
        <w:t xml:space="preserve">这是人类作者常用的收束方式</w:t>
      </w:r>
      <w:r>
        <w:rPr>
          <w:rFonts w:ascii="Calibri" w:eastAsia="微软雅黑" w:hAnsi="Calibri"/>
          <w:sz w:val="20"/>
          <w:szCs w:val="20"/>
        </w:rPr>
        <w:t xml:space="preserve">，也是仿写最不容易做对的地方。"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两点关键：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第一组的"正确"来自检索原文命中，不是风格判断。</w:t>
      </w:r>
      <w:r>
        <w:rPr>
          <w:rFonts w:ascii="Calibri" w:eastAsia="微软雅黑" w:hAnsi="Calibri"/>
          <w:sz w:val="21"/>
          <w:szCs w:val="21"/>
        </w:rPr>
        <w:t xml:space="preserve"> 严格配平（47 vs 47 字）这一设计因此完全失效——裁判绕过了风格比较，直接查到了出处。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第二组它没有出处可查，理由立刻转向"留白／否定收束"</w:t>
      </w:r>
      <w:r>
        <w:rPr>
          <w:rFonts w:ascii="Calibri" w:eastAsia="微软雅黑" w:hAnsi="Calibri"/>
          <w:sz w:val="21"/>
          <w:szCs w:val="21"/>
        </w:rPr>
        <w:t xml:space="preserve"> ——而这正是作者本人反复使用的手法（「我也没问」「白嘴吃也可以」「这有什么好看呢？」）。也就是说，</w:t>
      </w:r>
      <w:r>
        <w:rPr>
          <w:rFonts w:ascii="Calibri" w:eastAsia="微软雅黑" w:hAnsi="Calibri"/>
          <w:sz w:val="21"/>
          <w:szCs w:val="21"/>
          <w:b/>
        </w:rPr>
        <w:t xml:space="preserve">它在同一次判断里，一边把作者的手法认作"人类作者常用的收束方式"，一边把它算作甲的破绽。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结论：配对检验无法把检索通道关掉，因此不能用来测量纯粹的文本内风格判断能力。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F. 未完成事项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"与合格人类共识的一致率"未测。</w:t>
      </w:r>
      <w:r>
        <w:rPr>
          <w:rFonts w:ascii="Calibri" w:eastAsia="微软雅黑" w:hAnsi="Calibri"/>
          <w:sz w:val="21"/>
          <w:szCs w:val="21"/>
        </w:rPr>
        <w:t xml:space="preserve"> 目标预注册了这一指标，但实际执行时裁判全部为 LLM，构成循环。工具已备好：</w:t>
      </w:r>
      <w:r>
        <w:rPr>
          <w:rFonts w:ascii="Consolas" w:eastAsia="微软雅黑" w:hAnsi="Consolas"/>
          <w:sz w:val="19"/>
          <w:szCs w:val="19"/>
        </w:rPr>
        <w:t xml:space="preserve">_capability/human_kit.py</w:t>
      </w:r>
      <w:r>
        <w:rPr>
          <w:rFonts w:ascii="Calibri" w:eastAsia="微软雅黑" w:hAnsi="Calibri"/>
          <w:sz w:val="21"/>
          <w:szCs w:val="21"/>
        </w:rPr>
        <w:t xml:space="preserve"> 可生成不含答案的标注材料（</w:t>
      </w:r>
      <w:r>
        <w:rPr>
          <w:rFonts w:ascii="Consolas" w:eastAsia="微软雅黑" w:hAnsi="Consolas"/>
          <w:sz w:val="19"/>
          <w:szCs w:val="19"/>
        </w:rPr>
        <w:t xml:space="preserve">materials</w:t>
      </w:r>
      <w:r>
        <w:rPr>
          <w:rFonts w:ascii="Calibri" w:eastAsia="微软雅黑" w:hAnsi="Calibri"/>
          <w:sz w:val="21"/>
          <w:szCs w:val="21"/>
        </w:rPr>
        <w:t xml:space="preserve"> 子命令，已生成 </w:t>
      </w:r>
      <w:r>
        <w:rPr>
          <w:rFonts w:ascii="Consolas" w:eastAsia="微软雅黑" w:hAnsi="Consolas"/>
          <w:sz w:val="19"/>
          <w:szCs w:val="19"/>
        </w:rPr>
        <w:t xml:space="preserve">人工标注材料.md</w:t>
      </w:r>
      <w:r>
        <w:rPr>
          <w:rFonts w:ascii="Calibri" w:eastAsia="微软雅黑" w:hAnsi="Calibri"/>
          <w:sz w:val="21"/>
          <w:szCs w:val="21"/>
        </w:rPr>
        <w:t xml:space="preserve">）、收集真人标注、计算人类两两一致率并与 LLM 裁判对照（</w:t>
      </w:r>
      <w:r>
        <w:rPr>
          <w:rFonts w:ascii="Consolas" w:eastAsia="微软雅黑" w:hAnsi="Consolas"/>
          <w:sz w:val="19"/>
          <w:szCs w:val="19"/>
        </w:rPr>
        <w:t xml:space="preserve">score</w:t>
      </w:r>
      <w:r>
        <w:rPr>
          <w:rFonts w:ascii="Calibri" w:eastAsia="微软雅黑" w:hAnsi="Calibri"/>
          <w:sz w:val="21"/>
          <w:szCs w:val="21"/>
        </w:rPr>
        <w:t xml:space="preserve"> 子命令）。</w:t>
      </w:r>
      <w:r>
        <w:rPr>
          <w:rFonts w:ascii="Calibri" w:eastAsia="微软雅黑" w:hAnsi="Calibri"/>
          <w:sz w:val="21"/>
          <w:szCs w:val="21"/>
          <w:b/>
        </w:rPr>
        <w:t xml:space="preserve">需要 3 位以上合格读者各标一次。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非名篇语料复测未做。</w:t>
      </w:r>
      <w:r>
        <w:rPr>
          <w:rFonts w:ascii="Calibri" w:eastAsia="微软雅黑" w:hAnsi="Calibri"/>
          <w:sz w:val="21"/>
          <w:szCs w:val="21"/>
        </w:rPr>
        <w:t xml:space="preserve"> 换一个模型没有记忆的当代作者语料，剥离检索通道。预期纯净判断能力更低。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实验二（单句判别）已设计未执行。</w:t>
      </w:r>
      <w:r>
        <w:rPr>
          <w:rFonts w:ascii="Calibri" w:eastAsia="微软雅黑" w:hAnsi="Calibri"/>
          <w:sz w:val="21"/>
          <w:szCs w:val="21"/>
        </w:rPr>
        <w:t xml:space="preserve"> 把作者原句与"同内容、同字数、同名物、只换写法"的改写配对做二选一。设计见 </w:t>
      </w:r>
      <w:r>
        <w:rPr>
          <w:rFonts w:ascii="Consolas" w:eastAsia="微软雅黑" w:hAnsi="Consolas"/>
          <w:sz w:val="19"/>
          <w:szCs w:val="19"/>
        </w:rPr>
        <w:t xml:space="preserve">_capability/实验一结果与实验二设计.md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sectPr>
      <w:pgSz w:w="11906" w:h="16838"/>
      <w:pgMar w:top="1418" w:right="1418" w:bottom="1418" w:left="1418"/>
    </w:sectPr>
  </w:body>
</w:document>
</file>