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C9C" w:rsidRPr="001C4614" w:rsidRDefault="00A2758F">
      <w:pPr>
        <w:pStyle w:val="DesyHeadline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Generation of circularly polarized </w:t>
      </w:r>
      <w:r w:rsidR="008035A4">
        <w:rPr>
          <w:sz w:val="28"/>
          <w:szCs w:val="28"/>
          <w:lang w:val="en-GB"/>
        </w:rPr>
        <w:t>soft x-rays</w:t>
      </w:r>
      <w:r>
        <w:rPr>
          <w:sz w:val="28"/>
          <w:szCs w:val="28"/>
          <w:lang w:val="en-GB"/>
        </w:rPr>
        <w:t xml:space="preserve"> by the use of a quadruple reflection polarizer</w:t>
      </w:r>
      <w:r w:rsidR="00AD388C" w:rsidRPr="001C4614">
        <w:rPr>
          <w:sz w:val="28"/>
          <w:szCs w:val="28"/>
          <w:lang w:val="en-GB"/>
        </w:rPr>
        <w:t xml:space="preserve"> </w:t>
      </w:r>
    </w:p>
    <w:p w:rsidR="00AD388C" w:rsidRPr="001C4614" w:rsidRDefault="00A2758F" w:rsidP="00AD388C">
      <w:pPr>
        <w:pStyle w:val="DesyAuthor"/>
        <w:rPr>
          <w:i w:val="0"/>
          <w:snapToGrid w:val="0"/>
          <w:lang w:val="en-GB"/>
        </w:rPr>
      </w:pPr>
      <w:r>
        <w:rPr>
          <w:i w:val="0"/>
          <w:snapToGrid w:val="0"/>
          <w:lang w:val="en-GB"/>
        </w:rPr>
        <w:t>S</w:t>
      </w:r>
      <w:r w:rsidR="00A94C9C" w:rsidRPr="001C4614">
        <w:rPr>
          <w:i w:val="0"/>
          <w:snapToGrid w:val="0"/>
          <w:lang w:val="en-GB"/>
        </w:rPr>
        <w:t xml:space="preserve">. </w:t>
      </w:r>
      <w:r>
        <w:rPr>
          <w:i w:val="0"/>
          <w:snapToGrid w:val="0"/>
          <w:lang w:val="en-GB"/>
        </w:rPr>
        <w:t>Schaffert</w:t>
      </w:r>
      <w:r w:rsidR="00AD388C" w:rsidRPr="001C4614">
        <w:rPr>
          <w:i w:val="0"/>
          <w:snapToGrid w:val="0"/>
          <w:vertAlign w:val="superscript"/>
          <w:lang w:val="en-GB"/>
        </w:rPr>
        <w:t>1</w:t>
      </w:r>
      <w:r w:rsidR="00A94C9C" w:rsidRPr="001C4614">
        <w:rPr>
          <w:i w:val="0"/>
          <w:snapToGrid w:val="0"/>
          <w:lang w:val="en-GB"/>
        </w:rPr>
        <w:t xml:space="preserve">, </w:t>
      </w:r>
      <w:r>
        <w:rPr>
          <w:i w:val="0"/>
          <w:snapToGrid w:val="0"/>
          <w:lang w:val="en-GB"/>
        </w:rPr>
        <w:t>M</w:t>
      </w:r>
      <w:r w:rsidR="00A94C9C" w:rsidRPr="001C4614">
        <w:rPr>
          <w:i w:val="0"/>
          <w:snapToGrid w:val="0"/>
          <w:lang w:val="en-GB"/>
        </w:rPr>
        <w:t xml:space="preserve">. </w:t>
      </w:r>
      <w:r>
        <w:rPr>
          <w:i w:val="0"/>
          <w:snapToGrid w:val="0"/>
          <w:lang w:val="en-GB"/>
        </w:rPr>
        <w:t>Schneider</w:t>
      </w:r>
      <w:r>
        <w:rPr>
          <w:i w:val="0"/>
          <w:snapToGrid w:val="0"/>
          <w:vertAlign w:val="superscript"/>
          <w:lang w:val="en-GB"/>
        </w:rPr>
        <w:t>1</w:t>
      </w:r>
      <w:r w:rsidR="00A94C9C" w:rsidRPr="001C4614">
        <w:rPr>
          <w:i w:val="0"/>
          <w:snapToGrid w:val="0"/>
          <w:lang w:val="en-GB"/>
        </w:rPr>
        <w:t xml:space="preserve">, </w:t>
      </w:r>
      <w:r>
        <w:rPr>
          <w:i w:val="0"/>
          <w:snapToGrid w:val="0"/>
          <w:lang w:val="en-GB"/>
        </w:rPr>
        <w:t xml:space="preserve">C. v. </w:t>
      </w:r>
      <w:proofErr w:type="spellStart"/>
      <w:r>
        <w:rPr>
          <w:i w:val="0"/>
          <w:snapToGrid w:val="0"/>
          <w:lang w:val="en-GB"/>
        </w:rPr>
        <w:t>Korff</w:t>
      </w:r>
      <w:proofErr w:type="spellEnd"/>
      <w:r>
        <w:rPr>
          <w:i w:val="0"/>
          <w:snapToGrid w:val="0"/>
          <w:lang w:val="en-GB"/>
        </w:rPr>
        <w:t xml:space="preserve"> Schmising</w:t>
      </w:r>
      <w:r>
        <w:rPr>
          <w:i w:val="0"/>
          <w:snapToGrid w:val="0"/>
          <w:vertAlign w:val="superscript"/>
          <w:lang w:val="en-GB"/>
        </w:rPr>
        <w:t>1</w:t>
      </w:r>
      <w:r>
        <w:rPr>
          <w:i w:val="0"/>
          <w:snapToGrid w:val="0"/>
          <w:lang w:val="en-GB"/>
        </w:rPr>
        <w:t xml:space="preserve"> </w:t>
      </w:r>
      <w:r w:rsidR="00A94C9C" w:rsidRPr="001C4614">
        <w:rPr>
          <w:i w:val="0"/>
          <w:snapToGrid w:val="0"/>
          <w:lang w:val="en-GB"/>
        </w:rPr>
        <w:t>and</w:t>
      </w:r>
      <w:r>
        <w:rPr>
          <w:i w:val="0"/>
          <w:snapToGrid w:val="0"/>
          <w:lang w:val="en-GB"/>
        </w:rPr>
        <w:t xml:space="preserve"> S. Eisebitt</w:t>
      </w:r>
      <w:r w:rsidR="00AD388C" w:rsidRPr="001C4614">
        <w:rPr>
          <w:i w:val="0"/>
          <w:snapToGrid w:val="0"/>
          <w:vertAlign w:val="superscript"/>
          <w:lang w:val="en-GB"/>
        </w:rPr>
        <w:t>1</w:t>
      </w:r>
    </w:p>
    <w:p w:rsidR="00AD388C" w:rsidRPr="001C4614" w:rsidRDefault="00A94C9C" w:rsidP="00AD388C">
      <w:pPr>
        <w:pStyle w:val="DesyAuthor"/>
        <w:rPr>
          <w:snapToGrid w:val="0"/>
          <w:sz w:val="20"/>
          <w:lang w:val="en-GB"/>
        </w:rPr>
      </w:pPr>
      <w:r w:rsidRPr="001C4614">
        <w:rPr>
          <w:snapToGrid w:val="0"/>
          <w:sz w:val="20"/>
          <w:vertAlign w:val="superscript"/>
          <w:lang w:val="en-GB"/>
        </w:rPr>
        <w:t>1</w:t>
      </w:r>
      <w:r w:rsidR="001C4614">
        <w:rPr>
          <w:snapToGrid w:val="0"/>
          <w:sz w:val="20"/>
          <w:lang w:val="en-GB"/>
        </w:rPr>
        <w:t>I</w:t>
      </w:r>
      <w:r w:rsidRPr="001C4614">
        <w:rPr>
          <w:snapToGrid w:val="0"/>
          <w:sz w:val="20"/>
          <w:lang w:val="en-GB"/>
        </w:rPr>
        <w:t>nstitut</w:t>
      </w:r>
      <w:r w:rsidR="00A2758F">
        <w:rPr>
          <w:snapToGrid w:val="0"/>
          <w:sz w:val="20"/>
          <w:lang w:val="en-GB"/>
        </w:rPr>
        <w:t xml:space="preserve"> </w:t>
      </w:r>
      <w:proofErr w:type="spellStart"/>
      <w:r w:rsidR="00A2758F">
        <w:rPr>
          <w:snapToGrid w:val="0"/>
          <w:sz w:val="20"/>
          <w:lang w:val="en-GB"/>
        </w:rPr>
        <w:t>für</w:t>
      </w:r>
      <w:proofErr w:type="spellEnd"/>
      <w:r w:rsidR="00A2758F">
        <w:rPr>
          <w:snapToGrid w:val="0"/>
          <w:sz w:val="20"/>
          <w:lang w:val="en-GB"/>
        </w:rPr>
        <w:t xml:space="preserve"> </w:t>
      </w:r>
      <w:proofErr w:type="spellStart"/>
      <w:r w:rsidR="00A2758F">
        <w:rPr>
          <w:snapToGrid w:val="0"/>
          <w:sz w:val="20"/>
          <w:lang w:val="en-GB"/>
        </w:rPr>
        <w:t>Optik</w:t>
      </w:r>
      <w:proofErr w:type="spellEnd"/>
      <w:r w:rsidR="00A2758F">
        <w:rPr>
          <w:snapToGrid w:val="0"/>
          <w:sz w:val="20"/>
          <w:lang w:val="en-GB"/>
        </w:rPr>
        <w:t xml:space="preserve"> und </w:t>
      </w:r>
      <w:proofErr w:type="spellStart"/>
      <w:r w:rsidR="00A2758F">
        <w:rPr>
          <w:snapToGrid w:val="0"/>
          <w:sz w:val="20"/>
          <w:lang w:val="en-GB"/>
        </w:rPr>
        <w:t>atomare</w:t>
      </w:r>
      <w:proofErr w:type="spellEnd"/>
      <w:r w:rsidR="00A2758F">
        <w:rPr>
          <w:snapToGrid w:val="0"/>
          <w:sz w:val="20"/>
          <w:lang w:val="en-GB"/>
        </w:rPr>
        <w:t xml:space="preserve"> </w:t>
      </w:r>
      <w:proofErr w:type="spellStart"/>
      <w:r w:rsidR="00A2758F">
        <w:rPr>
          <w:snapToGrid w:val="0"/>
          <w:sz w:val="20"/>
          <w:lang w:val="en-GB"/>
        </w:rPr>
        <w:t>Physik</w:t>
      </w:r>
      <w:proofErr w:type="spellEnd"/>
      <w:r w:rsidR="00046944" w:rsidRPr="001C4614">
        <w:rPr>
          <w:snapToGrid w:val="0"/>
          <w:sz w:val="20"/>
          <w:lang w:val="en-GB"/>
        </w:rPr>
        <w:t>,</w:t>
      </w:r>
      <w:r w:rsidR="00A2758F">
        <w:rPr>
          <w:snapToGrid w:val="0"/>
          <w:sz w:val="20"/>
          <w:lang w:val="en-GB"/>
        </w:rPr>
        <w:t xml:space="preserve"> T</w:t>
      </w:r>
      <w:r w:rsidR="001C4614">
        <w:rPr>
          <w:snapToGrid w:val="0"/>
          <w:sz w:val="20"/>
          <w:lang w:val="en-GB"/>
        </w:rPr>
        <w:t>U</w:t>
      </w:r>
      <w:r w:rsidR="00A2758F">
        <w:rPr>
          <w:snapToGrid w:val="0"/>
          <w:sz w:val="20"/>
          <w:lang w:val="en-GB"/>
        </w:rPr>
        <w:t xml:space="preserve"> Berlin</w:t>
      </w:r>
      <w:r w:rsidRPr="001C4614">
        <w:rPr>
          <w:snapToGrid w:val="0"/>
          <w:sz w:val="20"/>
          <w:lang w:val="en-GB"/>
        </w:rPr>
        <w:t xml:space="preserve">, </w:t>
      </w:r>
      <w:proofErr w:type="spellStart"/>
      <w:r w:rsidR="00A2758F">
        <w:rPr>
          <w:snapToGrid w:val="0"/>
          <w:sz w:val="20"/>
          <w:lang w:val="en-GB"/>
        </w:rPr>
        <w:t>Hardenbergstraße</w:t>
      </w:r>
      <w:proofErr w:type="spellEnd"/>
      <w:r w:rsidR="00A2758F">
        <w:rPr>
          <w:snapToGrid w:val="0"/>
          <w:sz w:val="20"/>
          <w:lang w:val="en-GB"/>
        </w:rPr>
        <w:t xml:space="preserve"> 36</w:t>
      </w:r>
      <w:r w:rsidRPr="001C4614">
        <w:rPr>
          <w:snapToGrid w:val="0"/>
          <w:sz w:val="20"/>
          <w:lang w:val="en-GB"/>
        </w:rPr>
        <w:t xml:space="preserve">, </w:t>
      </w:r>
      <w:r w:rsidR="00A2758F">
        <w:rPr>
          <w:snapToGrid w:val="0"/>
          <w:sz w:val="20"/>
          <w:lang w:val="en-GB"/>
        </w:rPr>
        <w:t>10623 Berlin</w:t>
      </w:r>
      <w:r w:rsidRPr="001C4614">
        <w:rPr>
          <w:snapToGrid w:val="0"/>
          <w:sz w:val="20"/>
          <w:lang w:val="en-GB"/>
        </w:rPr>
        <w:t xml:space="preserve">, </w:t>
      </w:r>
      <w:r w:rsidR="00A2758F">
        <w:rPr>
          <w:snapToGrid w:val="0"/>
          <w:sz w:val="20"/>
          <w:lang w:val="en-GB"/>
        </w:rPr>
        <w:t>Germany</w:t>
      </w:r>
      <w:r w:rsidR="00AD388C" w:rsidRPr="001C4614">
        <w:rPr>
          <w:snapToGrid w:val="0"/>
          <w:sz w:val="20"/>
          <w:lang w:val="en-GB"/>
        </w:rPr>
        <w:br/>
      </w:r>
    </w:p>
    <w:p w:rsidR="000C138E" w:rsidRDefault="00CD4B24">
      <w:pPr>
        <w:pStyle w:val="DesyText"/>
        <w:jc w:val="both"/>
        <w:rPr>
          <w:snapToGrid w:val="0"/>
          <w:sz w:val="24"/>
          <w:lang w:val="en-GB"/>
        </w:rPr>
      </w:pPr>
      <w:proofErr w:type="spellStart"/>
      <w:r>
        <w:rPr>
          <w:snapToGrid w:val="0"/>
          <w:sz w:val="24"/>
          <w:lang w:val="en-GB"/>
        </w:rPr>
        <w:t>C</w:t>
      </w:r>
      <w:r w:rsidR="00A2758F">
        <w:rPr>
          <w:snapToGrid w:val="0"/>
          <w:sz w:val="24"/>
          <w:lang w:val="en-GB"/>
        </w:rPr>
        <w:t>irculary</w:t>
      </w:r>
      <w:proofErr w:type="spellEnd"/>
      <w:r w:rsidR="00A2758F">
        <w:rPr>
          <w:snapToGrid w:val="0"/>
          <w:sz w:val="24"/>
          <w:lang w:val="en-GB"/>
        </w:rPr>
        <w:t xml:space="preserve"> polarized </w:t>
      </w:r>
      <w:r>
        <w:rPr>
          <w:snapToGrid w:val="0"/>
          <w:sz w:val="24"/>
          <w:lang w:val="en-GB"/>
        </w:rPr>
        <w:t xml:space="preserve">x-rays are widely used to investigate matter by the use of circular </w:t>
      </w:r>
      <w:proofErr w:type="spellStart"/>
      <w:r>
        <w:rPr>
          <w:snapToGrid w:val="0"/>
          <w:sz w:val="24"/>
          <w:lang w:val="en-GB"/>
        </w:rPr>
        <w:t>dichroism</w:t>
      </w:r>
      <w:proofErr w:type="spellEnd"/>
      <w:r>
        <w:rPr>
          <w:snapToGrid w:val="0"/>
          <w:sz w:val="24"/>
          <w:lang w:val="en-GB"/>
        </w:rPr>
        <w:t xml:space="preserve">. Especially investigations of magnetic materials via the XMCD (x-ray magnetic </w:t>
      </w:r>
      <w:proofErr w:type="spellStart"/>
      <w:r>
        <w:rPr>
          <w:snapToGrid w:val="0"/>
          <w:sz w:val="24"/>
          <w:lang w:val="en-GB"/>
        </w:rPr>
        <w:t>dircular</w:t>
      </w:r>
      <w:proofErr w:type="spellEnd"/>
      <w:r>
        <w:rPr>
          <w:snapToGrid w:val="0"/>
          <w:sz w:val="24"/>
          <w:lang w:val="en-GB"/>
        </w:rPr>
        <w:t xml:space="preserve"> </w:t>
      </w:r>
      <w:proofErr w:type="spellStart"/>
      <w:r>
        <w:rPr>
          <w:snapToGrid w:val="0"/>
          <w:sz w:val="24"/>
          <w:lang w:val="en-GB"/>
        </w:rPr>
        <w:t>dichroism</w:t>
      </w:r>
      <w:proofErr w:type="spellEnd"/>
      <w:r>
        <w:rPr>
          <w:snapToGrid w:val="0"/>
          <w:sz w:val="24"/>
          <w:lang w:val="en-GB"/>
        </w:rPr>
        <w:t>)</w:t>
      </w:r>
      <w:r w:rsidR="00A94C5D">
        <w:rPr>
          <w:snapToGrid w:val="0"/>
          <w:sz w:val="24"/>
          <w:lang w:val="en-GB"/>
        </w:rPr>
        <w:t xml:space="preserve"> </w:t>
      </w:r>
      <w:r>
        <w:rPr>
          <w:snapToGrid w:val="0"/>
          <w:sz w:val="24"/>
          <w:lang w:val="en-GB"/>
        </w:rPr>
        <w:t>effect</w:t>
      </w:r>
      <w:r w:rsidR="00A94C5D">
        <w:rPr>
          <w:snapToGrid w:val="0"/>
          <w:sz w:val="24"/>
          <w:lang w:val="en-GB"/>
        </w:rPr>
        <w:t xml:space="preserve"> </w:t>
      </w:r>
      <w:r w:rsidR="00A94C5D">
        <w:rPr>
          <w:snapToGrid w:val="0"/>
          <w:sz w:val="24"/>
          <w:vertAlign w:val="superscript"/>
          <w:lang w:val="en-GB"/>
        </w:rPr>
        <w:t>[1]</w:t>
      </w:r>
      <w:proofErr w:type="gramStart"/>
      <w:r w:rsidR="00A94C5D">
        <w:rPr>
          <w:snapToGrid w:val="0"/>
          <w:sz w:val="24"/>
          <w:vertAlign w:val="superscript"/>
          <w:lang w:val="en-GB"/>
        </w:rPr>
        <w:t>,</w:t>
      </w:r>
      <w:r w:rsidR="00A94C5D" w:rsidRPr="00A94C5D">
        <w:rPr>
          <w:snapToGrid w:val="0"/>
          <w:sz w:val="24"/>
          <w:vertAlign w:val="superscript"/>
          <w:lang w:val="en-GB"/>
        </w:rPr>
        <w:t>[</w:t>
      </w:r>
      <w:proofErr w:type="gramEnd"/>
      <w:r w:rsidR="00A94C5D" w:rsidRPr="00A94C5D">
        <w:rPr>
          <w:snapToGrid w:val="0"/>
          <w:sz w:val="24"/>
          <w:vertAlign w:val="superscript"/>
          <w:lang w:val="en-GB"/>
        </w:rPr>
        <w:t>2]</w:t>
      </w:r>
      <w:r>
        <w:rPr>
          <w:snapToGrid w:val="0"/>
          <w:sz w:val="24"/>
          <w:lang w:val="en-GB"/>
        </w:rPr>
        <w:t xml:space="preserve"> suffer from the lack of elliptical </w:t>
      </w:r>
      <w:proofErr w:type="spellStart"/>
      <w:r>
        <w:rPr>
          <w:snapToGrid w:val="0"/>
          <w:sz w:val="24"/>
          <w:lang w:val="en-GB"/>
        </w:rPr>
        <w:t>undulators</w:t>
      </w:r>
      <w:proofErr w:type="spellEnd"/>
      <w:r>
        <w:rPr>
          <w:snapToGrid w:val="0"/>
          <w:sz w:val="24"/>
          <w:lang w:val="en-GB"/>
        </w:rPr>
        <w:t xml:space="preserve"> for free-electron lasers. </w:t>
      </w:r>
      <w:r w:rsidR="000C138E">
        <w:rPr>
          <w:snapToGrid w:val="0"/>
          <w:sz w:val="24"/>
          <w:lang w:val="en-GB"/>
        </w:rPr>
        <w:t>To overcome this obstacle w</w:t>
      </w:r>
      <w:r>
        <w:rPr>
          <w:snapToGrid w:val="0"/>
          <w:sz w:val="24"/>
          <w:lang w:val="en-GB"/>
        </w:rPr>
        <w:t xml:space="preserve">e are building a quadruple reflection </w:t>
      </w:r>
      <w:proofErr w:type="gramStart"/>
      <w:r>
        <w:rPr>
          <w:snapToGrid w:val="0"/>
          <w:sz w:val="24"/>
          <w:lang w:val="en-GB"/>
        </w:rPr>
        <w:t>polarizer</w:t>
      </w:r>
      <w:r w:rsidR="00A94C5D">
        <w:rPr>
          <w:snapToGrid w:val="0"/>
          <w:sz w:val="24"/>
          <w:vertAlign w:val="superscript"/>
          <w:lang w:val="en-GB"/>
        </w:rPr>
        <w:t>[</w:t>
      </w:r>
      <w:proofErr w:type="gramEnd"/>
      <w:r w:rsidR="00A94C5D">
        <w:rPr>
          <w:snapToGrid w:val="0"/>
          <w:sz w:val="24"/>
          <w:vertAlign w:val="superscript"/>
          <w:lang w:val="en-GB"/>
        </w:rPr>
        <w:t>3]</w:t>
      </w:r>
      <w:r>
        <w:rPr>
          <w:snapToGrid w:val="0"/>
          <w:sz w:val="24"/>
          <w:lang w:val="en-GB"/>
        </w:rPr>
        <w:t xml:space="preserve"> </w:t>
      </w:r>
      <w:r w:rsidR="000C138E">
        <w:rPr>
          <w:snapToGrid w:val="0"/>
          <w:sz w:val="24"/>
          <w:lang w:val="en-GB"/>
        </w:rPr>
        <w:t>to</w:t>
      </w:r>
      <w:r>
        <w:rPr>
          <w:snapToGrid w:val="0"/>
          <w:sz w:val="24"/>
          <w:lang w:val="en-GB"/>
        </w:rPr>
        <w:t xml:space="preserve"> transform the incident </w:t>
      </w:r>
      <w:proofErr w:type="spellStart"/>
      <w:r>
        <w:rPr>
          <w:snapToGrid w:val="0"/>
          <w:sz w:val="24"/>
          <w:lang w:val="en-GB"/>
        </w:rPr>
        <w:t>ultrashort</w:t>
      </w:r>
      <w:proofErr w:type="spellEnd"/>
      <w:r>
        <w:rPr>
          <w:snapToGrid w:val="0"/>
          <w:sz w:val="24"/>
          <w:lang w:val="en-GB"/>
        </w:rPr>
        <w:t xml:space="preserve"> linearly polarized pulses into circularly polarized pulses. </w:t>
      </w:r>
    </w:p>
    <w:p w:rsidR="00CD4B24" w:rsidRDefault="00CD4B24">
      <w:pPr>
        <w:pStyle w:val="DesyText"/>
        <w:jc w:val="both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 xml:space="preserve">By the reflection on </w:t>
      </w:r>
      <w:r w:rsidR="000C138E">
        <w:rPr>
          <w:snapToGrid w:val="0"/>
          <w:sz w:val="24"/>
          <w:lang w:val="en-GB"/>
        </w:rPr>
        <w:t>four</w:t>
      </w:r>
      <w:r>
        <w:rPr>
          <w:snapToGrid w:val="0"/>
          <w:sz w:val="24"/>
          <w:lang w:val="en-GB"/>
        </w:rPr>
        <w:t xml:space="preserve"> plane </w:t>
      </w:r>
      <w:proofErr w:type="gramStart"/>
      <w:r>
        <w:rPr>
          <w:snapToGrid w:val="0"/>
          <w:sz w:val="24"/>
          <w:lang w:val="en-GB"/>
        </w:rPr>
        <w:t>mirro</w:t>
      </w:r>
      <w:r w:rsidR="000C138E">
        <w:rPr>
          <w:snapToGrid w:val="0"/>
          <w:sz w:val="24"/>
          <w:lang w:val="en-GB"/>
        </w:rPr>
        <w:t>r</w:t>
      </w:r>
      <w:r>
        <w:rPr>
          <w:snapToGrid w:val="0"/>
          <w:sz w:val="24"/>
          <w:lang w:val="en-GB"/>
        </w:rPr>
        <w:t>s</w:t>
      </w:r>
      <w:proofErr w:type="gramEnd"/>
      <w:r>
        <w:rPr>
          <w:snapToGrid w:val="0"/>
          <w:sz w:val="24"/>
          <w:lang w:val="en-GB"/>
        </w:rPr>
        <w:t xml:space="preserve"> a phase shift between the s- and p-component </w:t>
      </w:r>
      <w:r w:rsidR="009A0C6D">
        <w:rPr>
          <w:snapToGrid w:val="0"/>
          <w:sz w:val="24"/>
          <w:lang w:val="en-GB"/>
        </w:rPr>
        <w:t>of 90° is induced. Circular</w:t>
      </w:r>
      <w:r w:rsidR="000C138E">
        <w:rPr>
          <w:snapToGrid w:val="0"/>
          <w:sz w:val="24"/>
          <w:lang w:val="en-GB"/>
        </w:rPr>
        <w:t xml:space="preserve"> polarization</w:t>
      </w:r>
      <w:r w:rsidR="009A0C6D">
        <w:rPr>
          <w:snapToGrid w:val="0"/>
          <w:sz w:val="24"/>
          <w:lang w:val="en-GB"/>
        </w:rPr>
        <w:t xml:space="preserve"> of the </w:t>
      </w:r>
      <w:r w:rsidR="008035A4">
        <w:rPr>
          <w:snapToGrid w:val="0"/>
          <w:sz w:val="24"/>
          <w:lang w:val="en-GB"/>
        </w:rPr>
        <w:t>transmitted soft x-rays is generated</w:t>
      </w:r>
      <w:r w:rsidR="009A0C6D">
        <w:rPr>
          <w:snapToGrid w:val="0"/>
          <w:sz w:val="24"/>
          <w:lang w:val="en-GB"/>
        </w:rPr>
        <w:t xml:space="preserve"> when the total transmission of the polarizer is equal for s- and p-polarized light, e.g. T</w:t>
      </w:r>
      <w:r w:rsidR="009A0C6D">
        <w:rPr>
          <w:snapToGrid w:val="0"/>
          <w:sz w:val="24"/>
          <w:vertAlign w:val="subscript"/>
          <w:lang w:val="en-GB"/>
        </w:rPr>
        <w:t>S</w:t>
      </w:r>
      <w:r w:rsidR="009A0C6D">
        <w:rPr>
          <w:snapToGrid w:val="0"/>
          <w:sz w:val="24"/>
          <w:lang w:val="en-GB"/>
        </w:rPr>
        <w:t>=T</w:t>
      </w:r>
      <w:r w:rsidR="009A0C6D" w:rsidRPr="009A0C6D">
        <w:rPr>
          <w:snapToGrid w:val="0"/>
          <w:sz w:val="24"/>
          <w:vertAlign w:val="subscript"/>
          <w:lang w:val="en-GB"/>
        </w:rPr>
        <w:t>P</w:t>
      </w:r>
      <w:r w:rsidR="009A0C6D">
        <w:rPr>
          <w:snapToGrid w:val="0"/>
          <w:sz w:val="24"/>
          <w:lang w:val="en-GB"/>
        </w:rPr>
        <w:t xml:space="preserve">. This </w:t>
      </w:r>
      <w:proofErr w:type="gramStart"/>
      <w:r w:rsidR="009A0C6D">
        <w:rPr>
          <w:snapToGrid w:val="0"/>
          <w:sz w:val="24"/>
          <w:lang w:val="en-GB"/>
        </w:rPr>
        <w:t>is achieved</w:t>
      </w:r>
      <w:proofErr w:type="gramEnd"/>
      <w:r w:rsidR="009A0C6D">
        <w:rPr>
          <w:snapToGrid w:val="0"/>
          <w:sz w:val="24"/>
          <w:lang w:val="en-GB"/>
        </w:rPr>
        <w:t xml:space="preserve"> </w:t>
      </w:r>
      <w:r w:rsidR="000C138E">
        <w:rPr>
          <w:snapToGrid w:val="0"/>
          <w:sz w:val="24"/>
          <w:lang w:val="en-GB"/>
        </w:rPr>
        <w:t xml:space="preserve">by rotating the two pairs of mirrors around the beam axis. The angle of incidence on the mirrors </w:t>
      </w:r>
      <w:proofErr w:type="gramStart"/>
      <w:r w:rsidR="000C138E">
        <w:rPr>
          <w:snapToGrid w:val="0"/>
          <w:sz w:val="24"/>
          <w:lang w:val="en-GB"/>
        </w:rPr>
        <w:t>can be varied</w:t>
      </w:r>
      <w:proofErr w:type="gramEnd"/>
      <w:r w:rsidR="000C138E">
        <w:rPr>
          <w:snapToGrid w:val="0"/>
          <w:sz w:val="24"/>
          <w:lang w:val="en-GB"/>
        </w:rPr>
        <w:t xml:space="preserve"> to gain full flexibility for the degree of polarization, total transmission and for a wide energy range.</w:t>
      </w:r>
    </w:p>
    <w:p w:rsidR="00D15D14" w:rsidRDefault="007B6B62">
      <w:pPr>
        <w:pStyle w:val="DesyText"/>
        <w:jc w:val="both"/>
        <w:rPr>
          <w:snapToGrid w:val="0"/>
          <w:sz w:val="24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659130</wp:posOffset>
            </wp:positionH>
            <wp:positionV relativeFrom="paragraph">
              <wp:posOffset>457200</wp:posOffset>
            </wp:positionV>
            <wp:extent cx="4784090" cy="3382010"/>
            <wp:effectExtent l="19050" t="0" r="0" b="0"/>
            <wp:wrapSquare wrapText="bothSides"/>
            <wp:docPr id="7" name="Bild 7" descr="figureofme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ureofmeri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550" t="6914" b="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5D14">
        <w:rPr>
          <w:snapToGrid w:val="0"/>
          <w:sz w:val="24"/>
          <w:lang w:val="en-GB"/>
        </w:rPr>
        <w:t xml:space="preserve">The completely remote controlled </w:t>
      </w:r>
      <w:r w:rsidR="00CC30EE">
        <w:rPr>
          <w:snapToGrid w:val="0"/>
          <w:sz w:val="24"/>
          <w:lang w:val="en-GB"/>
        </w:rPr>
        <w:t xml:space="preserve">setup </w:t>
      </w:r>
      <w:proofErr w:type="gramStart"/>
      <w:r w:rsidR="00CC30EE">
        <w:rPr>
          <w:snapToGrid w:val="0"/>
          <w:sz w:val="24"/>
          <w:lang w:val="en-GB"/>
        </w:rPr>
        <w:t xml:space="preserve">will </w:t>
      </w:r>
      <w:r w:rsidR="00D15D14">
        <w:rPr>
          <w:snapToGrid w:val="0"/>
          <w:sz w:val="24"/>
          <w:lang w:val="en-GB"/>
        </w:rPr>
        <w:t>be integrated</w:t>
      </w:r>
      <w:proofErr w:type="gramEnd"/>
      <w:r w:rsidR="00D15D14">
        <w:rPr>
          <w:snapToGrid w:val="0"/>
          <w:sz w:val="24"/>
          <w:lang w:val="en-GB"/>
        </w:rPr>
        <w:t xml:space="preserve"> into the FLASH facility to offer circularly polarized light </w:t>
      </w:r>
      <w:r w:rsidR="008035A4">
        <w:rPr>
          <w:snapToGrid w:val="0"/>
          <w:sz w:val="24"/>
          <w:lang w:val="en-GB"/>
        </w:rPr>
        <w:t>for user experiments</w:t>
      </w:r>
      <w:r w:rsidR="00D15D14">
        <w:rPr>
          <w:snapToGrid w:val="0"/>
          <w:sz w:val="24"/>
          <w:lang w:val="en-GB"/>
        </w:rPr>
        <w:t>.</w:t>
      </w:r>
    </w:p>
    <w:p w:rsidR="00A94C5D" w:rsidRDefault="00A94C5D">
      <w:pPr>
        <w:pStyle w:val="DesyText"/>
        <w:jc w:val="both"/>
        <w:rPr>
          <w:snapToGrid w:val="0"/>
          <w:sz w:val="24"/>
          <w:lang w:val="en-GB"/>
        </w:rPr>
      </w:pPr>
    </w:p>
    <w:p w:rsidR="00A94C5D" w:rsidRDefault="00A94C5D">
      <w:pPr>
        <w:pStyle w:val="DesyText"/>
        <w:jc w:val="both"/>
        <w:rPr>
          <w:snapToGrid w:val="0"/>
          <w:sz w:val="24"/>
          <w:lang w:val="en-GB"/>
        </w:rPr>
      </w:pPr>
    </w:p>
    <w:p w:rsidR="00A94C5D" w:rsidRDefault="00A94C5D">
      <w:pPr>
        <w:pStyle w:val="DesyText"/>
        <w:jc w:val="both"/>
        <w:rPr>
          <w:snapToGrid w:val="0"/>
          <w:sz w:val="24"/>
          <w:lang w:val="en-GB"/>
        </w:rPr>
      </w:pPr>
    </w:p>
    <w:p w:rsidR="00A94C5D" w:rsidRDefault="00A94C5D">
      <w:pPr>
        <w:pStyle w:val="DesyText"/>
        <w:jc w:val="both"/>
        <w:rPr>
          <w:snapToGrid w:val="0"/>
          <w:sz w:val="24"/>
          <w:lang w:val="en-GB"/>
        </w:rPr>
      </w:pPr>
    </w:p>
    <w:p w:rsidR="00A94C5D" w:rsidRDefault="00A94C5D">
      <w:pPr>
        <w:pStyle w:val="DesyText"/>
        <w:jc w:val="both"/>
        <w:rPr>
          <w:snapToGrid w:val="0"/>
          <w:sz w:val="24"/>
          <w:lang w:val="en-GB"/>
        </w:rPr>
      </w:pPr>
    </w:p>
    <w:p w:rsidR="00A94C5D" w:rsidRDefault="00A94C5D">
      <w:pPr>
        <w:pStyle w:val="DesyText"/>
        <w:jc w:val="both"/>
        <w:rPr>
          <w:snapToGrid w:val="0"/>
          <w:sz w:val="24"/>
          <w:lang w:val="en-GB"/>
        </w:rPr>
      </w:pPr>
    </w:p>
    <w:p w:rsidR="00A94C5D" w:rsidRDefault="00A94C5D">
      <w:pPr>
        <w:pStyle w:val="DesyText"/>
        <w:jc w:val="both"/>
        <w:rPr>
          <w:snapToGrid w:val="0"/>
          <w:sz w:val="24"/>
          <w:lang w:val="en-GB"/>
        </w:rPr>
      </w:pPr>
    </w:p>
    <w:p w:rsidR="00A94C5D" w:rsidRDefault="00A94C5D">
      <w:pPr>
        <w:pStyle w:val="DesyText"/>
        <w:jc w:val="both"/>
        <w:rPr>
          <w:snapToGrid w:val="0"/>
          <w:sz w:val="24"/>
          <w:lang w:val="en-GB"/>
        </w:rPr>
      </w:pPr>
    </w:p>
    <w:p w:rsidR="00A94C5D" w:rsidRPr="009A0C6D" w:rsidRDefault="00A94C5D">
      <w:pPr>
        <w:pStyle w:val="DesyText"/>
        <w:jc w:val="both"/>
        <w:rPr>
          <w:snapToGrid w:val="0"/>
          <w:sz w:val="24"/>
          <w:lang w:val="en-GB"/>
        </w:rPr>
      </w:pPr>
    </w:p>
    <w:p w:rsidR="00CD4B24" w:rsidRDefault="00CD4B24">
      <w:pPr>
        <w:pStyle w:val="DesyText"/>
        <w:jc w:val="both"/>
        <w:rPr>
          <w:snapToGrid w:val="0"/>
          <w:sz w:val="24"/>
          <w:lang w:val="en-GB"/>
        </w:rPr>
      </w:pPr>
    </w:p>
    <w:p w:rsidR="00A94C5D" w:rsidRDefault="00A94C5D">
      <w:pPr>
        <w:pStyle w:val="DesyRefHeadline"/>
        <w:rPr>
          <w:sz w:val="24"/>
          <w:szCs w:val="24"/>
          <w:lang w:val="en-GB"/>
        </w:rPr>
      </w:pPr>
    </w:p>
    <w:p w:rsidR="00CC30EE" w:rsidRDefault="001157F1">
      <w:pPr>
        <w:pStyle w:val="DesyRefHeadline"/>
        <w:rPr>
          <w:sz w:val="24"/>
          <w:szCs w:val="24"/>
          <w:lang w:val="en-GB"/>
        </w:rPr>
      </w:pPr>
      <w:r w:rsidRPr="001157F1">
        <w:rPr>
          <w:noProof/>
          <w:sz w:val="24"/>
          <w:szCs w:val="24"/>
          <w:lang w:val="en-GB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56.3pt;margin-top:9.75pt;width:366.1pt;height:30.7pt;z-index:251657216;mso-height-percent:200;mso-height-percent:200;mso-width-relative:margin;mso-height-relative:margin" filled="f" stroked="f">
            <v:textbox style="mso-fit-shape-to-text:t">
              <w:txbxContent>
                <w:p w:rsidR="00CC30EE" w:rsidRPr="00CC30EE" w:rsidRDefault="00CC30EE">
                  <w:pPr>
                    <w:rPr>
                      <w:rFonts w:ascii="Times New Roman" w:hAnsi="Times New Roman"/>
                      <w:sz w:val="20"/>
                    </w:rPr>
                  </w:pP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Figure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1: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Calculation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of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circular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polarization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(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red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), total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transmission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(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green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)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and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figure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of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merit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TP² (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violet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)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for</w:t>
                  </w:r>
                  <w:proofErr w:type="spellEnd"/>
                  <w:r>
                    <w:rPr>
                      <w:rFonts w:ascii="Times New Roman" w:hAnsi="Times New Roman"/>
                      <w:sz w:val="20"/>
                    </w:rPr>
                    <w:t xml:space="preserve">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the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quadruple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reflection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polarizer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</w:t>
                  </w:r>
                  <w:proofErr w:type="spellStart"/>
                  <w:r w:rsidRPr="00CC30EE">
                    <w:rPr>
                      <w:rFonts w:ascii="Times New Roman" w:hAnsi="Times New Roman"/>
                      <w:sz w:val="20"/>
                    </w:rPr>
                    <w:t>for</w:t>
                  </w:r>
                  <w:proofErr w:type="spellEnd"/>
                  <w:r w:rsidRPr="00CC30EE">
                    <w:rPr>
                      <w:rFonts w:ascii="Times New Roman" w:hAnsi="Times New Roman"/>
                      <w:sz w:val="20"/>
                    </w:rPr>
                    <w:t xml:space="preserve"> FLASH.</w:t>
                  </w:r>
                </w:p>
              </w:txbxContent>
            </v:textbox>
          </v:shape>
        </w:pict>
      </w:r>
    </w:p>
    <w:p w:rsidR="00A94C5D" w:rsidRDefault="00A94C5D">
      <w:pPr>
        <w:pStyle w:val="DesyRefHeadline"/>
        <w:rPr>
          <w:sz w:val="24"/>
          <w:szCs w:val="24"/>
          <w:lang w:val="en-GB"/>
        </w:rPr>
      </w:pPr>
    </w:p>
    <w:p w:rsidR="00A94C5D" w:rsidRDefault="00A94C5D">
      <w:pPr>
        <w:pStyle w:val="DesyRefHeadline"/>
        <w:rPr>
          <w:sz w:val="24"/>
          <w:szCs w:val="24"/>
          <w:lang w:val="en-GB"/>
        </w:rPr>
      </w:pPr>
    </w:p>
    <w:p w:rsidR="00A94C9C" w:rsidRDefault="00A94C9C">
      <w:pPr>
        <w:pStyle w:val="DesyRefHeadline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References</w:t>
      </w:r>
    </w:p>
    <w:p w:rsidR="00A94C9C" w:rsidRDefault="00A94C9C">
      <w:pPr>
        <w:pStyle w:val="DesyReferences"/>
        <w:numPr>
          <w:ilvl w:val="0"/>
          <w:numId w:val="0"/>
        </w:numPr>
        <w:tabs>
          <w:tab w:val="left" w:pos="708"/>
        </w:tabs>
        <w:rPr>
          <w:lang w:val="en-GB"/>
        </w:rPr>
      </w:pPr>
    </w:p>
    <w:p w:rsidR="00A94C5D" w:rsidRPr="002E050C" w:rsidRDefault="00CC30EE" w:rsidP="002E050C">
      <w:pPr>
        <w:pStyle w:val="DesyReferences"/>
        <w:tabs>
          <w:tab w:val="clear" w:pos="360"/>
          <w:tab w:val="num" w:pos="700"/>
        </w:tabs>
        <w:ind w:left="700" w:hanging="360"/>
        <w:rPr>
          <w:szCs w:val="24"/>
        </w:rPr>
      </w:pPr>
      <w:r>
        <w:rPr>
          <w:szCs w:val="24"/>
        </w:rPr>
        <w:t xml:space="preserve">P. </w:t>
      </w:r>
      <w:r w:rsidR="00A94C5D" w:rsidRPr="002E050C">
        <w:rPr>
          <w:szCs w:val="24"/>
        </w:rPr>
        <w:t>Fischer,</w:t>
      </w:r>
      <w:r w:rsidR="002E050C">
        <w:rPr>
          <w:szCs w:val="24"/>
        </w:rPr>
        <w:t xml:space="preserve"> </w:t>
      </w:r>
      <w:proofErr w:type="spellStart"/>
      <w:r w:rsidR="00A94C5D" w:rsidRPr="002E050C">
        <w:rPr>
          <w:szCs w:val="24"/>
        </w:rPr>
        <w:t>Exploring</w:t>
      </w:r>
      <w:proofErr w:type="spellEnd"/>
      <w:r w:rsidR="00A94C5D" w:rsidRPr="002E050C">
        <w:rPr>
          <w:szCs w:val="24"/>
        </w:rPr>
        <w:t xml:space="preserve"> </w:t>
      </w:r>
      <w:proofErr w:type="spellStart"/>
      <w:r w:rsidR="00A94C5D" w:rsidRPr="002E050C">
        <w:rPr>
          <w:szCs w:val="24"/>
        </w:rPr>
        <w:t>nanoscale</w:t>
      </w:r>
      <w:proofErr w:type="spellEnd"/>
      <w:r w:rsidR="00A94C5D" w:rsidRPr="002E050C">
        <w:rPr>
          <w:szCs w:val="24"/>
        </w:rPr>
        <w:t xml:space="preserve"> </w:t>
      </w:r>
      <w:proofErr w:type="spellStart"/>
      <w:r w:rsidR="00A94C5D" w:rsidRPr="002E050C">
        <w:rPr>
          <w:szCs w:val="24"/>
        </w:rPr>
        <w:t>magnetism</w:t>
      </w:r>
      <w:proofErr w:type="spellEnd"/>
      <w:r w:rsidR="00A94C5D" w:rsidRPr="002E050C">
        <w:rPr>
          <w:szCs w:val="24"/>
        </w:rPr>
        <w:t xml:space="preserve"> in </w:t>
      </w:r>
      <w:proofErr w:type="spellStart"/>
      <w:r w:rsidR="00A94C5D" w:rsidRPr="002E050C">
        <w:rPr>
          <w:szCs w:val="24"/>
        </w:rPr>
        <w:t>advanced</w:t>
      </w:r>
      <w:proofErr w:type="spellEnd"/>
      <w:r w:rsidR="00A94C5D" w:rsidRPr="002E050C">
        <w:rPr>
          <w:szCs w:val="24"/>
        </w:rPr>
        <w:t xml:space="preserve"> </w:t>
      </w:r>
      <w:proofErr w:type="spellStart"/>
      <w:r w:rsidR="00A94C5D" w:rsidRPr="002E050C">
        <w:rPr>
          <w:szCs w:val="24"/>
        </w:rPr>
        <w:t>materials</w:t>
      </w:r>
      <w:proofErr w:type="spellEnd"/>
      <w:r w:rsidR="00A94C5D" w:rsidRPr="002E050C">
        <w:rPr>
          <w:szCs w:val="24"/>
        </w:rPr>
        <w:t xml:space="preserve"> </w:t>
      </w:r>
      <w:proofErr w:type="spellStart"/>
      <w:r w:rsidR="00A94C5D" w:rsidRPr="002E050C">
        <w:rPr>
          <w:szCs w:val="24"/>
        </w:rPr>
        <w:t>with</w:t>
      </w:r>
      <w:proofErr w:type="spellEnd"/>
      <w:r w:rsidR="00A94C5D" w:rsidRPr="002E050C">
        <w:rPr>
          <w:szCs w:val="24"/>
        </w:rPr>
        <w:t xml:space="preserve"> </w:t>
      </w:r>
      <w:proofErr w:type="spellStart"/>
      <w:r w:rsidR="00A94C5D" w:rsidRPr="002E050C">
        <w:rPr>
          <w:szCs w:val="24"/>
        </w:rPr>
        <w:t>polarized</w:t>
      </w:r>
      <w:proofErr w:type="spellEnd"/>
      <w:r w:rsidR="00A94C5D" w:rsidRPr="002E050C">
        <w:rPr>
          <w:szCs w:val="24"/>
        </w:rPr>
        <w:t xml:space="preserve"> X-</w:t>
      </w:r>
      <w:proofErr w:type="spellStart"/>
      <w:r w:rsidR="00A94C5D" w:rsidRPr="002E050C">
        <w:rPr>
          <w:szCs w:val="24"/>
        </w:rPr>
        <w:t>rays</w:t>
      </w:r>
      <w:proofErr w:type="spellEnd"/>
      <w:r w:rsidR="00A94C5D" w:rsidRPr="002E050C">
        <w:rPr>
          <w:szCs w:val="24"/>
        </w:rPr>
        <w:br/>
      </w:r>
      <w:r w:rsidR="00A94C5D" w:rsidRPr="002E050C">
        <w:rPr>
          <w:i/>
          <w:iCs/>
          <w:szCs w:val="24"/>
        </w:rPr>
        <w:t xml:space="preserve">Materials Science </w:t>
      </w:r>
      <w:proofErr w:type="spellStart"/>
      <w:r w:rsidR="00A94C5D" w:rsidRPr="002E050C">
        <w:rPr>
          <w:i/>
          <w:iCs/>
          <w:szCs w:val="24"/>
        </w:rPr>
        <w:t>and</w:t>
      </w:r>
      <w:proofErr w:type="spellEnd"/>
      <w:r w:rsidR="00A94C5D" w:rsidRPr="002E050C">
        <w:rPr>
          <w:i/>
          <w:iCs/>
          <w:szCs w:val="24"/>
        </w:rPr>
        <w:t xml:space="preserve"> Engineering R</w:t>
      </w:r>
      <w:r w:rsidR="002E050C">
        <w:rPr>
          <w:i/>
          <w:iCs/>
          <w:szCs w:val="24"/>
        </w:rPr>
        <w:t>,</w:t>
      </w:r>
      <w:r w:rsidR="00A94C5D" w:rsidRPr="002E050C">
        <w:rPr>
          <w:i/>
          <w:iCs/>
          <w:szCs w:val="24"/>
        </w:rPr>
        <w:t xml:space="preserve"> </w:t>
      </w:r>
      <w:r w:rsidR="00A94C5D" w:rsidRPr="002E050C">
        <w:rPr>
          <w:b/>
          <w:i/>
          <w:iCs/>
          <w:szCs w:val="24"/>
        </w:rPr>
        <w:t>72</w:t>
      </w:r>
      <w:r w:rsidR="00A94C5D" w:rsidRPr="002E050C">
        <w:rPr>
          <w:szCs w:val="24"/>
        </w:rPr>
        <w:t>,</w:t>
      </w:r>
      <w:r>
        <w:rPr>
          <w:szCs w:val="24"/>
        </w:rPr>
        <w:t xml:space="preserve"> pp.</w:t>
      </w:r>
      <w:r w:rsidR="00A94C5D" w:rsidRPr="002E050C">
        <w:rPr>
          <w:szCs w:val="24"/>
        </w:rPr>
        <w:t xml:space="preserve"> 81-95 </w:t>
      </w:r>
      <w:r w:rsidR="002E050C">
        <w:rPr>
          <w:szCs w:val="24"/>
        </w:rPr>
        <w:t>(2011)</w:t>
      </w:r>
    </w:p>
    <w:p w:rsidR="00CC30EE" w:rsidRDefault="00CC30EE" w:rsidP="002E050C">
      <w:pPr>
        <w:pStyle w:val="DesyReferences"/>
        <w:rPr>
          <w:lang w:val="en-GB"/>
        </w:rPr>
      </w:pPr>
      <w:r>
        <w:rPr>
          <w:lang w:val="en-GB"/>
        </w:rPr>
        <w:t xml:space="preserve">B. </w:t>
      </w:r>
      <w:proofErr w:type="spellStart"/>
      <w:r>
        <w:rPr>
          <w:lang w:val="en-GB"/>
        </w:rPr>
        <w:t>Pfau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et</w:t>
      </w:r>
      <w:proofErr w:type="gramEnd"/>
      <w:r>
        <w:rPr>
          <w:lang w:val="en-GB"/>
        </w:rPr>
        <w:t>. al.</w:t>
      </w:r>
      <w:r w:rsidR="002E050C" w:rsidRPr="002E050C">
        <w:rPr>
          <w:lang w:val="en-GB"/>
        </w:rPr>
        <w:t xml:space="preserve">, </w:t>
      </w:r>
      <w:r w:rsidRPr="002E050C">
        <w:rPr>
          <w:lang w:val="en-GB"/>
        </w:rPr>
        <w:t>Magnetic imaging at l</w:t>
      </w:r>
      <w:r>
        <w:rPr>
          <w:lang w:val="en-GB"/>
        </w:rPr>
        <w:t>inearly polarized x-ray sources</w:t>
      </w:r>
    </w:p>
    <w:p w:rsidR="00A94C5D" w:rsidRPr="002E050C" w:rsidRDefault="00CC30EE" w:rsidP="00CC30EE">
      <w:pPr>
        <w:pStyle w:val="DesyReferences"/>
        <w:numPr>
          <w:ilvl w:val="0"/>
          <w:numId w:val="0"/>
        </w:numPr>
        <w:ind w:left="697"/>
        <w:rPr>
          <w:lang w:val="en-GB"/>
        </w:rPr>
      </w:pPr>
      <w:r w:rsidRPr="00CC30EE">
        <w:rPr>
          <w:i/>
          <w:lang w:val="en-GB"/>
        </w:rPr>
        <w:t>Optics Express</w:t>
      </w:r>
      <w:r>
        <w:rPr>
          <w:lang w:val="en-GB"/>
        </w:rPr>
        <w:t>,</w:t>
      </w:r>
      <w:r w:rsidRPr="002E050C">
        <w:rPr>
          <w:lang w:val="en-GB"/>
        </w:rPr>
        <w:t xml:space="preserve"> </w:t>
      </w:r>
      <w:r w:rsidRPr="00CC30EE">
        <w:rPr>
          <w:b/>
          <w:lang w:val="en-GB"/>
        </w:rPr>
        <w:t>18</w:t>
      </w:r>
      <w:r w:rsidRPr="002E050C">
        <w:rPr>
          <w:lang w:val="en-GB"/>
        </w:rPr>
        <w:t>, pp. 13608-13615 (2010)</w:t>
      </w:r>
    </w:p>
    <w:p w:rsidR="00BC2F8E" w:rsidRPr="00BC2F8E" w:rsidRDefault="002E050C" w:rsidP="00BC2F8E">
      <w:pPr>
        <w:pStyle w:val="DesyReferences"/>
        <w:rPr>
          <w:lang w:val="en-GB"/>
        </w:rPr>
      </w:pPr>
      <w:r w:rsidRPr="00CC30EE">
        <w:rPr>
          <w:lang w:val="en-GB"/>
        </w:rPr>
        <w:t xml:space="preserve">B. </w:t>
      </w:r>
      <w:proofErr w:type="spellStart"/>
      <w:r w:rsidRPr="00CC30EE">
        <w:rPr>
          <w:lang w:val="en-GB"/>
        </w:rPr>
        <w:t>Vodungbo</w:t>
      </w:r>
      <w:proofErr w:type="spellEnd"/>
      <w:r w:rsidRPr="00CC30EE">
        <w:rPr>
          <w:lang w:val="en-GB"/>
        </w:rPr>
        <w:t xml:space="preserve"> </w:t>
      </w:r>
      <w:proofErr w:type="gramStart"/>
      <w:r w:rsidRPr="00CC30EE">
        <w:rPr>
          <w:lang w:val="en-GB"/>
        </w:rPr>
        <w:t>et</w:t>
      </w:r>
      <w:proofErr w:type="gramEnd"/>
      <w:r w:rsidRPr="00CC30EE">
        <w:rPr>
          <w:lang w:val="en-GB"/>
        </w:rPr>
        <w:t>. al., Polarization control of high order harmonics i</w:t>
      </w:r>
      <w:r w:rsidR="00CC30EE" w:rsidRPr="00CC30EE">
        <w:rPr>
          <w:lang w:val="en-GB"/>
        </w:rPr>
        <w:t xml:space="preserve">n the EUV photon energy range </w:t>
      </w:r>
      <w:r w:rsidRPr="00CC30EE">
        <w:rPr>
          <w:lang w:val="en-GB"/>
        </w:rPr>
        <w:t xml:space="preserve">Opt. Express </w:t>
      </w:r>
      <w:r w:rsidRPr="00CC30EE">
        <w:rPr>
          <w:b/>
          <w:lang w:val="en-GB"/>
        </w:rPr>
        <w:t>19</w:t>
      </w:r>
      <w:r w:rsidR="00BC2F8E">
        <w:rPr>
          <w:lang w:val="en-GB"/>
        </w:rPr>
        <w:t>, 4346-4356 (2011)</w:t>
      </w:r>
    </w:p>
    <w:sectPr w:rsidR="00BC2F8E" w:rsidRPr="00BC2F8E" w:rsidSect="001157F1">
      <w:pgSz w:w="11880" w:h="16820"/>
      <w:pgMar w:top="1247" w:right="1134" w:bottom="1247" w:left="1134" w:header="1077" w:footer="107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F6349"/>
    <w:multiLevelType w:val="singleLevel"/>
    <w:tmpl w:val="719E3304"/>
    <w:lvl w:ilvl="0">
      <w:start w:val="1"/>
      <w:numFmt w:val="decimal"/>
      <w:pStyle w:val="Desy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2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intFractionalCharacterWidth/>
  <w:activeWritingStyle w:appName="MSWord" w:lang="en-GB" w:vendorID="64" w:dllVersion="131078" w:nlCheck="1" w:checkStyle="0"/>
  <w:activeWritingStyle w:appName="MSWord" w:lang="de-DE" w:vendorID="64" w:dllVersion="131078" w:nlCheck="1" w:checkStyle="1"/>
  <w:proofState w:spelling="clean" w:grammar="clean"/>
  <w:attachedTemplate r:id="rId1"/>
  <w:stylePaneFormatFilter w:val="3F01"/>
  <w:defaultTabStop w:val="708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/>
  <w:rsids>
    <w:rsidRoot w:val="0052550B"/>
    <w:rsid w:val="00046944"/>
    <w:rsid w:val="000C138E"/>
    <w:rsid w:val="001157F1"/>
    <w:rsid w:val="001C4614"/>
    <w:rsid w:val="002C125F"/>
    <w:rsid w:val="002E050C"/>
    <w:rsid w:val="003E1DF6"/>
    <w:rsid w:val="0052550B"/>
    <w:rsid w:val="00664F1A"/>
    <w:rsid w:val="006B7B74"/>
    <w:rsid w:val="007B6B62"/>
    <w:rsid w:val="007E53E6"/>
    <w:rsid w:val="008035A4"/>
    <w:rsid w:val="00832593"/>
    <w:rsid w:val="009A0C6D"/>
    <w:rsid w:val="009E2789"/>
    <w:rsid w:val="009E3E92"/>
    <w:rsid w:val="00A2758F"/>
    <w:rsid w:val="00A33110"/>
    <w:rsid w:val="00A94C5D"/>
    <w:rsid w:val="00A94C9C"/>
    <w:rsid w:val="00AD388C"/>
    <w:rsid w:val="00BC2F8E"/>
    <w:rsid w:val="00CC30EE"/>
    <w:rsid w:val="00CD4B24"/>
    <w:rsid w:val="00D15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57F1"/>
    <w:rPr>
      <w:rFonts w:ascii="Helvetica" w:hAnsi="Helvetic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157F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157F1"/>
    <w:pPr>
      <w:tabs>
        <w:tab w:val="center" w:pos="4536"/>
        <w:tab w:val="right" w:pos="9072"/>
      </w:tabs>
    </w:pPr>
  </w:style>
  <w:style w:type="paragraph" w:customStyle="1" w:styleId="DesyHeadline">
    <w:name w:val="DesyHeadline"/>
    <w:basedOn w:val="Standard"/>
    <w:rsid w:val="001157F1"/>
    <w:pPr>
      <w:spacing w:after="240" w:line="340" w:lineRule="exact"/>
      <w:jc w:val="center"/>
    </w:pPr>
    <w:rPr>
      <w:rFonts w:ascii="Arial Black" w:hAnsi="Arial Black"/>
      <w:sz w:val="32"/>
    </w:rPr>
  </w:style>
  <w:style w:type="paragraph" w:customStyle="1" w:styleId="DesyAuthor">
    <w:name w:val="DesyAuthor"/>
    <w:basedOn w:val="Standard"/>
    <w:rsid w:val="001157F1"/>
    <w:pPr>
      <w:spacing w:after="240" w:line="320" w:lineRule="exact"/>
      <w:jc w:val="center"/>
    </w:pPr>
    <w:rPr>
      <w:rFonts w:ascii="Arial" w:hAnsi="Arial"/>
      <w:i/>
      <w:sz w:val="22"/>
    </w:rPr>
  </w:style>
  <w:style w:type="paragraph" w:customStyle="1" w:styleId="DesyText">
    <w:name w:val="DesyText"/>
    <w:basedOn w:val="Standard"/>
    <w:rsid w:val="001157F1"/>
    <w:pPr>
      <w:spacing w:after="240" w:line="240" w:lineRule="exact"/>
    </w:pPr>
    <w:rPr>
      <w:rFonts w:ascii="Times New Roman" w:hAnsi="Times New Roman"/>
      <w:sz w:val="22"/>
    </w:rPr>
  </w:style>
  <w:style w:type="paragraph" w:customStyle="1" w:styleId="DesyPicture">
    <w:name w:val="DesyPicture"/>
    <w:basedOn w:val="Standard"/>
    <w:rsid w:val="001157F1"/>
    <w:pPr>
      <w:spacing w:after="240"/>
      <w:jc w:val="center"/>
    </w:pPr>
    <w:rPr>
      <w:rFonts w:ascii="Times" w:hAnsi="Times"/>
    </w:rPr>
  </w:style>
  <w:style w:type="paragraph" w:customStyle="1" w:styleId="DesyFigure">
    <w:name w:val="DesyFigure"/>
    <w:basedOn w:val="Standard"/>
    <w:rsid w:val="001157F1"/>
    <w:pPr>
      <w:spacing w:after="240" w:line="240" w:lineRule="exact"/>
      <w:jc w:val="center"/>
    </w:pPr>
    <w:rPr>
      <w:rFonts w:ascii="Times New Roman" w:hAnsi="Times New Roman"/>
      <w:sz w:val="22"/>
    </w:rPr>
  </w:style>
  <w:style w:type="paragraph" w:customStyle="1" w:styleId="DesyRefHeadline">
    <w:name w:val="DesyRefHeadline"/>
    <w:basedOn w:val="Standard"/>
    <w:rsid w:val="001157F1"/>
    <w:pPr>
      <w:spacing w:line="280" w:lineRule="exact"/>
      <w:jc w:val="both"/>
    </w:pPr>
    <w:rPr>
      <w:rFonts w:ascii="Times New Roman" w:hAnsi="Times New Roman"/>
      <w:b/>
      <w:sz w:val="28"/>
    </w:rPr>
  </w:style>
  <w:style w:type="paragraph" w:customStyle="1" w:styleId="DesyReferences">
    <w:name w:val="DesyReferences"/>
    <w:basedOn w:val="Standard"/>
    <w:rsid w:val="001157F1"/>
    <w:pPr>
      <w:numPr>
        <w:numId w:val="2"/>
      </w:numPr>
      <w:spacing w:line="280" w:lineRule="exact"/>
      <w:ind w:left="697" w:hanging="357"/>
    </w:pPr>
    <w:rPr>
      <w:rFonts w:ascii="Times New Roman" w:hAnsi="Times New Roman"/>
      <w:sz w:val="22"/>
    </w:rPr>
  </w:style>
  <w:style w:type="paragraph" w:customStyle="1" w:styleId="DesyInstitut">
    <w:name w:val="DesyInstitut"/>
    <w:basedOn w:val="DesyAuthor"/>
    <w:rsid w:val="001157F1"/>
    <w:rPr>
      <w:rFonts w:ascii="Arial Narrow" w:hAnsi="Arial Narrow"/>
    </w:rPr>
  </w:style>
  <w:style w:type="character" w:styleId="Hyperlink">
    <w:name w:val="Hyperlink"/>
    <w:basedOn w:val="Absatz-Standardschriftart"/>
    <w:uiPriority w:val="99"/>
    <w:unhideWhenUsed/>
    <w:rsid w:val="00664F1A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A94C5D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30E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30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74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SAXS2011\GISAXS2011_template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GISAXS2011_template.dot</Template>
  <TotalTime>0</TotalTime>
  <Pages>1</Pages>
  <Words>243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Annual Report Photon Science DESY</vt:lpstr>
      <vt:lpstr>Annual Report Photon Science DESY</vt:lpstr>
    </vt:vector>
  </TitlesOfParts>
  <Company>Overnet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Report Photon Science DESY</dc:title>
  <dc:subject/>
  <dc:creator>DESY USER</dc:creator>
  <cp:keywords/>
  <dc:description/>
  <cp:lastModifiedBy>dum</cp:lastModifiedBy>
  <cp:revision>3</cp:revision>
  <cp:lastPrinted>2001-10-12T10:59:00Z</cp:lastPrinted>
  <dcterms:created xsi:type="dcterms:W3CDTF">2011-06-28T15:10:00Z</dcterms:created>
  <dcterms:modified xsi:type="dcterms:W3CDTF">2011-06-29T05:34:00Z</dcterms:modified>
</cp:coreProperties>
</file>