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Введение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то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(Retr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ieval-Augmented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Однако использование публичных облачных решений (SaaS)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вернутой в закрытом контуре компании и интегрированной с существующей инфраструктурой (Active Directory, LDAP), создает безопасную и высокопроизводительную среду для управления знаниями. Такая система не только агрегирует информацию, но и выступает в роли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«умного» ассистента, снижая нагрузку на старших специ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алистов и ускоряя онбординг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 курс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ового проекта — спроектировать и разработать программный модуль серверной части (backend)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поставленной цели необходимо решить следующие задачи: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Провести анализ предметной области и существующих решений в сфере корпоративных баз знаний, обосновать выбор стека технологий для реализации on-premise решения.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версионирования контента.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Спроектировать архитектуру базы данных: реляционную схему для хранения структуры статей и прав доступа (PostgreSQL), а также векторное хранилище (pgvector) для реализации семантического поиска.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Разработать RESTful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модуль интеграции с локальными AI-моделями (через Spring AI и Ollama), обеспечивающий векторизацию текста и работу диалогового ассистента в режиме RAG (генерация ответов на основе найденного контекста).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алгоритм гибридного поиска, объединяющего результаты полнотекстового поиска (Apache Lucene) и семантического поиска по векторным представлениям для повышения релевантности выдачи.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5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Провести тестирование серверной части, включая нагрузочное тестирование поисковых запросов и проверку корректности работы WebSocket-соединений для чат-бота.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Практическая значимость работы заключается в создании готового к внедрению в инфраструктуру ООО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нейросетевых моделей.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br w:type="page" w:clear="all"/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Проектирование информационной системы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Анализ предметной области и построение бизнес-процессов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Корпоративная база знаний — это не просто хранилище документов, а динамическая среда для накопления,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данных, высокие затраты времени на поиск технической документации и риски утечки конфиденциальной ин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формации при использовании внешних инструментов. Ответом на эти вызовы является внедрение собственной платформы, объединяющей гибридный поиск (по ключевым словам и смыслам) и локальные AI-модели, работающие по принципу RAG (Retrieval-Augmented Generation).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Основные вызовы и проблемы: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6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6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Информационная безопасность: использование публичных облачных сервисов (SaaS) для обработки чувствительных данных (пароли, архитектура, персональные данные) недопустимо. Требуется работа в закрытом контуре (On-Premise).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6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Неэффективный поиск: классический поиск по ключевым словам часто не находит нужный документ, если запрос сформулирован иначе, чем в тексте (проблема синонимии и контекста).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6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Потеря экспертизы: при уходе ключевых сотрудников («Bus factor») уникальные знания теряются, если они не были формализованы и сохранены в доступном виде.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Ключевые бизнес-процессы: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Процесс управления жизненным циклом знаний (для Авторов и Модераторов):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1"/>
          <w:numId w:val="29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и версионирование контента: написание статей с использованием Rich Text Editor (Quill Delta), поддержка версионности для отслеживания истории изменений и возможности отката к предыдущим редакциям.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1"/>
          <w:numId w:val="29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Многоуровневая мо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дерация: реализация процесса «Writer → Moderator». Авторы (Writer) создают заявки на публикацию или изменение (Proposals), которые проходят проверку Модераторами перед тем, как стать доступными пользователям. Это гарантирует качество и актуальность данных.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1"/>
          <w:numId w:val="29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Структурирование: управление иерархическим деревом категорий и разграничение прав доступа к ним (Access Roles) для различных групп сотрудников.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Процесс интеллектуального поиска и поддержки (для Пользователей):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1"/>
          <w:numId w:val="30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Гибридный поиск: объединение результатов полнотекстового поиска (Apache Lucene) и векторного семантического поиска (pgvector) для нахождения релевантных статей даже при неточных формулировках запроса.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1"/>
          <w:numId w:val="30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со ссылками на источники, выступая в роли первой линии технической поддержки.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Администрирование и интеграция (для Администраторов):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1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1"/>
          <w:numId w:val="27"/>
        </w:num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pBdr/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Проектирование диаграммы прецедентов и диаграммы деятельности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прецедентов (Use Case Diagram)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акторы (роли пользовател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31628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20222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316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39.8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Рисунок 1.1 – Диаграмма прецедентов</w:t>
      </w:r>
      <w:r>
        <w:rPr>
          <w:rFonts w:ascii="Times New Roman" w:hAnsi="Times New Roman" w:cs="Times New Roman"/>
          <w:bCs/>
          <w:sz w:val="28"/>
          <w:szCs w:val="28"/>
        </w:rPr>
      </w:r>
    </w:p>
    <w:p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</w:r>
      <w:r>
        <w:rPr>
          <w:rFonts w:ascii="Times New Roman" w:hAnsi="Times New Roman" w:cs="Times New Roman"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Базовые прецеденты системы: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1. Доступ к информации и навигация (USER):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Авторизация: 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ход в систему для получения доступа к функционалу в соответствии с назначенной ролью.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Просмотр и поиск: 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Работа с версиями: 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росмотр истории изменений статьи и сравнение различных версий документа (diff) для отслеживания правок.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Персонализация и экспорт: 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2. Интеллектуальная поддержка (USER):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Взаимодействие с AI-чатом: 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тправка запросов диалоговому ассистенту, который использует базу знаний (RAG) для формирования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контекстных ответов, помогая пользователю находить информацию без ручного перебора статей.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3. Создание и управление контентом (WRITER, SUPER-WRITER):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Создание через моде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рацию (Writer): ф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мое управление (Super-Writer): 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ривилегированное создание и обновление статей и категорий без необходимости прохождения процедуры одобрения (за исключением полного удаления, protected hard delete).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4. Процесс модерации (MODERATOR):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Обработка заявок: 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росмотр очереди заявок (Proposals) от авторов, принятие решений об одобрении (Approve) или отклонении (Reject) публикаций.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Редакторский контроль: 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озможность прямого создания и редактирования статей в обход очереди модерации для оперативного исправления ошибок.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5. Администрирование системы (ADMIN):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Управление пользователями: с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оздание учетных записей, редактирование профилей, блокировка и восстановление доступа.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Управление доступом: 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астройка матрицы прав доступа, включая назначение ролей (WriterPermission, ModeratorPermission, AccessRole) для разграничения видимости категорий и функциональных возможностей.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лобальное управление системой: 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олный контроль над всеми статьями и категориями, а также управление самим процессом модерации и настройками системы.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Диаграмма деятельности (Activity Diagram) — это тип диаграммы в языке UML, который используется для визуализации алгоритмов, бизнес-процессов или потоков работ (workflow) в системе. Она показывает последовательность действий (activity) от начального состоян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 запроса пользователя чат-ботом.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 Представлена на рисунке 1.2.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p>
      <w:pPr>
        <w:pStyle w:val="9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9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firstLine="709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27492" cy="5586862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564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rcRect l="0" t="3288" r="0" b="0"/>
                        <a:stretch/>
                      </pic:blipFill>
                      <pic:spPr bwMode="auto">
                        <a:xfrm>
                          <a:off x="0" y="0"/>
                          <a:ext cx="3027492" cy="558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8.39pt;height:439.91pt;mso-wrap-distance-left:0.00pt;mso-wrap-distance-top:0.00pt;mso-wrap-distance-right:0.00pt;mso-wrap-distance-bottom:0.00pt;z-index:1;" stroked="false">
                <v:imagedata r:id="rId11" o:title="" croptop="2155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1.2 – 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иаграмма деятельности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Основные этапы процесса работы с системой:</w:t>
      </w:r>
      <w:r>
        <w:rPr>
          <w:rFonts w:ascii="Times New Roman" w:hAnsi="Times New Roman" w:cs="Times New Roman"/>
        </w:rPr>
      </w:r>
    </w:p>
    <w:p>
      <w:pPr>
        <w:pStyle w:val="987"/>
        <w:numPr>
          <w:ilvl w:val="0"/>
          <w:numId w:val="3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Начало сессии: 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ользователь авторизуется в системе через корпоративный LDAP или лока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льную форму входа. Система проверяет валидность учетных данных и генерирует JWT-токены (access и refresh), после чего определяет права пользователя (ADMIN, MODERATOR, WRITER, USER) и загружает доступные разделы базы знаний в соответствии с ролевой моделью.</w:t>
      </w:r>
      <w:r>
        <w:rPr>
          <w:rFonts w:ascii="Times New Roman" w:hAnsi="Times New Roman" w:cs="Times New Roman"/>
        </w:rPr>
      </w:r>
    </w:p>
    <w:p>
      <w:pPr>
        <w:pStyle w:val="987"/>
        <w:numPr>
          <w:ilvl w:val="0"/>
          <w:numId w:val="3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Навигация и поиск информации: 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ользователь выбирает стратегию поиска необходимых знаний: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Навигация по иерар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хии: 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ереход по дереву категорий и подкатегорий для изучения структурированной документации.</w:t>
      </w:r>
      <w:r>
        <w:rPr>
          <w:rFonts w:ascii="Times New Roman" w:hAnsi="Times New Roman" w:cs="Times New Roman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- Гибридный поиск: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вод запроса в поисковую строку. Система параллельно выполняет полнотекстовый поиск (Apache Lucene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), по ключевым словам,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выдавая результаты по релевантности.</w:t>
      </w:r>
      <w:r>
        <w:rPr>
          <w:rFonts w:ascii="Times New Roman" w:hAnsi="Times New Roman" w:cs="Times New Roman"/>
        </w:rPr>
      </w:r>
    </w:p>
    <w:p>
      <w:pPr>
        <w:pStyle w:val="987"/>
        <w:numPr>
          <w:ilvl w:val="0"/>
          <w:numId w:val="3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Работа с контентом и версиями: 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ри открытии статьи система отображает её актуальное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одержимое. </w:t>
      </w:r>
      <w:r>
        <w:rPr>
          <w:rFonts w:ascii="Times New Roman" w:hAnsi="Times New Roman" w:cs="Times New Roman"/>
        </w:rPr>
      </w:r>
    </w:p>
    <w:p>
      <w:pPr>
        <w:pStyle w:val="987"/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может: </w:t>
      </w:r>
      <w:r>
        <w:rPr>
          <w:rFonts w:ascii="Times New Roman" w:hAnsi="Times New Roman" w:cs="Times New Roman"/>
        </w:rPr>
      </w:r>
    </w:p>
    <w:p>
      <w:pPr>
        <w:pStyle w:val="987"/>
        <w:pBdr/>
        <w:spacing w:after="0" w:line="36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- 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росматривать текст, видео и прикрепленные файлы.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87"/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- сравнивать версии: 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ри необходимости проследить историю изменений, пользователь открывает режим сравнения версий (diff), чтобы увидеть, какие правки были внесены автором.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 Экспорт: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генерировать PDF-версию статьи для оффлайн-использования.</w:t>
      </w:r>
      <w:r>
        <w:rPr>
          <w:rFonts w:ascii="Times New Roman" w:hAnsi="Times New Roman" w:cs="Times New Roman"/>
        </w:rPr>
      </w:r>
    </w:p>
    <w:p>
      <w:pPr>
        <w:pStyle w:val="987"/>
        <w:numPr>
          <w:ilvl w:val="0"/>
          <w:numId w:val="3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Взаимод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ействие с AI-помощником (RAG): 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ты в базе знаний (Retrieval), ге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нерирует ответ с учетом найденного контекста (Augmented Generation), предоставляя ссылки на источники информации.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87"/>
        <w:numPr>
          <w:ilvl w:val="0"/>
          <w:numId w:val="3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и акту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ализация знаний (для авторов):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отрудники с правами WRITER участвуют в наполнении базы:</w:t>
      </w:r>
      <w:r>
        <w:rPr>
          <w:rFonts w:ascii="Times New Roman" w:hAnsi="Times New Roman" w:cs="Times New Roman"/>
        </w:rPr>
      </w:r>
    </w:p>
    <w:p>
      <w:pPr>
        <w:pStyle w:val="987"/>
        <w:pBdr/>
        <w:spacing w:after="0" w:line="36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Создают черновики новых статей или редактируют существующие.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87"/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Отправляют изменения на модерацию. Система блокирует прямое изменение публичного контента до проверки модератором.</w:t>
      </w:r>
      <w:r>
        <w:rPr>
          <w:rFonts w:ascii="Times New Roman" w:hAnsi="Times New Roman" w:cs="Times New Roman"/>
        </w:rPr>
      </w:r>
    </w:p>
    <w:p>
      <w:pPr>
        <w:pStyle w:val="987"/>
        <w:numPr>
          <w:ilvl w:val="0"/>
          <w:numId w:val="3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Модерация и публикация 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для модераторов): 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  <w:r>
        <w:rPr>
          <w:rFonts w:ascii="Times New Roman" w:hAnsi="Times New Roman" w:cs="Times New Roman"/>
        </w:rPr>
      </w:r>
    </w:p>
    <w:p>
      <w:pPr>
        <w:pStyle w:val="987"/>
        <w:numPr>
          <w:ilvl w:val="0"/>
          <w:numId w:val="3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Завершение сессии и аналитика: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се действия пользователя (просмотры статей, поисковые запросы) логируются для формирования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аналитики популярности контента. При выходе или истечении времени жизни сессии доступ закрывается, требуя повторной аутентификации.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Проектирование диаграммы «сущность-связь» и словаря данных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after="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«сущность–связь» — это графическое представление модели данных, где сущности (таблицы/коллекции) описывают ключевые объекты предм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етной области, а связи показывают, как эти объекты соотносятся друг с другом (1:1, 1:N, M:N). В контексте проекта ER-диаграмма фиксирует структуру корпоративной базы знаний: статьи, категории, пользователей и механизмы контроля доступа и качества контента.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</w:rPr>
      </w:r>
    </w:p>
    <w:p>
      <w:pPr>
        <w:pBdr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Диаграмма «Сущность-связь»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 представлена на рисунке 1.3.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</w:r>
    </w:p>
    <w:p>
      <w:pPr>
        <w:pBdr/>
        <w:spacing w:after="0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316287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8708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43162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39.8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Рисунок 1.3 – Диаграмма 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«С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ущность-связь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0" w:name="bm_1_атрибуты_сущности_user_пользователи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«Пользователи»</w:t>
      </w:r>
      <w:bookmarkEnd w:id="0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1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.1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  <w:t xml:space="preserve">Сущность «Пользователи»</w:t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317"/>
        <w:gridCol w:w="3526"/>
        <w:gridCol w:w="2506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user_id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пользователя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first_name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Имя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last_name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Фамилия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email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Электронная почта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(255, Unique)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password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Хеш пароля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role_id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системную роль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is_delete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Признак удаления (Soft Delete)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is_from_ldap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Признак пользователя из LDAP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1" w:name="bm_2_атрибуты_сущности_role_систе_2efec6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«Системные роли»</w:t>
      </w:r>
      <w:bookmarkEnd w:id="1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1.2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2—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«Системные роли»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role_id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роли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title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Название роли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2" w:name="bm_3_атрибуты_сущности_category_к_12fd15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«Категории»</w:t>
      </w:r>
      <w:bookmarkEnd w:id="2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1.3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«Категории»</w:t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202"/>
        <w:gridCol w:w="3745"/>
        <w:gridCol w:w="2402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categories_id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категории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description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Описание / Название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icon_path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Путь к иконке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is_delete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Признак удаления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parent_id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родительскую категорию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3" w:name="bm_4_атрибуты_сущности_article_статьи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«Статьи»</w:t>
      </w:r>
      <w:bookmarkEnd w:id="3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1.4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«Статьи»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317"/>
        <w:gridCol w:w="3525"/>
        <w:gridCol w:w="2507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статьи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title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Заголовок статьи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description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Содержимое (Quill Delta)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JSONB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is_delete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Признак удаления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category_id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категорию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video_path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Пути к видеофайлам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Text (Array)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file_path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Пути к прикрепленным файлам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Text (Array)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r/>
      <w:bookmarkStart w:id="4" w:name="bm_5_атрибуты_сущности_articlever_40776c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5. Атрибуты сущности «Версии статей»</w:t>
      </w:r>
      <w:bookmarkEnd w:id="4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1.5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«Версии статей»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408"/>
        <w:gridCol w:w="3368"/>
        <w:gridCol w:w="2573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article_version_id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версии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статью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version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Номер версии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Integer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title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Заголовок версии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description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Содержимое версии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JSONB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category_id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категорию версии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video_path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Пути к видео версии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Text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file_path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Пути к файлам версии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Text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edited_by_id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ID редактора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edited_by_email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Email редактора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edited_by_name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Имя редактора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edited_at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Дата и время редактирования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change_summary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Описание изменений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«Заявки на модерацию»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1.6 —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«Заявки на модерацию»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/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272"/>
        <w:gridCol w:w="3709"/>
        <w:gridCol w:w="2368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заявки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исходную статью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(FK, Nullable)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final_article_id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итоговую статью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(FK, Nullable)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title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Предложенный заголовок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description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Предложенное содержимое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JSONB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category_id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Категория публикации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video_path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Предложенные видео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Text (Array)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file_path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Предложенные файлы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Text (Array)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author_id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ID автора заявки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author_email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Email автора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author_name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Имя автора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status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Статус модерации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(ENUM)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reviewed_by_id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ID модератора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reviewed_by_email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Email модератора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reviewed_by_name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Имя модератора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reviewed_at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Дата модерации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reject_reason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Причина отклонения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action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действия (CREATE/UPDATE)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created_at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Дата создания заявки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5" w:name="bm_7_атрибуты_сущности_writerperm_e29712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«Права писателей»</w:t>
      </w:r>
      <w:bookmarkEnd w:id="5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1.7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«Права писателей»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510"/>
        <w:gridCol w:w="3343"/>
        <w:gridCol w:w="2496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writer_permission_id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разрешения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writer_id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писателя (User)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access_role_id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роль доступа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enabled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Активность разрешения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6" w:name="bm_8_атрибуты_сущности_moderatorp_a786fa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«Права модераторов»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1.8 —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«Права модераторов»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/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разрешения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moderator_id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модератора (User)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access_role_id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роль доступа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enabled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Активность разрешения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7" w:name="bm_9_атрибуты_сущности_notificati_1fafd1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«Уведомления» </w:t>
      </w:r>
      <w:bookmarkEnd w:id="7"/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9 —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«Уведомления» </w:t>
      </w:r>
      <w:r/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440"/>
        <w:gridCol w:w="3348"/>
        <w:gridCol w:w="2561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notification_id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уведомления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title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Заголовок уведомления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message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Текст уведомления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Text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type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уведомления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(ENUM)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recipient_id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Получатель (User)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is_read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Статус прочтения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статью (опц.)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article_proposal_id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заявку (опц.)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sender_id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Отправитель (User, опц.)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created_at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Дата создания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8" w:name="bm_10_атрибуты_сущности_articlevi_e1d46e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«Просмотры» </w:t>
      </w:r>
      <w:bookmarkEnd w:id="8"/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1.10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«Просмотры» </w:t>
      </w:r>
      <w:r/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Layout w:type="fixed"/>
        <w:tblCellSpacing w:w="0" w:type="dxa"/>
        <w:tblLook w:val="04A0" w:firstRow="1" w:lastRow="0" w:firstColumn="1" w:lastColumn="0" w:noHBand="0" w:noVBand="1"/>
      </w:tblPr>
      <w:tblGrid>
        <w:gridCol w:w="3356"/>
        <w:gridCol w:w="3589"/>
        <w:gridCol w:w="2410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просмотра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статью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accessJti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ID токена (для уникальности)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(40)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userId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ID пользователя (если есть)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createdAt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Дата просмотра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9" w:name="bm_11_атрибуты_сущности_favorite_bee5e0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«Избранное»</w:t>
      </w:r>
      <w:bookmarkEnd w:id="9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1.11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«Избранное»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favorite_id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избранного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user_id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пользователя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статью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created_at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Дата добавления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«Обратная связь»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1.12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«Обратная связь»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/>
      <w:r>
        <w:rPr>
          <w:rStyle w:val="989"/>
          <w:rFonts w:ascii="Times New Roman" w:hAnsi="Times New Roman" w:eastAsia="Times New Roman" w:cs="Times New Roman"/>
          <w:color w:val="000000"/>
          <w:sz w:val="28"/>
          <w:szCs w:val="28"/>
          <w:shd w:val="clear" w:color="auto" w:fill="f8f8fa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feedback_id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отзыва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title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Тема отзыва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description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Текст отзыва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user_id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пользователя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article_id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статью (опц.)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is_answered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Статус ответа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10" w:name="bm_13_атрибуты_сущности_refreshto_834059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«Токены обновления»</w:t>
      </w:r>
      <w:bookmarkEnd w:id="10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1.13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«Токены обновления»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токена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user_id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Ссылка на пользователя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 (FK)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tokenHash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Хеш токена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(128)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tokenFamily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Семейство токенов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(64)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createdAt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Дата создания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expiresAt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Дата истечения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revoked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Отозван ли токен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replacedBy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Кем заменен (ротация)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(128)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userAgent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User-Agent клиента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(255)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IP-адрес клиента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Varchar (64)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105" w:before="315" w:line="360" w:lineRule="auto"/>
        <w:ind w:firstLine="738" w:left="-30"/>
        <w:rPr>
          <w:rFonts w:ascii="Times New Roman" w:hAnsi="Times New Roman" w:cs="Times New Roman"/>
          <w:sz w:val="28"/>
          <w:szCs w:val="28"/>
        </w:rPr>
      </w:pPr>
      <w:r/>
      <w:bookmarkStart w:id="11" w:name="bm_14_атрибуты_сущности_chatmessa_64a554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Атрибуты сущности «Сообщения чата»</w:t>
      </w:r>
      <w:bookmarkEnd w:id="11"/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представлены в таблице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1.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14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21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1.14 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«Сообщения чата»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990"/>
        <w:jc w:val="center"/>
        <w:tblW w:w="0" w:type="auto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tblBorders>
        <w:tblCellSpacing w:w="0" w:type="dxa"/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(eng)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Наименование атрибута (рус)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Тип атрибута (размер)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Идентификатор сообщения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String (PK)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sessionId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ID сессии чата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userId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ID пользователя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BigInt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message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Текст сообщения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isFromBot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Флаг сообщения от бота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Boolean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cantSplit/>
          <w:jc w:val="center"/>
          <w:tblCellSpacing w:w="0" w:type="dxa"/>
        </w:trPr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36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989"/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8f8fa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  <w:right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Время отправки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1" w:space="0"/>
              <w:bottom w:val="single" w:color="000000" w:sz="1" w:space="0"/>
            </w:tcBorders>
            <w:tcW w:w="0" w:type="auto"/>
            <w:textDirection w:val="lrTb"/>
            <w:noWrap w:val="false"/>
          </w:tcPr>
          <w:p>
            <w:pPr>
              <w:pBdr/>
              <w:spacing w:line="36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3"/>
        <w:pBdr/>
        <w:tabs>
          <w:tab w:val="num" w:leader="none" w:pos="360"/>
        </w:tabs>
        <w:spacing w:before="0" w:line="360" w:lineRule="auto"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/>
      <w:bookmarkStart w:id="12" w:name="_Toc199021132"/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1.4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Проектирование интерфейса информационной системы</w:t>
      </w:r>
      <w:bookmarkEnd w:id="12"/>
      <w:r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разработки серверной части системы управления знаниями основным интерфейсом взаимодействия является RESTful API, спроектированный в соответст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вии со спецификацией OpenAPI 3.0. Для документирования и тестирования API используется инструмент Swagger UI, который предоставляет разработчикам клиентских приложений (frontend, mobile) интерактивную среду для изучения доступных методов и структур данных.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Интерфейс системы разделен на логические группы контроллеров, отражающие основные бизнес-процессы: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 Controller: Эндпоинты для аутентификации пользователей, обновления JWT-токенов и интеграции с LDAP.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Article Controller: Методы для получения статей, поиска, фильтрации по категориям и управления контентом (CRUD).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Moderation Controller: Интерфейс для процесса модерации (подача заявок, одобрение, отклонение).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Chat Controller: REST-методы для управления сессиями чат-бота и получения истории сообщений (в дополнение к WebSocket-интерфейсу).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Взаимодействие осуществляется по протоколу HTTP с использованием формата JSON для передачи данных. Каждый эндпоинт 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меет строго типизированные схемы запросов и ответов (DTO), описанные в Swagger, что обеспечивает предсказуемость поведения системы и упрощает интеграцию. Безопасность интерфейса гарантируется проверкой JWT-токенов в заголовке Authorization каждого запроса.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Скрины инт ,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1.5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Выбор аппаратных и технических средств разработки информационной системы</w:t>
      </w:r>
      <w:bookmarkEnd w:id="6"/>
      <w:r/>
      <w:r>
        <w:rPr>
          <w:rFonts w:ascii="Times New Roman" w:hAnsi="Times New Roman" w:cs="Times New Roman"/>
          <w:sz w:val="28"/>
          <w:szCs w:val="28"/>
        </w:rPr>
      </w:r>
    </w:p>
    <w:p w14:paraId="3363638F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821"/>
        <w:tblInd w:w="0" w:type="dxa"/>
        <w:tblW w:w="500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148"/>
        <w:gridCol w:w="1723"/>
        <w:gridCol w:w="1955"/>
        <w:gridCol w:w="1892"/>
      </w:tblGrid>
      <w:tr>
        <w:trPr/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48" w:type="dxa"/>
            <w:vAlign w:val="center"/>
            <w:textDirection w:val="lrTb"/>
            <w:noWrap w:val="false"/>
          </w:tcPr>
          <w:p w14:paraId="72A6DCE1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Критерий сравнения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23" w:type="dxa"/>
            <w:vAlign w:val="center"/>
            <w:textDirection w:val="lrTb"/>
            <w:noWrap w:val="false"/>
          </w:tcPr>
          <w:p w14:paraId="3D82310B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Kotlin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55" w:type="dxa"/>
            <w:vAlign w:val="center"/>
            <w:textDirection w:val="lrTb"/>
            <w:noWrap w:val="false"/>
          </w:tcPr>
          <w:p w14:paraId="047C6E02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Java (Legacy)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92" w:type="dxa"/>
            <w:vAlign w:val="center"/>
            <w:textDirection w:val="lrTb"/>
            <w:noWrap w:val="false"/>
          </w:tcPr>
          <w:p w14:paraId="331098B4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Python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48" w:type="dxa"/>
            <w:vAlign w:val="center"/>
            <w:textDirection w:val="lrTb"/>
            <w:noWrap w:val="false"/>
          </w:tcPr>
          <w:p w14:paraId="3BE53677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Безопасность типов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23" w:type="dxa"/>
            <w:vAlign w:val="center"/>
            <w:textDirection w:val="lrTb"/>
            <w:noWrap w:val="false"/>
          </w:tcPr>
          <w:p w14:paraId="2BC771D2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Высокая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 (Null Safety встроена в компилятор)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55" w:type="dxa"/>
            <w:vAlign w:val="center"/>
            <w:textDirection w:val="lrTb"/>
            <w:noWrap w:val="false"/>
          </w:tcPr>
          <w:p w14:paraId="74331271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Средняя (риск NullPointerException)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92" w:type="dxa"/>
            <w:vAlign w:val="center"/>
            <w:textDirection w:val="lrTb"/>
            <w:noWrap w:val="false"/>
          </w:tcPr>
          <w:p w14:paraId="2E1FDFF3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Низкая (динамическая типизация)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48" w:type="dxa"/>
            <w:vAlign w:val="center"/>
            <w:textDirection w:val="lrTb"/>
            <w:noWrap w:val="false"/>
          </w:tcPr>
          <w:p w14:paraId="2F0952DA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Лаконичность кода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23" w:type="dxa"/>
            <w:vAlign w:val="center"/>
            <w:textDirection w:val="lrTb"/>
            <w:noWrap w:val="false"/>
          </w:tcPr>
          <w:p w14:paraId="3FF8FDA8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Высокая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 (Data classes, Extensions, отсутствие boilerplate)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55" w:type="dxa"/>
            <w:vAlign w:val="center"/>
            <w:textDirection w:val="lrTb"/>
            <w:noWrap w:val="false"/>
          </w:tcPr>
          <w:p w14:paraId="345BCC5B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Низкая (много шаблонного кода)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92" w:type="dxa"/>
            <w:vAlign w:val="center"/>
            <w:textDirection w:val="lrTb"/>
            <w:noWrap w:val="false"/>
          </w:tcPr>
          <w:p w14:paraId="5F3F8576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Высокая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48" w:type="dxa"/>
            <w:vAlign w:val="center"/>
            <w:textDirection w:val="lrTb"/>
            <w:noWrap w:val="false"/>
          </w:tcPr>
          <w:p w14:paraId="495B3CC2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Асинхронность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23" w:type="dxa"/>
            <w:vAlign w:val="center"/>
            <w:textDirection w:val="lrTb"/>
            <w:noWrap w:val="false"/>
          </w:tcPr>
          <w:p w14:paraId="1AF8CCE2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Корутины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 (легковесные потоки, эффективная многозадачность)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55" w:type="dxa"/>
            <w:vAlign w:val="center"/>
            <w:textDirection w:val="lrTb"/>
            <w:noWrap w:val="false"/>
          </w:tcPr>
          <w:p w14:paraId="37039AD5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Thread-based (тяжелые потоки)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92" w:type="dxa"/>
            <w:vAlign w:val="center"/>
            <w:textDirection w:val="lrTb"/>
            <w:noWrap w:val="false"/>
          </w:tcPr>
          <w:p w14:paraId="614252B5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Asyncio (сложность в отладке)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48" w:type="dxa"/>
            <w:vAlign w:val="center"/>
            <w:textDirection w:val="lrTb"/>
            <w:noWrap w:val="false"/>
          </w:tcPr>
          <w:p w14:paraId="4C08628D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Производительность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23" w:type="dxa"/>
            <w:vAlign w:val="center"/>
            <w:textDirection w:val="lrTb"/>
            <w:noWrap w:val="false"/>
          </w:tcPr>
          <w:p w14:paraId="52C0188B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Высокая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 (работает на JVM, сопоставима с Java)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55" w:type="dxa"/>
            <w:vAlign w:val="center"/>
            <w:textDirection w:val="lrTb"/>
            <w:noWrap w:val="false"/>
          </w:tcPr>
          <w:p w14:paraId="27157ACA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Высокая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92" w:type="dxa"/>
            <w:vAlign w:val="center"/>
            <w:textDirection w:val="lrTb"/>
            <w:noWrap w:val="false"/>
          </w:tcPr>
          <w:p w14:paraId="5FC21367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Средняя (интерпретируемый язык)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48" w:type="dxa"/>
            <w:vAlign w:val="center"/>
            <w:textDirection w:val="lrTb"/>
            <w:noWrap w:val="false"/>
          </w:tcPr>
          <w:p w14:paraId="455765BC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Кривая обучения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23" w:type="dxa"/>
            <w:vAlign w:val="center"/>
            <w:textDirection w:val="lrTb"/>
            <w:noWrap w:val="false"/>
          </w:tcPr>
          <w:p w14:paraId="09EC5FC1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Средняя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 (легкий переход с Java)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55" w:type="dxa"/>
            <w:vAlign w:val="center"/>
            <w:textDirection w:val="lrTb"/>
            <w:noWrap w:val="false"/>
          </w:tcPr>
          <w:p w14:paraId="614F203D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Средняя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92" w:type="dxa"/>
            <w:vAlign w:val="center"/>
            <w:textDirection w:val="lrTb"/>
            <w:noWrap w:val="false"/>
          </w:tcPr>
          <w:p w14:paraId="571A342A">
            <w:pPr>
              <w:pBdr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4"/>
              </w:rPr>
              <w:t xml:space="preserve">Низкая (легкий старт)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</w:p>
        </w:tc>
      </w:tr>
    </w:tbl>
    <w:p w14:paraId="03F0F8E6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 субд и яз прог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разработки серверной части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backend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системы управления корпоративной базой знаний был выбран современный стек технологий, включающий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Kotlin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фреймворк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Spring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Boot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системы управления базами данных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PostgreSQL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MongoDB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также инструменты для интеграции с искусственным интеллектом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Spring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AI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Ollama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Kotlin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основной язык разработки. Выбор обусловлен его полной совместимостью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лаконичным синтаксисом и встроенной защитой от ошибок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null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safety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что существенно повышает надежность кода и ускоряет процесс разработки бизнес-логики.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Spring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Boot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3.2 — используется в качестве каркаса приложения. Фреймворк обеспечивает быструю настройку проекта благодаря механизму автоконфигурации и предоставляет готовые стартеры для работы с БД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Data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JPA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безопасностью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(Security) и веб-сокетами.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Модульная архитектура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Spring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легко масштабировать систему и интегрировать новые сервисы.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PostgreSQL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расширением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pgvector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выбрана в качестве основной реляционной СУБД для хранения структурированных данных (пользователи,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статьи, категории) и векторных представлений текста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embeddings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Расширение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pgvector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эффективно выполнять семантический поиск, находя релевантные материалы не только по ключевым словам, но и по смыслу.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MongoDB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используется как высокопроизводительное хранилище истории сообщений чат-бота. Документоориентированная модель данных идеально подходит для хранения логов диалогов с переменной структурой и метаданными сессий.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Ollama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Spring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AI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применяются для реализации интеллектуального помощника.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Ollama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локальный запуск больших языковых моделей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LLM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таких как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Llama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 или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Qwen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гарантируя, что данные компании не покидают закрытый контур.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Spring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AI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предоставляет удобную абстракцию для интеграции этих моделей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Kotlin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проекти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IntelliJ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IDEA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интегрированная среда разработки. Обеспечивает глубокий анализ кода, поддержку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Kotlin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«из коробки», удобные инструменты для работы с базами данных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Docker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также встроенный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HTTP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-клиент для тестирования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API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Docker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используется для контейнеризации приложения и всех зависимых сервисов (БД,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Ollama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что упрощает развертывание и гарантирует идентичность окружения на этапах разработки и эксплуатации.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итоге, выбранный стек технологий обеспечивает: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Производительность: благодаря эффективности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JVM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асинхронной обработке запросов.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Интеллектуальность: за счет интеграции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RAG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Retrieval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Augmented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Generation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векторного поиска.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Безопасность: данные обрабатываются локально, поддерживается интеграция с корпоративным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LDAP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Надежность: строгая типизация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Kotlin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транзакционность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PostgreSQL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Поддерживаемые операционные системы для сервера: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Linux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Ubuntu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22.04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LTS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CentOS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8 и новее) — рекомендуемая среда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production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Windows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Server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2019/2022 (с поддержкой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WSL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Docker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Рекомендуемые системные требования для серверной части (с учетом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AI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-модуля):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Процессор: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Intel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Core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 /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AMD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Ryzen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 (от 8 ядер) для эффективной инференции нейросетей.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Оперативная память: от 32 ГБ (минимум 16 ГБ выделяется под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AI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-модели и векторные индексы).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Видеокарта (опционально):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NVIDIA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поддержкой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CUDA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(от 8 ГБ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VRAM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для ускорения работы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LLM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При отсутствии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GPU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инференс выполняется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CPU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(медленнее).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Накопитель: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NVMe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SSD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 512 ГБ (важна скорость чтения для векторного поиска).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Сетевое подключение: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Gigabit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Ethernet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Системные требования для среды разработки:</w:t>
      </w:r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/>
      </w:pPr>
      <w:r/>
      <w:r/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Процессор: Intel Core i5 / Apple Silicon M1 и выше.</w:t>
      </w:r>
      <w:r>
        <w:rPr>
          <w:lang w:val="en-US"/>
        </w:rPr>
      </w:r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Оперативная память: 16 ГБ.</w:t>
      </w:r>
      <w:r>
        <w:rPr>
          <w:lang w:val="en-US"/>
        </w:rPr>
      </w:r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83"/>
        <w:pBdr/>
        <w:tabs>
          <w:tab w:val="num" w:leader="none" w:pos="360"/>
        </w:tabs>
        <w:spacing w:after="0"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ОС: Windows 10/11, macOS, Linux.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:lang w:val="en-US"/>
        </w:rPr>
      </w:pPr>
      <w:r/>
      <w:bookmarkStart w:id="13" w:name="_GoBack"/>
      <w:r/>
      <w:bookmarkEnd w:id="13"/>
      <w:r/>
      <w:r>
        <w:rPr>
          <w:rFonts w:ascii="Times New Roman" w:hAnsi="Times New Roman" w:cs="Times New Roman"/>
          <w:sz w:val="28"/>
          <w:szCs w:val="28"/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Georgia">
    <w:panose1 w:val="02020502060505020204"/>
  </w:font>
  <w:font w:name="Consolas">
    <w:panose1 w:val="020B0606020202030204"/>
  </w:font>
  <w:font w:name="Droid Sans">
    <w:panose1 w:val="020B0502000000000001"/>
  </w:font>
  <w:font w:name="Tahoma">
    <w:panose1 w:val="020B0502040504020204"/>
  </w:font>
  <w:font w:name="Tempora LGC Uni">
    <w:panose1 w:val="050401020108070707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412538"/>
    <w:lvl w:ilvl="0">
      <w:isLgl w:val="false"/>
      <w:lvlJc w:val="left"/>
      <w:lvlText w:val="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">
    <w:nsid w:val="08C3A383"/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">
    <w:nsid w:val="0D25795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DE1255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4">
    <w:nsid w:val="11CF62E4"/>
    <w:lvl w:ilvl="0">
      <w:isLgl w:val="false"/>
      <w:lvlJc w:val="left"/>
      <w:lvlText w:val="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5">
    <w:nsid w:val="142A334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18BE613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7">
    <w:nsid w:val="1C2342DD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8">
    <w:nsid w:val="1D8B209A"/>
    <w:lvl w:ilvl="0">
      <w:isLgl w:val="false"/>
      <w:lvlJc w:val="left"/>
      <w:lvlText w:val=""/>
      <w:numFmt w:val="bullet"/>
      <w:pPr>
        <w:pBdr/>
        <w:spacing/>
        <w:ind w:hanging="360" w:left="171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3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15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87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59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1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03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75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470"/>
      </w:pPr>
      <w:rPr>
        <w:rFonts w:hint="default" w:ascii="Wingdings" w:hAnsi="Wingdings"/>
      </w:rPr>
      <w:start w:val="1"/>
      <w:suff w:val="tab"/>
    </w:lvl>
  </w:abstractNum>
  <w:abstractNum w:abstractNumId="9">
    <w:nsid w:val="2C9877E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0">
    <w:nsid w:val="30247EB3"/>
    <w:lvl w:ilvl="0">
      <w:isLgl w:val="false"/>
      <w:lvlJc w:val="left"/>
      <w:lvlText w:val="%1"/>
      <w:numFmt w:val="decimal"/>
      <w:pPr>
        <w:pBdr/>
        <w:spacing/>
        <w:ind w:hanging="420" w:left="42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20" w:left="1129"/>
      </w:pPr>
      <w:rPr>
        <w:rFonts w:hint="default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284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462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640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7472"/>
      </w:pPr>
      <w:rPr>
        <w:rFonts w:hint="default"/>
      </w:rPr>
      <w:start w:val="1"/>
      <w:suff w:val="tab"/>
    </w:lvl>
  </w:abstractNum>
  <w:abstractNum w:abstractNumId="11">
    <w:nsid w:val="331D26E9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354544B6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7E643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4">
    <w:nsid w:val="389E3D5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8EB457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6">
    <w:nsid w:val="399E2215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39E83537"/>
    <w:lvl w:ilvl="0">
      <w:isLgl w:val="false"/>
      <w:lvlJc w:val="left"/>
      <w:lvlText w:val=""/>
      <w:numFmt w:val="bullet"/>
      <w:pPr>
        <w:pBdr/>
        <w:spacing/>
        <w:ind w:hanging="360" w:left="107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9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1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3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5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7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9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1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37"/>
      </w:pPr>
      <w:rPr>
        <w:rFonts w:hint="default" w:ascii="Wingdings" w:hAnsi="Wingdings"/>
      </w:rPr>
      <w:start w:val="1"/>
      <w:suff w:val="tab"/>
    </w:lvl>
  </w:abstractNum>
  <w:abstractNum w:abstractNumId="18">
    <w:nsid w:val="3A5E579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3F9461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0">
    <w:nsid w:val="469F78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1">
    <w:nsid w:val="4A00345C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B1E0E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3">
    <w:nsid w:val="50882A75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4">
    <w:nsid w:val="51197D8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5">
    <w:nsid w:val="530E7F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53787A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7">
    <w:nsid w:val="537E4C93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8">
    <w:nsid w:val="641D7C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9">
    <w:nsid w:val="660E62B7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698F505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1">
    <w:nsid w:val="6ACE1E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2">
    <w:nsid w:val="6BB83DC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6BBD0617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716B551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64E5A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6">
    <w:nsid w:val="767D65B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7">
    <w:nsid w:val="79092343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8">
    <w:nsid w:val="79B562F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9">
    <w:nsid w:val="7A699D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74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46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18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290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362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34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062"/>
      </w:pPr>
      <w:rPr/>
      <w:start w:val="1"/>
      <w:suff w:val="tab"/>
    </w:lvl>
  </w:abstractNum>
  <w:num w:numId="1">
    <w:abstractNumId w:val="29"/>
  </w:num>
  <w:num w:numId="2">
    <w:abstractNumId w:val="12"/>
  </w:num>
  <w:num w:numId="3">
    <w:abstractNumId w:val="21"/>
  </w:num>
  <w:num w:numId="4">
    <w:abstractNumId w:val="11"/>
  </w:num>
  <w:num w:numId="5">
    <w:abstractNumId w:val="33"/>
  </w:num>
  <w:num w:numId="6">
    <w:abstractNumId w:val="22"/>
  </w:num>
  <w:num w:numId="7">
    <w:abstractNumId w:val="30"/>
  </w:num>
  <w:num w:numId="8">
    <w:abstractNumId w:val="24"/>
  </w:num>
  <w:num w:numId="9">
    <w:abstractNumId w:val="3"/>
  </w:num>
  <w:num w:numId="10">
    <w:abstractNumId w:val="31"/>
  </w:num>
  <w:num w:numId="11">
    <w:abstractNumId w:val="35"/>
  </w:num>
  <w:num w:numId="12">
    <w:abstractNumId w:val="38"/>
  </w:num>
  <w:num w:numId="13">
    <w:abstractNumId w:val="28"/>
  </w:num>
  <w:num w:numId="14">
    <w:abstractNumId w:val="6"/>
  </w:num>
  <w:num w:numId="15">
    <w:abstractNumId w:val="20"/>
  </w:num>
  <w:num w:numId="16">
    <w:abstractNumId w:val="5"/>
  </w:num>
  <w:num w:numId="17">
    <w:abstractNumId w:val="4"/>
  </w:num>
  <w:num w:numId="18">
    <w:abstractNumId w:val="16"/>
  </w:num>
  <w:num w:numId="19">
    <w:abstractNumId w:val="0"/>
  </w:num>
  <w:num w:numId="20">
    <w:abstractNumId w:val="17"/>
  </w:num>
  <w:num w:numId="21">
    <w:abstractNumId w:val="15"/>
  </w:num>
  <w:num w:numId="22">
    <w:abstractNumId w:val="27"/>
  </w:num>
  <w:num w:numId="23">
    <w:abstractNumId w:val="8"/>
  </w:num>
  <w:num w:numId="24">
    <w:abstractNumId w:val="37"/>
  </w:num>
  <w:num w:numId="25">
    <w:abstractNumId w:val="34"/>
  </w:num>
  <w:num w:numId="26">
    <w:abstractNumId w:val="2"/>
  </w:num>
  <w:num w:numId="27">
    <w:abstractNumId w:val="25"/>
  </w:num>
  <w:num w:numId="28">
    <w:abstractNumId w:val="14"/>
  </w:num>
  <w:num w:numId="29">
    <w:abstractNumId w:val="18"/>
  </w:num>
  <w:num w:numId="30">
    <w:abstractNumId w:val="32"/>
  </w:num>
  <w:num w:numId="31">
    <w:abstractNumId w:val="13"/>
  </w:num>
  <w:num w:numId="32">
    <w:abstractNumId w:val="19"/>
  </w:num>
  <w:num w:numId="33">
    <w:abstractNumId w:val="9"/>
  </w:num>
  <w:num w:numId="34">
    <w:abstractNumId w:val="26"/>
  </w:num>
  <w:num w:numId="35">
    <w:abstractNumId w:val="36"/>
  </w:num>
  <w:num w:numId="36">
    <w:abstractNumId w:val="23"/>
  </w:num>
  <w:num w:numId="37">
    <w:abstractNumId w:val="1"/>
  </w:num>
  <w:num w:numId="38">
    <w:abstractNumId w:val="39"/>
  </w:num>
  <w:num w:numId="39">
    <w:abstractNumId w:val="7"/>
  </w:num>
  <w:num w:numId="40">
    <w:abstractNumId w:val="10"/>
  </w:num>
  <w:num w:numId="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81" w:default="1">
    <w:name w:val="Normal"/>
    <w:qFormat/>
    <w:pPr>
      <w:pBdr/>
      <w:spacing/>
      <w:ind/>
    </w:pPr>
  </w:style>
  <w:style w:type="paragraph" w:styleId="782">
    <w:name w:val="Heading 1"/>
    <w:basedOn w:val="781"/>
    <w:next w:val="781"/>
    <w:link w:val="9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83">
    <w:name w:val="Heading 2"/>
    <w:basedOn w:val="781"/>
    <w:next w:val="781"/>
    <w:link w:val="9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84">
    <w:name w:val="Heading 3"/>
    <w:basedOn w:val="781"/>
    <w:next w:val="781"/>
    <w:link w:val="9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85">
    <w:name w:val="Heading 4"/>
    <w:basedOn w:val="781"/>
    <w:next w:val="781"/>
    <w:link w:val="9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86">
    <w:name w:val="Heading 5"/>
    <w:basedOn w:val="781"/>
    <w:next w:val="781"/>
    <w:link w:val="9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87">
    <w:name w:val="Heading 6"/>
    <w:basedOn w:val="781"/>
    <w:next w:val="781"/>
    <w:link w:val="9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8">
    <w:name w:val="Heading 7"/>
    <w:basedOn w:val="781"/>
    <w:next w:val="781"/>
    <w:link w:val="9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9">
    <w:name w:val="Heading 8"/>
    <w:basedOn w:val="781"/>
    <w:next w:val="781"/>
    <w:link w:val="9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90">
    <w:name w:val="Heading 9"/>
    <w:basedOn w:val="781"/>
    <w:next w:val="781"/>
    <w:link w:val="9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91" w:default="1">
    <w:name w:val="Default Paragraph Font"/>
    <w:uiPriority w:val="1"/>
    <w:semiHidden/>
    <w:unhideWhenUsed/>
    <w:pPr>
      <w:pBdr/>
      <w:spacing/>
      <w:ind/>
    </w:pPr>
  </w:style>
  <w:style w:type="table" w:styleId="7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3" w:default="1">
    <w:name w:val="No List"/>
    <w:uiPriority w:val="99"/>
    <w:semiHidden/>
    <w:unhideWhenUsed/>
    <w:pPr>
      <w:pBdr/>
      <w:spacing/>
      <w:ind/>
    </w:pPr>
  </w:style>
  <w:style w:type="character" w:styleId="794" w:customStyle="1">
    <w:name w:val="Heading 1 Char"/>
    <w:basedOn w:val="79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795" w:customStyle="1">
    <w:name w:val="Heading 2 Char"/>
    <w:basedOn w:val="79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796" w:customStyle="1">
    <w:name w:val="Heading 3 Char"/>
    <w:basedOn w:val="79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797" w:customStyle="1">
    <w:name w:val="Heading 4 Char"/>
    <w:basedOn w:val="791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798" w:customStyle="1">
    <w:name w:val="Heading 5 Char"/>
    <w:basedOn w:val="79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799" w:customStyle="1">
    <w:name w:val="Heading 6 Char"/>
    <w:basedOn w:val="79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00" w:customStyle="1">
    <w:name w:val="Heading 7 Char"/>
    <w:basedOn w:val="7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01" w:customStyle="1">
    <w:name w:val="Heading 8 Char"/>
    <w:basedOn w:val="7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02" w:customStyle="1">
    <w:name w:val="Heading 9 Char"/>
    <w:basedOn w:val="7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03" w:customStyle="1">
    <w:name w:val="Title Char"/>
    <w:basedOn w:val="7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04" w:customStyle="1">
    <w:name w:val="Subtitle Char"/>
    <w:basedOn w:val="79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05" w:customStyle="1">
    <w:name w:val="Quote Char"/>
    <w:basedOn w:val="79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6" w:customStyle="1">
    <w:name w:val="Intense Quote Char"/>
    <w:basedOn w:val="791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07" w:customStyle="1">
    <w:name w:val="Header Char"/>
    <w:basedOn w:val="791"/>
    <w:uiPriority w:val="99"/>
    <w:pPr>
      <w:pBdr/>
      <w:spacing/>
      <w:ind/>
    </w:pPr>
  </w:style>
  <w:style w:type="character" w:styleId="808" w:customStyle="1">
    <w:name w:val="Footer Char"/>
    <w:basedOn w:val="791"/>
    <w:uiPriority w:val="99"/>
    <w:pPr>
      <w:pBdr/>
      <w:spacing/>
      <w:ind/>
    </w:pPr>
  </w:style>
  <w:style w:type="character" w:styleId="809" w:customStyle="1">
    <w:name w:val="Footnote Text Char"/>
    <w:basedOn w:val="791"/>
    <w:uiPriority w:val="99"/>
    <w:semiHidden/>
    <w:pPr>
      <w:pBdr/>
      <w:spacing/>
      <w:ind/>
    </w:pPr>
    <w:rPr>
      <w:sz w:val="20"/>
      <w:szCs w:val="20"/>
    </w:rPr>
  </w:style>
  <w:style w:type="character" w:styleId="810" w:customStyle="1">
    <w:name w:val="Endnote Text Char"/>
    <w:basedOn w:val="791"/>
    <w:uiPriority w:val="99"/>
    <w:semiHidden/>
    <w:pPr>
      <w:pBdr/>
      <w:spacing/>
      <w:ind/>
    </w:pPr>
    <w:rPr>
      <w:sz w:val="20"/>
      <w:szCs w:val="20"/>
    </w:rPr>
  </w:style>
  <w:style w:type="paragraph" w:styleId="811">
    <w:name w:val="toc 1"/>
    <w:basedOn w:val="781"/>
    <w:next w:val="781"/>
    <w:uiPriority w:val="39"/>
    <w:unhideWhenUsed/>
    <w:pPr>
      <w:pBdr/>
      <w:spacing w:after="100"/>
      <w:ind/>
    </w:pPr>
  </w:style>
  <w:style w:type="paragraph" w:styleId="812">
    <w:name w:val="toc 2"/>
    <w:basedOn w:val="781"/>
    <w:next w:val="781"/>
    <w:uiPriority w:val="39"/>
    <w:unhideWhenUsed/>
    <w:pPr>
      <w:pBdr/>
      <w:spacing w:after="100"/>
      <w:ind w:left="220"/>
    </w:pPr>
  </w:style>
  <w:style w:type="paragraph" w:styleId="813">
    <w:name w:val="toc 3"/>
    <w:basedOn w:val="781"/>
    <w:next w:val="781"/>
    <w:uiPriority w:val="39"/>
    <w:unhideWhenUsed/>
    <w:pPr>
      <w:pBdr/>
      <w:spacing w:after="100"/>
      <w:ind w:left="440"/>
    </w:pPr>
  </w:style>
  <w:style w:type="paragraph" w:styleId="814">
    <w:name w:val="toc 4"/>
    <w:basedOn w:val="781"/>
    <w:next w:val="781"/>
    <w:uiPriority w:val="39"/>
    <w:unhideWhenUsed/>
    <w:pPr>
      <w:pBdr/>
      <w:spacing w:after="100"/>
      <w:ind w:left="660"/>
    </w:pPr>
  </w:style>
  <w:style w:type="paragraph" w:styleId="815">
    <w:name w:val="toc 5"/>
    <w:basedOn w:val="781"/>
    <w:next w:val="781"/>
    <w:uiPriority w:val="39"/>
    <w:unhideWhenUsed/>
    <w:pPr>
      <w:pBdr/>
      <w:spacing w:after="100"/>
      <w:ind w:left="880"/>
    </w:pPr>
  </w:style>
  <w:style w:type="paragraph" w:styleId="816">
    <w:name w:val="toc 6"/>
    <w:basedOn w:val="781"/>
    <w:next w:val="781"/>
    <w:uiPriority w:val="39"/>
    <w:unhideWhenUsed/>
    <w:pPr>
      <w:pBdr/>
      <w:spacing w:after="100"/>
      <w:ind w:left="1100"/>
    </w:pPr>
  </w:style>
  <w:style w:type="paragraph" w:styleId="817">
    <w:name w:val="toc 7"/>
    <w:basedOn w:val="781"/>
    <w:next w:val="781"/>
    <w:uiPriority w:val="39"/>
    <w:unhideWhenUsed/>
    <w:pPr>
      <w:pBdr/>
      <w:spacing w:after="100"/>
      <w:ind w:left="1320"/>
    </w:pPr>
  </w:style>
  <w:style w:type="paragraph" w:styleId="818">
    <w:name w:val="toc 8"/>
    <w:basedOn w:val="781"/>
    <w:next w:val="781"/>
    <w:uiPriority w:val="39"/>
    <w:unhideWhenUsed/>
    <w:pPr>
      <w:pBdr/>
      <w:spacing w:after="100"/>
      <w:ind w:left="1540"/>
    </w:pPr>
  </w:style>
  <w:style w:type="paragraph" w:styleId="819">
    <w:name w:val="toc 9"/>
    <w:basedOn w:val="781"/>
    <w:next w:val="781"/>
    <w:uiPriority w:val="39"/>
    <w:unhideWhenUsed/>
    <w:pPr>
      <w:pBdr/>
      <w:spacing w:after="100"/>
      <w:ind w:left="1760"/>
    </w:pPr>
  </w:style>
  <w:style w:type="character" w:styleId="820">
    <w:name w:val="Placeholder Text"/>
    <w:basedOn w:val="791"/>
    <w:uiPriority w:val="99"/>
    <w:semiHidden/>
    <w:pPr>
      <w:pBdr/>
      <w:spacing/>
      <w:ind/>
    </w:pPr>
    <w:rPr>
      <w:color w:val="666666"/>
    </w:rPr>
  </w:style>
  <w:style w:type="table" w:styleId="821">
    <w:name w:val="Table Grid"/>
    <w:basedOn w:val="79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Table Grid Light"/>
    <w:basedOn w:val="79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1"/>
    <w:basedOn w:val="79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2"/>
    <w:basedOn w:val="79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Plain Table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1 Light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1 Light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1 Light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1 Light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1 Light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1 Light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2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2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2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2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2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2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3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3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3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3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3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3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4 - Accent 1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4 - Accent 2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4 - Accent 3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4 - Accent 4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4 - Accent 5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4 - Accent 6"/>
    <w:basedOn w:val="79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5 Dark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5 Dark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5 Dark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5 Dark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5 Dark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5 Dark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6 Colorful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6 Colorful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6 Colorful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6 Colorful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6 Colorful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6 Colorful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7 Colorful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7 Colorful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7 Colorful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7 Colorful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7 Colorful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7 Colorful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1 Light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1 Light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1 Light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1 Light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1 Light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1 Light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2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2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2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2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2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2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3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3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3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3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3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3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4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4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4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4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4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4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5 Dark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5 Dark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5 Dark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5 Dark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5 Dark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5 Dark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6 Colorful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6 Colorful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6 Colorful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6 Colorful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6 Colorful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6 Colorful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7 Colorful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7 Colorful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7 Colorful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7 Colorful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7 Colorful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7 Colorful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ned - Accent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ned - Accent 1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ned - Accent 2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ned - Accent 3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ned - Accent 4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ned - Accent 5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ned - Accent 6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&amp; Lined - Accent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&amp; Lined - Accent 1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&amp; Lined - Accent 2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&amp; Lined - Accent 3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&amp; Lined - Accent 4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Bordered &amp; Lined - Accent 5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Bordered &amp; Lined - Accent 6"/>
    <w:basedOn w:val="792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Bordered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Bordered - Accent 1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Bordered - Accent 2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Bordered - Accent 3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Bordered - Accent 4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Bordered - Accent 5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 - Accent 6"/>
    <w:basedOn w:val="79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7" w:customStyle="1">
    <w:name w:val="Заголовок 1 Знак"/>
    <w:basedOn w:val="791"/>
    <w:link w:val="78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48" w:customStyle="1">
    <w:name w:val="Заголовок 2 Знак"/>
    <w:basedOn w:val="791"/>
    <w:link w:val="78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949" w:customStyle="1">
    <w:name w:val="Заголовок 3 Знак"/>
    <w:basedOn w:val="791"/>
    <w:link w:val="78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50" w:customStyle="1">
    <w:name w:val="Заголовок 4 Знак"/>
    <w:basedOn w:val="791"/>
    <w:link w:val="785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51" w:customStyle="1">
    <w:name w:val="Заголовок 5 Знак"/>
    <w:basedOn w:val="791"/>
    <w:link w:val="786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52" w:customStyle="1">
    <w:name w:val="Заголовок 6 Знак"/>
    <w:basedOn w:val="791"/>
    <w:link w:val="7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3" w:customStyle="1">
    <w:name w:val="Заголовок 7 Знак"/>
    <w:basedOn w:val="791"/>
    <w:link w:val="7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4" w:customStyle="1">
    <w:name w:val="Заголовок 8 Знак"/>
    <w:basedOn w:val="791"/>
    <w:link w:val="7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5" w:customStyle="1">
    <w:name w:val="Заголовок 9 Знак"/>
    <w:basedOn w:val="791"/>
    <w:link w:val="7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6">
    <w:name w:val="Title"/>
    <w:basedOn w:val="781"/>
    <w:next w:val="781"/>
    <w:link w:val="9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7" w:customStyle="1">
    <w:name w:val="Заголовок Знак"/>
    <w:basedOn w:val="791"/>
    <w:link w:val="9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8">
    <w:name w:val="Subtitle"/>
    <w:basedOn w:val="781"/>
    <w:next w:val="781"/>
    <w:link w:val="9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9" w:customStyle="1">
    <w:name w:val="Подзаголовок Знак"/>
    <w:basedOn w:val="791"/>
    <w:link w:val="9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0">
    <w:name w:val="Quote"/>
    <w:basedOn w:val="781"/>
    <w:next w:val="781"/>
    <w:link w:val="9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1" w:customStyle="1">
    <w:name w:val="Цитата 2 Знак"/>
    <w:basedOn w:val="791"/>
    <w:link w:val="9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2">
    <w:name w:val="Intense Emphasis"/>
    <w:basedOn w:val="791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63">
    <w:name w:val="Intense Quote"/>
    <w:basedOn w:val="781"/>
    <w:next w:val="781"/>
    <w:link w:val="964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64" w:customStyle="1">
    <w:name w:val="Выделенная цитата Знак"/>
    <w:basedOn w:val="791"/>
    <w:link w:val="963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65">
    <w:name w:val="Intense Reference"/>
    <w:basedOn w:val="791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966">
    <w:name w:val="Subtle Emphasis"/>
    <w:basedOn w:val="7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7">
    <w:name w:val="Emphasis"/>
    <w:basedOn w:val="791"/>
    <w:uiPriority w:val="20"/>
    <w:qFormat/>
    <w:pPr>
      <w:pBdr/>
      <w:spacing/>
      <w:ind/>
    </w:pPr>
    <w:rPr>
      <w:i/>
      <w:iCs/>
    </w:rPr>
  </w:style>
  <w:style w:type="character" w:styleId="968">
    <w:name w:val="Strong"/>
    <w:basedOn w:val="791"/>
    <w:uiPriority w:val="22"/>
    <w:qFormat/>
    <w:pPr>
      <w:pBdr/>
      <w:spacing/>
      <w:ind/>
    </w:pPr>
    <w:rPr>
      <w:b/>
      <w:bCs/>
    </w:rPr>
  </w:style>
  <w:style w:type="character" w:styleId="969">
    <w:name w:val="Subtle Reference"/>
    <w:basedOn w:val="7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0">
    <w:name w:val="Book Title"/>
    <w:basedOn w:val="7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71">
    <w:name w:val="Header"/>
    <w:basedOn w:val="781"/>
    <w:link w:val="972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72" w:customStyle="1">
    <w:name w:val="Верхний колонтитул Знак"/>
    <w:basedOn w:val="791"/>
    <w:link w:val="971"/>
    <w:uiPriority w:val="99"/>
    <w:pPr>
      <w:pBdr/>
      <w:spacing/>
      <w:ind/>
    </w:pPr>
  </w:style>
  <w:style w:type="paragraph" w:styleId="973">
    <w:name w:val="Footer"/>
    <w:basedOn w:val="781"/>
    <w:link w:val="974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74" w:customStyle="1">
    <w:name w:val="Нижний колонтитул Знак"/>
    <w:basedOn w:val="791"/>
    <w:link w:val="973"/>
    <w:uiPriority w:val="99"/>
    <w:pPr>
      <w:pBdr/>
      <w:spacing/>
      <w:ind/>
    </w:pPr>
  </w:style>
  <w:style w:type="paragraph" w:styleId="975">
    <w:name w:val="Caption"/>
    <w:basedOn w:val="781"/>
    <w:next w:val="781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976">
    <w:name w:val="footnote text"/>
    <w:basedOn w:val="781"/>
    <w:link w:val="9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7" w:customStyle="1">
    <w:name w:val="Текст сноски Знак"/>
    <w:basedOn w:val="791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978">
    <w:name w:val="footnote reference"/>
    <w:basedOn w:val="791"/>
    <w:uiPriority w:val="99"/>
    <w:semiHidden/>
    <w:unhideWhenUsed/>
    <w:pPr>
      <w:pBdr/>
      <w:spacing/>
      <w:ind/>
    </w:pPr>
    <w:rPr>
      <w:vertAlign w:val="superscript"/>
    </w:rPr>
  </w:style>
  <w:style w:type="paragraph" w:styleId="979">
    <w:name w:val="endnote text"/>
    <w:basedOn w:val="781"/>
    <w:link w:val="9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0" w:customStyle="1">
    <w:name w:val="Текст концевой сноски Знак"/>
    <w:basedOn w:val="791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981">
    <w:name w:val="endnote reference"/>
    <w:basedOn w:val="791"/>
    <w:uiPriority w:val="99"/>
    <w:semiHidden/>
    <w:unhideWhenUsed/>
    <w:pPr>
      <w:pBdr/>
      <w:spacing/>
      <w:ind/>
    </w:pPr>
    <w:rPr>
      <w:vertAlign w:val="superscript"/>
    </w:rPr>
  </w:style>
  <w:style w:type="character" w:styleId="982">
    <w:name w:val="Hyperlink"/>
    <w:basedOn w:val="7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3">
    <w:name w:val="FollowedHyperlink"/>
    <w:basedOn w:val="7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4">
    <w:name w:val="TOC Heading"/>
    <w:uiPriority w:val="39"/>
    <w:unhideWhenUsed/>
    <w:pPr>
      <w:pBdr/>
      <w:spacing/>
      <w:ind/>
    </w:pPr>
  </w:style>
  <w:style w:type="paragraph" w:styleId="985">
    <w:name w:val="table of figures"/>
    <w:basedOn w:val="781"/>
    <w:next w:val="781"/>
    <w:uiPriority w:val="99"/>
    <w:unhideWhenUsed/>
    <w:pPr>
      <w:pBdr/>
      <w:spacing w:after="0"/>
      <w:ind/>
    </w:pPr>
  </w:style>
  <w:style w:type="paragraph" w:styleId="986">
    <w:name w:val="No Spacing"/>
    <w:basedOn w:val="781"/>
    <w:uiPriority w:val="1"/>
    <w:qFormat/>
    <w:pPr>
      <w:pBdr/>
      <w:spacing w:after="0" w:line="240" w:lineRule="auto"/>
      <w:ind/>
    </w:pPr>
  </w:style>
  <w:style w:type="paragraph" w:styleId="987">
    <w:name w:val="List Paragraph"/>
    <w:basedOn w:val="781"/>
    <w:uiPriority w:val="34"/>
    <w:qFormat/>
    <w:pPr>
      <w:pBdr/>
      <w:spacing/>
      <w:ind w:left="720"/>
      <w:contextualSpacing w:val="true"/>
    </w:pPr>
  </w:style>
  <w:style w:type="paragraph" w:styleId="988" w:customStyle="1">
    <w:name w:val="Text body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140"/>
      <w:ind/>
    </w:pPr>
    <w:rPr>
      <w:rFonts w:ascii="Tempora LGC Uni" w:hAnsi="Tempora LGC Uni" w:eastAsia="Tahoma" w:cs="Droid Sans"/>
      <w:sz w:val="24"/>
      <w:szCs w:val="24"/>
      <w:lang w:eastAsia="zh-CN" w:bidi="hi-IN"/>
    </w:rPr>
  </w:style>
  <w:style w:type="character" w:styleId="989" w:customStyle="1">
    <w:name w:val="Verbatim Char"/>
    <w:pPr>
      <w:pBdr/>
      <w:spacing/>
      <w:ind/>
    </w:pPr>
    <w:rPr>
      <w:rFonts w:ascii="Consolas" w:hAnsi="Consolas"/>
      <w:sz w:val="22"/>
    </w:rPr>
  </w:style>
  <w:style w:type="table" w:styleId="990" w:customStyle="1">
    <w:name w:val="Normal Grid"/>
    <w:uiPriority w:val="39"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line="240" w:lineRule="auto"/>
      <w:ind/>
    </w:pPr>
    <w:rPr>
      <w:rFonts w:ascii="Georgia"/>
      <w:sz w:val="21"/>
    </w:rPr>
    <w:tblPr>
      <w:tblStyleRowBandSize w:val="1"/>
      <w:tblStyleColBandSize w:val="1"/>
      <w:tblInd w:w="0" w:type="dxa"/>
      <w:tblCellMar>
        <w:left w:w="160" w:type="dxa"/>
        <w:top w:w="80" w:type="dxa"/>
        <w:right w:w="160" w:type="dxa"/>
        <w:bottom w:w="8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</w:tblPr>
    <w:tcPr>
      <w:tcBorders/>
      <w:tcW w:w="0" w:type="auto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0249A2-9890-49CC-AD88-0B0BDC3CC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revision>3</cp:revision>
  <dcterms:created xsi:type="dcterms:W3CDTF">2026-01-13T09:17:00Z</dcterms:created>
  <dcterms:modified xsi:type="dcterms:W3CDTF">2026-01-13T09:53:35Z</dcterms:modified>
</cp:coreProperties>
</file>