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01"/>
        <w:suppressLineNumbers w:val="false"/>
        <w:pBdr/>
        <w:tabs>
          <w:tab w:val="left" w:leader="none" w:pos="1828"/>
        </w:tabs>
        <w:spacing w:after="0" w:before="0" w:line="240" w:lineRule="auto"/>
        <w:ind w:right="0" w:firstLine="0" w:left="720"/>
        <w:contextualSpacing w:val="false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highlight w:val="none"/>
        </w:rPr>
        <w:t xml:space="preserve">2 Организационно-экономическое</w:t>
      </w:r>
      <w:r>
        <w:rPr>
          <w:rFonts w:ascii="Times New Roman" w:hAnsi="Times New Roman" w:eastAsia="Times New Roman" w:cs="Times New Roman"/>
          <w:b/>
          <w:bCs/>
          <w:color w:val="auto"/>
          <w:spacing w:val="-18"/>
          <w:sz w:val="32"/>
          <w:szCs w:val="32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highlight w:val="none"/>
        </w:rPr>
        <w:t xml:space="preserve">обоснование</w:t>
      </w:r>
      <w:r>
        <w:rPr>
          <w:rFonts w:ascii="Times New Roman" w:hAnsi="Times New Roman" w:eastAsia="Times New Roman" w:cs="Times New Roman"/>
          <w:b/>
          <w:bCs/>
          <w:color w:val="auto"/>
          <w:spacing w:val="-17"/>
          <w:sz w:val="32"/>
          <w:szCs w:val="32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pacing w:val="-2"/>
          <w:sz w:val="32"/>
          <w:szCs w:val="32"/>
          <w:highlight w:val="none"/>
        </w:rPr>
        <w:t xml:space="preserve">проекта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/>
          <w:color w:val="auto"/>
          <w:sz w:val="32"/>
          <w:szCs w:val="32"/>
          <w:highlight w:val="none"/>
        </w:rPr>
      </w:r>
    </w:p>
    <w:p>
      <w:pPr>
        <w:pStyle w:val="854"/>
        <w:suppressLineNumbers w:val="false"/>
        <w:pBdr/>
        <w:spacing w:after="0" w:before="0" w:line="321" w:lineRule="exact"/>
        <w:ind w:firstLine="720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Применение современных информационных технологий сопряжено с капитальными затратами на приобретение вычислительной техники, на разработку программных продуктов и их внедрение в управленческо-производственный процесс, обучение и подготовку персонала.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Эффективность является сложной экономической категорией, которая складывается на предприятии под влиянием множества факторов: экономических, социальных, правовых и других.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экономической и научно-технической литературе термин «эффективность» понимается по-разному: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3"/>
        <w:numPr>
          <w:ilvl w:val="0"/>
          <w:numId w:val="2"/>
        </w:numPr>
        <w:suppressLineNumbers w:val="false"/>
        <w:pBdr/>
        <w:tabs>
          <w:tab w:val="left" w:leader="none" w:pos="1701"/>
        </w:tabs>
        <w:spacing w:after="0" w:before="0" w:line="360" w:lineRule="auto"/>
        <w:ind w:firstLine="1418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ак вероятность выполнения поставленных перед системой задач;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3"/>
        <w:numPr>
          <w:ilvl w:val="0"/>
          <w:numId w:val="2"/>
        </w:numPr>
        <w:suppressLineNumbers w:val="false"/>
        <w:pBdr/>
        <w:tabs>
          <w:tab w:val="left" w:leader="none" w:pos="1701"/>
        </w:tabs>
        <w:spacing w:after="0" w:before="0" w:line="360" w:lineRule="auto"/>
        <w:ind w:firstLine="1418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ак отношение реализованного эффекта к максимально возможному.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Экономическую эффективно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сть лучше определять, как меру целесообразности проведения тех или иных мероприятий и выражать ее количественными величинами. Кроме того, под экономической эффективностью обычно понимают отношение между полученными результатами и затратами средств и труда.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Тогда можно дать и такое определение экономической эффективности — это способ действий, обеспечивающий получение в результате осуществляемых усилий и затрат ресурсов максимального (наилучшего) результата.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Понятие эффективн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ости предполагает оценку результатов функционирования системы; это показатель, сопоставляющий в той или иной форме результаты функционирования системы. Общей конечной целью в данном случае является улучшение деятельности предприятия. Частными целями могут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быть: снижение затрат на обработку информации; сокращение времени получения результатной информации; получение новой информации, которую без применения ЭВМ получить невозможно.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современных условиях применяется более широкое понятие социально-экономической эффективности, включающее категории социальных издержек (заболеваемость, загрязнение окружающей среды и т.д.) и социальных благ (здоровье, научный потенциал).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Чтобы выявить в расчетах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экономическую эффективность, надо знать, в каких показателях могут быть выражены результаты внедрения информационной системы. Оценка экономической эффективности состоит в определении ряда показателей, характеризующих использование различных видов ресурсов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повышение качества и снижение себестоимости, рост производительности труда управленческих работников и других. Одни из показателей дают оценку прямого эффекта от применения программных продуктов, другие косвенно характеризуют экономическую эффективность.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Общая экономическая эффективность слагается из прямой и косвенной эффективности. Прямая эффективность связана с сокращением затра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 труда, с экономией материально-трудовых ресурсов и денежных средств, полученной в результате уменьшения численности персонала, расхода основных средств и вспомогательных материалов. Показатели ее могут быть измерены и выражены в количественных величинах.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Косвенная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эффективность проявляется в улучшении работы управленческого персонала, благодаря использованию всесторонней и более качественной информации, что отражается на конечных результатах финансово-хозяйственной деятельности предприятия. Ее критериями могут быть: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3"/>
        <w:numPr>
          <w:ilvl w:val="0"/>
          <w:numId w:val="2"/>
        </w:numPr>
        <w:suppressLineNumbers w:val="false"/>
        <w:pBdr/>
        <w:tabs>
          <w:tab w:val="left" w:leader="none" w:pos="1701"/>
        </w:tabs>
        <w:spacing w:after="0" w:before="0" w:line="360" w:lineRule="auto"/>
        <w:ind w:firstLine="1418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окращение сроков формирования документов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3"/>
        <w:numPr>
          <w:ilvl w:val="0"/>
          <w:numId w:val="2"/>
        </w:numPr>
        <w:suppressLineNumbers w:val="false"/>
        <w:pBdr/>
        <w:tabs>
          <w:tab w:val="left" w:leader="none" w:pos="1701"/>
        </w:tabs>
        <w:spacing w:after="0" w:before="0" w:line="360" w:lineRule="auto"/>
        <w:ind w:firstLine="1418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овышение качества планово-учетных, контрольных и аналитических операций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3"/>
        <w:numPr>
          <w:ilvl w:val="0"/>
          <w:numId w:val="2"/>
        </w:numPr>
        <w:suppressLineNumbers w:val="false"/>
        <w:pBdr/>
        <w:tabs>
          <w:tab w:val="left" w:leader="none" w:pos="1701"/>
        </w:tabs>
        <w:spacing w:after="0" w:before="0" w:line="360" w:lineRule="auto"/>
        <w:ind w:firstLine="1418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окращение объема документооборота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3"/>
        <w:numPr>
          <w:ilvl w:val="0"/>
          <w:numId w:val="2"/>
        </w:numPr>
        <w:suppressLineNumbers w:val="false"/>
        <w:pBdr/>
        <w:tabs>
          <w:tab w:val="left" w:leader="none" w:pos="1701"/>
        </w:tabs>
        <w:spacing w:after="0" w:before="0" w:line="360" w:lineRule="auto"/>
        <w:ind w:firstLine="1418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овышение управленческой культуры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3"/>
        <w:numPr>
          <w:ilvl w:val="0"/>
          <w:numId w:val="2"/>
        </w:numPr>
        <w:suppressLineNumbers w:val="false"/>
        <w:pBdr/>
        <w:tabs>
          <w:tab w:val="left" w:leader="none" w:pos="1701"/>
        </w:tabs>
        <w:spacing w:after="0" w:before="0" w:line="360" w:lineRule="auto"/>
        <w:ind w:firstLine="1418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ост производительности труда.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Основным показателем является повышение качества управления, которое, как и при прямой эффективности, ведет к экономии живого и овеществленного труда.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Показатели прямой эффективности подразделяются на первичные и производные и могут быть трудовыми и стоимостными. К таким показателям относят следующие: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3"/>
        <w:numPr>
          <w:ilvl w:val="0"/>
          <w:numId w:val="2"/>
        </w:numPr>
        <w:suppressLineNumbers w:val="false"/>
        <w:pBdr/>
        <w:tabs>
          <w:tab w:val="left" w:leader="none" w:pos="1701"/>
        </w:tabs>
        <w:spacing w:after="0" w:before="0" w:line="360" w:lineRule="auto"/>
        <w:ind w:firstLine="1418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Экономия рабочего времени;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3"/>
        <w:numPr>
          <w:ilvl w:val="0"/>
          <w:numId w:val="2"/>
        </w:numPr>
        <w:suppressLineNumbers w:val="false"/>
        <w:pBdr/>
        <w:tabs>
          <w:tab w:val="left" w:leader="none" w:pos="1701"/>
        </w:tabs>
        <w:spacing w:after="0" w:before="0" w:line="360" w:lineRule="auto"/>
        <w:ind w:firstLine="1418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Индекс экономии затрат труда;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3"/>
        <w:numPr>
          <w:ilvl w:val="0"/>
          <w:numId w:val="2"/>
        </w:numPr>
        <w:suppressLineNumbers w:val="false"/>
        <w:pBdr/>
        <w:tabs>
          <w:tab w:val="left" w:leader="none" w:pos="1701"/>
        </w:tabs>
        <w:spacing w:after="0" w:before="0" w:line="360" w:lineRule="auto"/>
        <w:ind w:firstLine="1418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Индекс производительности труда;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3"/>
        <w:numPr>
          <w:ilvl w:val="0"/>
          <w:numId w:val="2"/>
        </w:numPr>
        <w:suppressLineNumbers w:val="false"/>
        <w:pBdr/>
        <w:tabs>
          <w:tab w:val="left" w:leader="none" w:pos="1701"/>
        </w:tabs>
        <w:spacing w:after="0" w:before="0" w:line="360" w:lineRule="auto"/>
        <w:ind w:firstLine="1418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оэффициент снижения себестоимости и др.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Обобщающими показателями прямой эффективности, позволяющими судить о целесообразности применения технических средств, являются: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3"/>
        <w:numPr>
          <w:ilvl w:val="0"/>
          <w:numId w:val="2"/>
        </w:numPr>
        <w:suppressLineNumbers w:val="false"/>
        <w:pBdr/>
        <w:tabs>
          <w:tab w:val="left" w:leader="none" w:pos="1701"/>
        </w:tabs>
        <w:spacing w:after="0" w:before="0" w:line="360" w:lineRule="auto"/>
        <w:ind w:firstLine="1418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одовой экономический эффект;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3"/>
        <w:numPr>
          <w:ilvl w:val="0"/>
          <w:numId w:val="2"/>
        </w:numPr>
        <w:suppressLineNumbers w:val="false"/>
        <w:pBdr/>
        <w:tabs>
          <w:tab w:val="left" w:leader="none" w:pos="1701"/>
        </w:tabs>
        <w:spacing w:after="0" w:before="0" w:line="360" w:lineRule="auto"/>
        <w:ind w:firstLine="1418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ериод окупаемости единовременных затрат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3"/>
        <w:numPr>
          <w:ilvl w:val="0"/>
          <w:numId w:val="2"/>
        </w:numPr>
        <w:suppressLineNumbers w:val="false"/>
        <w:pBdr/>
        <w:tabs>
          <w:tab w:val="left" w:leader="none" w:pos="1701"/>
        </w:tabs>
        <w:spacing w:after="0" w:before="0" w:line="360" w:lineRule="auto"/>
        <w:ind w:firstLine="1418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оэффициент экономической эффективности (рентабельности) затрат или капитальных вложений.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Экономический эффект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это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 внедрения какого-либо мероприятия, выраженный в стоимостной форме, в виде экономии от его осуществления.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Коэффициент экономической эффективности капитальных вложений показывает величину годового прироста прибыли, образующуюся в результате эксплуатации программного изделия, на один рубль капитальных единовременных вложений.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Период окупаемости (величина обратная коэффициенту эффективности) представляет собой период времени, в течение которого произведенные затраты на программное изделие окупаются полученным эффектом.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Определение эффективности информационной системы основано на принципах экономической оценки производства и использования новой техники.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различных стадиях жизненного цикла информационной системы и в зависимости от целей расчета рассчитываются и документально оформляются следующие виды экономического эффекта: предварительный; потенциальный; гарантированный; фактический.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Предварительный экономический эффект рассчитывается до выполнения разработки на основе данных технических предложений и прогноза использования.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Потенциальный экономический эффект рассчитывается на основе достигнутых технико-экономических характеристик разработанной информационной системы. Потенциальный эффект используется при оценке деятельности организаций-разработчиков информационных систем.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Гарантированный экономический эффект рассчитывается в виде эффекта для конкретного объекта внедрения и общего гарантированного внедрения по ряду объектов.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Фактический экономический эффект рассчитывается на основе данных учета и сопоставления затрат и результатов при конкретных применениях информационной системы.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Количественно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измерить влияние автоматизированной обработки данных на результаты финансово-хозяйственной деятельности не всегда возможно, так как повышение эффективности зависит не только от применения технических средств, но и от влияния других многочисленных факторов.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00"/>
        <w:pBdr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highlight w:val="green"/>
        </w:rPr>
      </w:pPr>
      <w:r/>
      <w:bookmarkStart w:id="5" w:name="_Toc157431924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3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Расчет себестоимости и эффективности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использования автоматизированной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системы</w:t>
      </w:r>
      <w:r>
        <w:rPr>
          <w:rFonts w:ascii="Times New Roman" w:hAnsi="Times New Roman" w:cs="Times New Roman"/>
          <w:b/>
          <w:color w:val="auto"/>
          <w:sz w:val="28"/>
          <w:szCs w:val="28"/>
          <w:highlight w:val="green"/>
        </w:rPr>
        <w:t xml:space="preserve"> (или программного модуля)</w:t>
      </w:r>
      <w:r>
        <w:rPr>
          <w:rFonts w:ascii="Times New Roman" w:hAnsi="Times New Roman" w:cs="Times New Roman"/>
          <w:b/>
          <w:color w:val="auto"/>
          <w:sz w:val="28"/>
          <w:szCs w:val="28"/>
          <w:highlight w:val="none"/>
        </w:rPr>
        <w:t xml:space="preserve"> писать свое</w:t>
      </w:r>
      <w:bookmarkEnd w:id="5"/>
      <w:r>
        <w:rPr>
          <w:rFonts w:ascii="Times New Roman" w:hAnsi="Times New Roman" w:cs="Times New Roman"/>
          <w:b/>
          <w:color w:val="auto"/>
          <w:sz w:val="28"/>
          <w:szCs w:val="28"/>
          <w:highlight w:val="green"/>
        </w:rPr>
      </w:r>
      <w:r>
        <w:rPr>
          <w:rFonts w:ascii="Times New Roman" w:hAnsi="Times New Roman" w:cs="Times New Roman"/>
          <w:b/>
          <w:color w:val="auto"/>
          <w:sz w:val="28"/>
          <w:szCs w:val="28"/>
          <w:highlight w:val="green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801"/>
        <w:pBdr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/>
      <w:bookmarkStart w:id="6" w:name="_Toc157431925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3.1 Расчет постоянных издержек</w:t>
      </w:r>
      <w:bookmarkEnd w:id="6"/>
      <w:r>
        <w:rPr>
          <w:rFonts w:ascii="Times New Roman" w:hAnsi="Times New Roman" w:cs="Times New Roman"/>
          <w:b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color w:val="auto"/>
          <w:sz w:val="28"/>
          <w:szCs w:val="28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Перечень работ по созданию автоматизированной информационной системы приведен в таблице 1.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8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Перечень работ по стадиям проектирования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программного модуля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W w:w="5202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517"/>
        <w:gridCol w:w="2446"/>
        <w:gridCol w:w="1338"/>
        <w:gridCol w:w="1733"/>
        <w:gridCol w:w="1698"/>
      </w:tblGrid>
      <w:tr>
        <w:trPr>
          <w:trHeight w:val="371"/>
        </w:trPr>
        <w:tc>
          <w:tcPr>
            <w:shd w:val="clear" w:color="ffffff" w:fill="ffffff"/>
            <w:tcBorders/>
            <w:tcW w:w="251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left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Наименование этапа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suppressLineNumbers w:val="false"/>
              <w:pBdr/>
              <w:spacing w:after="0" w:before="0" w:line="240" w:lineRule="auto"/>
              <w:ind w:left="0"/>
              <w:contextualSpacing w:val="fals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W w:w="244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left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Продолжительность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suppressLineNumbers w:val="false"/>
              <w:pBdr/>
              <w:spacing w:after="0" w:before="0" w:line="240" w:lineRule="auto"/>
              <w:ind w:left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(трудоемкость,</w:t>
            </w:r>
            <w:r>
              <w:rPr>
                <w:rFonts w:ascii="Times New Roman" w:hAnsi="Times New Roman" w:eastAsia="Times New Roman" w:cs="Times New Roman"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чел*час)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338" w:type="dxa"/>
            <w:vMerge w:val="restart"/>
            <w:textDirection w:val="lrTb"/>
            <w:noWrap w:val="false"/>
          </w:tcPr>
          <w:p>
            <w:pPr>
              <w:pStyle w:val="855"/>
              <w:suppressLineNumbers w:val="false"/>
              <w:pBdr/>
              <w:spacing w:after="0" w:before="0" w:line="240" w:lineRule="auto"/>
              <w:ind w:left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Удельный</w:t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вес,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suppressLineNumbers w:val="false"/>
              <w:pBdr/>
              <w:spacing w:after="0" w:before="0" w:line="240" w:lineRule="auto"/>
              <w:ind w:left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%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2"/>
            <w:tcBorders/>
            <w:tcW w:w="3432" w:type="dxa"/>
            <w:vMerge w:val="restart"/>
            <w:textDirection w:val="lrTb"/>
            <w:noWrap w:val="false"/>
          </w:tcPr>
          <w:p>
            <w:pPr>
              <w:pStyle w:val="855"/>
              <w:suppressLineNumbers w:val="false"/>
              <w:pBdr/>
              <w:spacing w:after="0" w:before="0" w:line="240" w:lineRule="auto"/>
              <w:ind w:left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Исполнители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601"/>
        </w:trPr>
        <w:tc>
          <w:tcPr>
            <w:shd w:val="clear" w:color="ffffff" w:fill="ffffff"/>
            <w:tcBorders/>
            <w:tcW w:w="2517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fill="ffffff"/>
            <w:tcBorders/>
            <w:tcW w:w="244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338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33" w:type="dxa"/>
            <w:vMerge w:val="restart"/>
            <w:textDirection w:val="lrTb"/>
            <w:noWrap w:val="false"/>
          </w:tcPr>
          <w:p>
            <w:pPr>
              <w:pStyle w:val="855"/>
              <w:suppressLineNumbers w:val="false"/>
              <w:pBdr/>
              <w:spacing w:after="0" w:before="0" w:line="240" w:lineRule="auto"/>
              <w:ind w:left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Руководитель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698" w:type="dxa"/>
            <w:vMerge w:val="restart"/>
            <w:textDirection w:val="lrTb"/>
            <w:noWrap w:val="false"/>
          </w:tcPr>
          <w:p>
            <w:pPr>
              <w:pStyle w:val="855"/>
              <w:suppressLineNumbers w:val="false"/>
              <w:pBdr/>
              <w:spacing w:after="0" w:before="0" w:line="240" w:lineRule="auto"/>
              <w:ind w:left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Программист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371"/>
        </w:trPr>
        <w:tc>
          <w:tcPr>
            <w:shd w:val="clear" w:color="ffffff" w:fill="ffffff"/>
            <w:tcBorders/>
            <w:tcW w:w="251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Проектирование информационной системы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W w:w="244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30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33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21,4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733" w:type="dxa"/>
            <w:textDirection w:val="lrTb"/>
            <w:noWrap w:val="false"/>
          </w:tcPr>
          <w:p>
            <w:pPr>
              <w:pStyle w:val="855"/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+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</w:p>
        </w:tc>
        <w:tc>
          <w:tcPr>
            <w:tcBorders/>
            <w:tcW w:w="1698" w:type="dxa"/>
            <w:textDirection w:val="lrTb"/>
            <w:noWrap w:val="false"/>
          </w:tcPr>
          <w:p>
            <w:pPr>
              <w:pStyle w:val="855"/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+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</w:r>
          </w:p>
        </w:tc>
      </w:tr>
      <w:tr>
        <w:trPr>
          <w:trHeight w:val="577"/>
        </w:trPr>
        <w:tc>
          <w:tcPr>
            <w:shd w:val="clear" w:color="ffffff" w:fill="ffffff"/>
            <w:tcBorders/>
            <w:tcW w:w="251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Разработка информационной системы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W w:w="244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70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33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50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733" w:type="dxa"/>
            <w:textDirection w:val="lrTb"/>
            <w:noWrap w:val="false"/>
          </w:tcPr>
          <w:p>
            <w:pPr>
              <w:pStyle w:val="855"/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698" w:type="dxa"/>
            <w:textDirection w:val="lrTb"/>
            <w:noWrap w:val="false"/>
          </w:tcPr>
          <w:p>
            <w:pPr>
              <w:pStyle w:val="855"/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+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389"/>
        </w:trPr>
        <w:tc>
          <w:tcPr>
            <w:shd w:val="clear" w:color="ffffff" w:fill="ffffff"/>
            <w:tcBorders/>
            <w:tcW w:w="251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Тестирование информационной системы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W w:w="244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30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33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21,4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733" w:type="dxa"/>
            <w:textDirection w:val="lrTb"/>
            <w:noWrap w:val="false"/>
          </w:tcPr>
          <w:p>
            <w:pPr>
              <w:pStyle w:val="855"/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</w:p>
        </w:tc>
        <w:tc>
          <w:tcPr>
            <w:tcBorders/>
            <w:tcW w:w="1698" w:type="dxa"/>
            <w:textDirection w:val="lrTb"/>
            <w:noWrap w:val="false"/>
          </w:tcPr>
          <w:p>
            <w:pPr>
              <w:pStyle w:val="855"/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+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371"/>
        </w:trPr>
        <w:tc>
          <w:tcPr>
            <w:shd w:val="clear" w:color="ffffff" w:fill="ffffff"/>
            <w:tcBorders/>
            <w:tcW w:w="251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Оформление документов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W w:w="244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33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7,1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733" w:type="dxa"/>
            <w:textDirection w:val="lrTb"/>
            <w:noWrap w:val="false"/>
          </w:tcPr>
          <w:p>
            <w:pPr>
              <w:pStyle w:val="855"/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698" w:type="dxa"/>
            <w:textDirection w:val="lrTb"/>
            <w:noWrap w:val="false"/>
          </w:tcPr>
          <w:p>
            <w:pPr>
              <w:pStyle w:val="855"/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+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371"/>
        </w:trPr>
        <w:tc>
          <w:tcPr>
            <w:shd w:val="clear" w:color="ffffff" w:fill="ffffff"/>
            <w:tcBorders/>
            <w:tcW w:w="251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Итог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W w:w="2446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140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338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733" w:type="dxa"/>
            <w:textDirection w:val="lrTb"/>
            <w:noWrap w:val="false"/>
          </w:tcPr>
          <w:p>
            <w:pPr>
              <w:pStyle w:val="855"/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1698" w:type="dxa"/>
            <w:textDirection w:val="lrTb"/>
            <w:noWrap w:val="false"/>
          </w:tcPr>
          <w:p>
            <w:pPr>
              <w:pStyle w:val="855"/>
              <w:suppressLineNumbers w:val="false"/>
              <w:pBdr/>
              <w:spacing w:after="0" w:before="0" w:line="240" w:lineRule="auto"/>
              <w:ind w:left="0"/>
              <w:contextualSpacing w:val="false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Style w:val="854"/>
        <w:suppressLineNumbers w:val="false"/>
        <w:pBdr/>
        <w:spacing w:after="0" w:before="0" w:line="360" w:lineRule="auto"/>
        <w:ind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4"/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График 1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Линейный график разработки АИС: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4"/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drawing>
          <wp:inline distT="0" distB="0" distL="0" distR="0">
            <wp:extent cx="6090699" cy="3665551"/>
            <wp:effectExtent l="0" t="0" r="24765" b="11430"/>
            <wp:docPr id="1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4"/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результате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составленной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таблицы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наибольшее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количество</w:t>
      </w:r>
      <w:r>
        <w:rPr>
          <w:rFonts w:ascii="Times New Roman" w:hAnsi="Times New Roman" w:eastAsia="Times New Roman" w:cs="Times New Roman"/>
          <w:spacing w:val="-6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трудозатрат при разработке программного продукта приходится на разработку информационной системы.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4"/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оценки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экономического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эф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фекта</w:t>
      </w:r>
      <w:r>
        <w:rPr>
          <w:rFonts w:ascii="Times New Roman" w:hAnsi="Times New Roman" w:eastAsia="Times New Roman" w:cs="Times New Roman"/>
          <w:spacing w:val="1"/>
          <w:sz w:val="28"/>
          <w:szCs w:val="28"/>
          <w:highlight w:val="green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от</w:t>
      </w:r>
      <w:r>
        <w:rPr>
          <w:rFonts w:ascii="Times New Roman" w:hAnsi="Times New Roman" w:eastAsia="Times New Roman" w:cs="Times New Roman"/>
          <w:spacing w:val="1"/>
          <w:sz w:val="28"/>
          <w:szCs w:val="28"/>
          <w:highlight w:val="green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внедрения</w:t>
      </w:r>
      <w:r>
        <w:rPr>
          <w:rFonts w:ascii="Times New Roman" w:hAnsi="Times New Roman" w:eastAsia="Times New Roman" w:cs="Times New Roman"/>
          <w:spacing w:val="1"/>
          <w:sz w:val="28"/>
          <w:szCs w:val="28"/>
          <w:highlight w:val="green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мобильного</w:t>
      </w:r>
      <w:r>
        <w:rPr>
          <w:rFonts w:ascii="Times New Roman" w:hAnsi="Times New Roman" w:eastAsia="Times New Roman" w:cs="Times New Roman"/>
          <w:spacing w:val="1"/>
          <w:sz w:val="28"/>
          <w:szCs w:val="28"/>
          <w:highlight w:val="green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приложения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образовательной организации необходимо рассчитать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затраты на разработку.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4"/>
        <w:suppressLineNumbers w:val="false"/>
        <w:pBdr/>
        <w:spacing w:after="0" w:before="0" w:line="360" w:lineRule="auto"/>
        <w:ind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Величина затрат на создание мобильного приложения определяется на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основе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метода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калькуляций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отдельным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статьям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расходов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их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последующим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суммированием.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4"/>
        <w:suppressLineNumbers w:val="false"/>
        <w:pBdr/>
        <w:spacing w:after="0" w:before="0" w:line="360" w:lineRule="auto"/>
        <w:ind w:right="569" w:firstLine="720" w:left="0"/>
        <w:contextualSpacing w:val="false"/>
        <w:jc w:val="both"/>
        <w:rPr>
          <w:rFonts w:ascii="Times New Roman" w:hAnsi="Times New Roman" w:cs="Times New Roman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  <w:t xml:space="preserve">Разработка любого проекта должна быть экономически обоснованной. При этом обоснование целесообразности разработки проекта должно учитывать не только затраты на саму разработку и сопутствующие статьи расходов, но также и возможные риски разработки.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</w:r>
    </w:p>
    <w:p>
      <w:pPr>
        <w:pStyle w:val="854"/>
        <w:suppressLineNumbers w:val="false"/>
        <w:pBdr/>
        <w:spacing w:after="0" w:before="0" w:line="360" w:lineRule="auto"/>
        <w:ind w:right="565" w:firstLine="720" w:left="0"/>
        <w:contextualSpacing w:val="false"/>
        <w:jc w:val="both"/>
        <w:rPr>
          <w:rFonts w:ascii="Times New Roman" w:hAnsi="Times New Roman" w:cs="Times New Roman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  <w:t xml:space="preserve">В данном разделе проанализирован конкретный проект с экономической точки зрения и обоснована целесообразность его создания и внедрения в практическую деятельность конкретного предприятия.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</w:r>
    </w:p>
    <w:p>
      <w:pPr>
        <w:pStyle w:val="854"/>
        <w:suppressLineNumbers w:val="false"/>
        <w:pBdr/>
        <w:spacing w:after="0" w:before="0" w:line="321" w:lineRule="exact"/>
        <w:ind w:firstLine="720" w:left="0"/>
        <w:contextualSpacing w:val="false"/>
        <w:jc w:val="both"/>
        <w:rPr>
          <w:rFonts w:ascii="Times New Roman" w:hAnsi="Times New Roman" w:cs="Times New Roman"/>
          <w:color w:val="auto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  <w:t xml:space="preserve">Для</w:t>
      </w:r>
      <w:r>
        <w:rPr>
          <w:rFonts w:ascii="Times New Roman" w:hAnsi="Times New Roman" w:eastAsia="Times New Roman" w:cs="Times New Roman"/>
          <w:color w:val="auto"/>
          <w:spacing w:val="25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  <w:t xml:space="preserve">этого</w:t>
      </w:r>
      <w:r>
        <w:rPr>
          <w:rFonts w:ascii="Times New Roman" w:hAnsi="Times New Roman" w:eastAsia="Times New Roman" w:cs="Times New Roman"/>
          <w:color w:val="auto"/>
          <w:spacing w:val="26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  <w:t xml:space="preserve">приведено</w:t>
      </w:r>
      <w:r>
        <w:rPr>
          <w:rFonts w:ascii="Times New Roman" w:hAnsi="Times New Roman" w:eastAsia="Times New Roman" w:cs="Times New Roman"/>
          <w:color w:val="auto"/>
          <w:spacing w:val="28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  <w:t xml:space="preserve">технико-экономическое</w:t>
      </w:r>
      <w:r>
        <w:rPr>
          <w:rFonts w:ascii="Times New Roman" w:hAnsi="Times New Roman" w:eastAsia="Times New Roman" w:cs="Times New Roman"/>
          <w:color w:val="auto"/>
          <w:spacing w:val="27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  <w:t xml:space="preserve">обоснование</w:t>
      </w:r>
      <w:r>
        <w:rPr>
          <w:rFonts w:ascii="Times New Roman" w:hAnsi="Times New Roman" w:eastAsia="Times New Roman" w:cs="Times New Roman"/>
          <w:color w:val="auto"/>
          <w:spacing w:val="26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-2"/>
          <w:sz w:val="28"/>
          <w:szCs w:val="28"/>
          <w:highlight w:val="none"/>
        </w:rPr>
        <w:t xml:space="preserve">разработки,</w:t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auto"/>
          <w:sz w:val="28"/>
          <w:szCs w:val="28"/>
          <w:highlight w:val="none"/>
        </w:rPr>
      </w:r>
    </w:p>
    <w:p>
      <w:pPr>
        <w:pStyle w:val="854"/>
        <w:suppressLineNumbers w:val="false"/>
        <w:pBdr/>
        <w:spacing w:after="0" w:before="0" w:line="362" w:lineRule="auto"/>
        <w:ind w:right="568" w:firstLine="0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составлена смета затрат на разработку, которая позволяет рассчитать конечную цену.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4"/>
        <w:suppressLineNumbers w:val="false"/>
        <w:pBdr/>
        <w:spacing w:after="0" w:before="0" w:line="360" w:lineRule="auto"/>
        <w:ind w:right="572" w:firstLine="720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обоснования экономической целесообразности разработки и внедрения в практическую деятельность предлагаемой системы необходимо провести сравнительный анализ имеющихся аналогов.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4"/>
        <w:suppressLineNumbers w:val="false"/>
        <w:pBdr/>
        <w:spacing w:after="0" w:before="0" w:line="360" w:lineRule="auto"/>
        <w:ind w:right="564" w:firstLine="720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Рынок продолжает испытывать насущную потребность в различно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го рода ПО, при этом программы-аналоги не всегда в полном объеме могут удовлетворить реальные потребности населения, а также имеют ряд существенных недостатков, в связи с чем, использование их для решения указанных проблем не представляется целесообразным.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4"/>
        <w:suppressLineNumbers w:val="false"/>
        <w:pBdr/>
        <w:spacing w:after="0" w:before="0" w:line="360" w:lineRule="auto"/>
        <w:ind w:right="559" w:firstLine="720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предприятии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  <w:t xml:space="preserve">ОАО «АСО»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изначально отсутствовала компьютерная сеть. Принятию решения о конструкции способствовали определенные требования организации. Наиболее современной считается беспроводная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сеть. Но в силу наличия большого количества индивидуальных разработок, государственных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военных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заказов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заказов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космической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продукции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является разумным использование проводной локальной сети, которая является более защищенной,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то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есть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способной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обеспечить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защиту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несанкционированного доступа и утечки секретной информации.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4"/>
        <w:suppressLineNumbers w:val="false"/>
        <w:pBdr/>
        <w:spacing w:after="0" w:before="0" w:line="360" w:lineRule="auto"/>
        <w:ind w:right="559" w:firstLine="720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Помимо вышеперечисленного, среди недостатков данного аналога, то есть беспроводной компьютерной сети, необходимо выделить низкую скорость передачи сигнала, низкий уровень безопасности или больш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ие вложения в высокий уровень безопасности, частая несовместимость оборудования, высокий уровень расхода энергии, дорогостоящее оборудование. Поэтому оптимальным выбором при заданных условиях является проводная сеть, которая гораздо дешевле в построении и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обслуживании.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20"/>
        <w:contextualSpacing w:val="false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Смета затрат - это сводный расчет расходов за опре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деленный календарный период (год, квартал), составленный по экономическим элементам расходов. Смета затрат рассчитывается путем прямого суммирования отдельных экономических элементов и смет комплексных расходов или смет отдельных подразделений предприятий.</w:t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20"/>
        <w:contextualSpacing w:val="false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Смета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затрат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разработку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проекта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включает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себя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следующие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статьи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затрат:</w:t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20"/>
        <w:contextualSpacing w:val="false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-материальные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затраты;</w:t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20"/>
        <w:contextualSpacing w:val="false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-затраты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оплату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труда;</w:t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20"/>
        <w:contextualSpacing w:val="false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-амортизационные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отчисления;</w:t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20"/>
        <w:contextualSpacing w:val="false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-прочие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расходы.</w:t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20"/>
        <w:contextualSpacing w:val="false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Рассмотрим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более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подробно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каждый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вид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затрат.</w:t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pBdr/>
        <w:spacing/>
        <w:ind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Амортизационные</w:t>
      </w:r>
      <w:r>
        <w:rPr>
          <w:rFonts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 xml:space="preserve">отчисления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854"/>
        <w:pBdr/>
        <w:spacing w:line="360" w:lineRule="auto"/>
        <w:ind w:firstLine="709"/>
        <w:jc w:val="both"/>
        <w:rPr/>
      </w:pPr>
      <w:r>
        <w:t xml:space="preserve">Амортизационные</w:t>
      </w:r>
      <w:r>
        <w:rPr>
          <w:spacing w:val="1"/>
        </w:rPr>
        <w:t xml:space="preserve"> </w:t>
      </w:r>
      <w:r>
        <w:t xml:space="preserve">отчисления</w:t>
      </w:r>
      <w:r>
        <w:rPr>
          <w:spacing w:val="1"/>
        </w:rPr>
        <w:t xml:space="preserve"> </w:t>
      </w:r>
      <w:r>
        <w:t xml:space="preserve">на</w:t>
      </w:r>
      <w:r>
        <w:rPr>
          <w:spacing w:val="1"/>
        </w:rPr>
        <w:t xml:space="preserve"> </w:t>
      </w:r>
      <w:r>
        <w:t xml:space="preserve">компьютер</w:t>
      </w:r>
      <w:r>
        <w:rPr>
          <w:spacing w:val="1"/>
        </w:rPr>
        <w:t xml:space="preserve"> </w:t>
      </w:r>
      <w:r>
        <w:t xml:space="preserve">и</w:t>
      </w:r>
      <w:r>
        <w:rPr>
          <w:spacing w:val="1"/>
        </w:rPr>
        <w:t xml:space="preserve"> </w:t>
      </w:r>
      <w:r>
        <w:t xml:space="preserve">программное</w:t>
      </w:r>
      <w:r>
        <w:rPr>
          <w:spacing w:val="1"/>
        </w:rPr>
        <w:t xml:space="preserve"> </w:t>
      </w:r>
      <w:r>
        <w:t xml:space="preserve">обеспечение производятся ускоренным методом с тем условием, что срок</w:t>
      </w:r>
      <w:r>
        <w:rPr>
          <w:spacing w:val="1"/>
        </w:rPr>
        <w:t xml:space="preserve"> </w:t>
      </w:r>
      <w:r>
        <w:t xml:space="preserve">морального старения происходит</w:t>
      </w:r>
      <w:r>
        <w:rPr>
          <w:spacing w:val="-4"/>
        </w:rPr>
        <w:t xml:space="preserve"> </w:t>
      </w:r>
      <w:r>
        <w:t xml:space="preserve">через</w:t>
      </w:r>
      <w:r>
        <w:rPr>
          <w:spacing w:val="-2"/>
        </w:rPr>
        <w:t xml:space="preserve"> </w:t>
      </w:r>
      <w:r>
        <w:t xml:space="preserve">четыре года.</w:t>
      </w:r>
      <w:r/>
    </w:p>
    <w:p>
      <w:pPr>
        <w:pStyle w:val="854"/>
        <w:pBdr/>
        <w:spacing w:line="360" w:lineRule="auto"/>
        <w:ind w:firstLine="709"/>
        <w:jc w:val="both"/>
        <w:rPr/>
      </w:pPr>
      <w:r>
        <w:t xml:space="preserve">Таблица </w:t>
      </w:r>
      <w:r>
        <w:t xml:space="preserve">2</w:t>
      </w:r>
      <w:r>
        <w:t xml:space="preserve"> – Перечень используемого оборудования</w:t>
      </w:r>
      <w:r/>
    </w:p>
    <w:tbl>
      <w:tblPr>
        <w:tblW w:w="9639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385"/>
        <w:gridCol w:w="1687"/>
        <w:gridCol w:w="1583"/>
        <w:gridCol w:w="1984"/>
      </w:tblGrid>
      <w:tr>
        <w:trPr>
          <w:trHeight w:val="1138"/>
        </w:trPr>
        <w:tc>
          <w:tcPr>
            <w:shd w:val="clear" w:color="ffffff" w:fill="ffffff"/>
            <w:tcBorders/>
            <w:tcW w:w="4385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изделия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W w:w="1687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Количество,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шт.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W w:w="1583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Цена за единицу,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руб/шт.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W w:w="1984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Сумма затрат,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шт.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ffffff" w:fill="ffffff"/>
            <w:tcBorders/>
            <w:tcW w:w="43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fill="ffffff"/>
            <w:tcBorders/>
            <w:tcW w:w="1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fill="ffffff"/>
            <w:tcBorders/>
            <w:tcW w:w="15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fill="ffffff"/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/>
            <w:tcW w:w="43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fill="ffffff"/>
            <w:tcBorders/>
            <w:tcW w:w="1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fill="ffffff"/>
            <w:tcBorders/>
            <w:tcW w:w="15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fill="ffffff"/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/>
            <w:tcW w:w="43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fill="ffffff"/>
            <w:tcBorders/>
            <w:tcW w:w="1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fill="ffffff"/>
            <w:tcBorders/>
            <w:tcW w:w="15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ffffff" w:fill="ffffff"/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3"/>
            <w:shd w:val="clear" w:color="ffffff" w:fill="ffffff"/>
            <w:tcBorders/>
            <w:tcW w:w="7655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Итог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shd w:val="clear" w:color="ffffff" w:fill="ffffff"/>
            <w:tcBorders/>
            <w:tcW w:w="19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54"/>
        <w:pBdr/>
        <w:spacing w:line="360" w:lineRule="auto"/>
        <w:ind/>
        <w:jc w:val="both"/>
        <w:rPr/>
      </w:pPr>
      <w:r/>
      <w:r/>
    </w:p>
    <w:p>
      <w:pPr>
        <w:pStyle w:val="854"/>
        <w:pBdr/>
        <w:spacing w:line="360" w:lineRule="auto"/>
        <w:ind w:firstLine="708"/>
        <w:jc w:val="both"/>
        <w:rPr/>
      </w:pPr>
      <w:r>
        <w:t xml:space="preserve">Балансовая</w:t>
      </w:r>
      <w:r>
        <w:rPr>
          <w:spacing w:val="1"/>
        </w:rPr>
        <w:t xml:space="preserve"> </w:t>
      </w:r>
      <w:r>
        <w:t xml:space="preserve">стоимость</w:t>
      </w:r>
      <w:r>
        <w:rPr>
          <w:spacing w:val="1"/>
        </w:rPr>
        <w:t xml:space="preserve"> </w:t>
      </w:r>
      <w:r>
        <w:t xml:space="preserve">ЭВМ</w:t>
      </w:r>
      <w:r>
        <w:rPr>
          <w:spacing w:val="1"/>
        </w:rPr>
        <w:t xml:space="preserve"> </w:t>
      </w:r>
      <w:r>
        <w:t xml:space="preserve">включает</w:t>
      </w:r>
      <w:r>
        <w:rPr>
          <w:spacing w:val="1"/>
        </w:rPr>
        <w:t xml:space="preserve"> </w:t>
      </w:r>
      <w:r>
        <w:t xml:space="preserve">отпускную</w:t>
      </w:r>
      <w:r>
        <w:rPr>
          <w:spacing w:val="1"/>
        </w:rPr>
        <w:t xml:space="preserve"> </w:t>
      </w:r>
      <w:r>
        <w:t xml:space="preserve">цену,</w:t>
      </w:r>
      <w:r>
        <w:rPr>
          <w:spacing w:val="1"/>
        </w:rPr>
        <w:t xml:space="preserve"> </w:t>
      </w:r>
      <w:r>
        <w:t xml:space="preserve">расходы</w:t>
      </w:r>
      <w:r>
        <w:rPr>
          <w:spacing w:val="1"/>
        </w:rPr>
        <w:t xml:space="preserve"> </w:t>
      </w:r>
      <w:r>
        <w:t xml:space="preserve">на</w:t>
      </w:r>
      <w:r>
        <w:rPr>
          <w:spacing w:val="1"/>
        </w:rPr>
        <w:t xml:space="preserve"> </w:t>
      </w:r>
      <w:r>
        <w:t xml:space="preserve">транспортировку,</w:t>
      </w:r>
      <w:r>
        <w:rPr>
          <w:spacing w:val="1"/>
        </w:rPr>
        <w:t xml:space="preserve"> </w:t>
      </w:r>
      <w:r>
        <w:t xml:space="preserve">монтаж</w:t>
      </w:r>
      <w:r>
        <w:rPr>
          <w:spacing w:val="1"/>
        </w:rPr>
        <w:t xml:space="preserve"> </w:t>
      </w:r>
      <w:r>
        <w:t xml:space="preserve">оборудования</w:t>
      </w:r>
      <w:r>
        <w:rPr>
          <w:spacing w:val="1"/>
        </w:rPr>
        <w:t xml:space="preserve"> </w:t>
      </w:r>
      <w:r>
        <w:t xml:space="preserve">и</w:t>
      </w:r>
      <w:r>
        <w:rPr>
          <w:spacing w:val="1"/>
        </w:rPr>
        <w:t xml:space="preserve"> </w:t>
      </w:r>
      <w:r>
        <w:t xml:space="preserve">его</w:t>
      </w:r>
      <w:r>
        <w:rPr>
          <w:spacing w:val="1"/>
        </w:rPr>
        <w:t xml:space="preserve"> </w:t>
      </w:r>
      <w:r>
        <w:t xml:space="preserve">наладку</w:t>
      </w:r>
      <w:r>
        <w:rPr>
          <w:spacing w:val="1"/>
        </w:rPr>
        <w:t xml:space="preserve"> </w:t>
      </w:r>
      <w:r>
        <w:t xml:space="preserve">и</w:t>
      </w:r>
      <w:r>
        <w:rPr>
          <w:spacing w:val="1"/>
        </w:rPr>
        <w:t xml:space="preserve"> </w:t>
      </w:r>
      <w:r>
        <w:t xml:space="preserve">вычисляется</w:t>
      </w:r>
      <w:r>
        <w:rPr>
          <w:spacing w:val="1"/>
        </w:rPr>
        <w:t xml:space="preserve"> </w:t>
      </w:r>
      <w:r>
        <w:t xml:space="preserve">по</w:t>
      </w:r>
      <w:r>
        <w:rPr>
          <w:spacing w:val="1"/>
        </w:rPr>
        <w:t xml:space="preserve"> </w:t>
      </w:r>
      <w:r>
        <w:t xml:space="preserve">формуле:</w:t>
      </w:r>
      <w:r/>
    </w:p>
    <w:p>
      <w:pPr>
        <w:pStyle w:val="854"/>
        <w:pBdr/>
        <w:spacing w:line="360" w:lineRule="auto"/>
        <w:ind w:firstLine="3402"/>
        <w:jc w:val="center"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42415" cy="421640"/>
                <wp:effectExtent l="0" t="0" r="635" b="0"/>
                <wp:docPr id="2" name="Рисунок 28" descr="https://konspekta.net/megaobuchalkaru/imgbaza/baza14/8190227292689.files/image044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2066349" name="image78.png" descr="https://konspekta.net/megaobuchalkaru/imgbaza/baza14/8190227292689.files/image044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542413" cy="4216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21.45pt;height:33.2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(1)</w:t>
      </w:r>
      <w:r/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где  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6380" cy="238760"/>
                <wp:effectExtent l="0" t="0" r="1270" b="8890"/>
                <wp:docPr id="3" name="Рисунок 27" descr="https://konspekta.net/megaobuchalkaru/imgbaza/baza14/8190227292689.files/image046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74572" name="image79.png" descr="https://konspekta.net/megaobuchalkaru/imgbaza/baza14/8190227292689.files/image046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46378" cy="2387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9.40pt;height:18.8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 – первоначальная стоимость оборудования, руб.;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6380" cy="238760"/>
                <wp:effectExtent l="0" t="0" r="1270" b="8890"/>
                <wp:docPr id="4" name="Рисунок 26" descr="https://konspekta.net/megaobuchalkaru/imgbaza/baza14/8190227292689.files/image048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2624460" name="image81.png" descr="https://konspekta.net/megaobuchalkaru/imgbaza/baza14/8190227292689.files/image048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46378" cy="2387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9.40pt;height:18.80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 – норматив амортизационных отчислений на полное восстановление, % (20%);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2875" cy="151130"/>
                <wp:effectExtent l="0" t="0" r="9525" b="1270"/>
                <wp:docPr id="5" name="Рисунок 25" descr="https://konspekta.net/megaobuchalkaru/imgbaza/baza14/8190227292689.files/image050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7837639" name="image82.png" descr="https://konspekta.net/megaobuchalkaru/imgbaza/baza14/8190227292689.files/image050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42875" cy="1511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1.25pt;height:11.90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 – количество месяцев работы оборудования при создании АИС.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eastAsia="Times New Roman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 таблицы 2 видно, что первоначальная стоимость данного оборудования составляет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72000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руб. Оборудование использовалось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140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часов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160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часов в месяц) или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~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0,9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месяц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Рассчитаем амортизационные отчисления оборудования</w:t>
      </w:r>
      <w:r>
        <w:rPr>
          <w:rFonts w:eastAsia="Times New Roman"/>
          <w:szCs w:val="28"/>
        </w:rPr>
        <w:t xml:space="preserve">:</w:t>
      </w:r>
      <w:r>
        <w:rPr>
          <w:rFonts w:eastAsia="Times New Roman"/>
          <w:szCs w:val="28"/>
        </w:rPr>
      </w:r>
      <w:r>
        <w:rPr>
          <w:rFonts w:eastAsia="Times New Roman"/>
          <w:szCs w:val="28"/>
        </w:rPr>
      </w:r>
    </w:p>
    <w:p>
      <w:pPr>
        <w:pStyle w:val="854"/>
        <w:pBdr/>
        <w:spacing w:line="360" w:lineRule="auto"/>
        <w:ind w:firstLine="709"/>
        <w:jc w:val="center"/>
        <w:rPr/>
      </w:pPr>
      <w:r>
        <w:t xml:space="preserve">З</w:t>
      </w:r>
      <w:r>
        <w:rPr>
          <w:vertAlign w:val="subscript"/>
        </w:rPr>
        <w:t xml:space="preserve">об</w:t>
      </w:r>
      <w:r>
        <w:t xml:space="preserve"> = (72000 * 0,2 * 0,9</w:t>
      </w:r>
      <w:r>
        <w:t xml:space="preserve">) / 12 = </w:t>
      </w:r>
      <w:r>
        <w:t xml:space="preserve">108</w:t>
      </w:r>
      <w:r>
        <w:t xml:space="preserve">0</w:t>
      </w:r>
      <w:r>
        <w:t xml:space="preserve"> руб.</w:t>
      </w:r>
      <w:r/>
    </w:p>
    <w:p>
      <w:pPr>
        <w:pStyle w:val="854"/>
        <w:pBdr/>
        <w:tabs>
          <w:tab w:val="left" w:leader="none" w:pos="2453"/>
          <w:tab w:val="left" w:leader="none" w:pos="4299"/>
          <w:tab w:val="left" w:leader="none" w:pos="5624"/>
          <w:tab w:val="left" w:leader="none" w:pos="7540"/>
          <w:tab w:val="left" w:leader="none" w:pos="8171"/>
        </w:tabs>
        <w:spacing w:line="360" w:lineRule="auto"/>
        <w:ind w:firstLine="709"/>
        <w:jc w:val="both"/>
        <w:rPr/>
      </w:pPr>
      <w:r>
        <w:t xml:space="preserve">Остальные</w:t>
      </w:r>
      <w:r>
        <w:tab/>
        <w:t xml:space="preserve">программные</w:t>
      </w:r>
      <w:r>
        <w:tab/>
        <w:t xml:space="preserve">средства,</w:t>
      </w:r>
      <w:r>
        <w:tab/>
        <w:t xml:space="preserve">используемые</w:t>
      </w:r>
      <w:r>
        <w:tab/>
        <w:t xml:space="preserve">для</w:t>
      </w:r>
      <w:r>
        <w:tab/>
        <w:t xml:space="preserve">разработки,</w:t>
      </w:r>
      <w:r>
        <w:rPr>
          <w:spacing w:val="-67"/>
        </w:rPr>
        <w:t xml:space="preserve"> </w:t>
      </w:r>
      <w:r>
        <w:t xml:space="preserve">предоставляются</w:t>
      </w:r>
      <w:r>
        <w:rPr>
          <w:spacing w:val="-1"/>
        </w:rPr>
        <w:t xml:space="preserve"> </w:t>
      </w:r>
      <w:r>
        <w:t xml:space="preserve">бесплатно.</w:t>
      </w:r>
      <w:r/>
    </w:p>
    <w:p>
      <w:pPr>
        <w:pStyle w:val="854"/>
        <w:pBdr/>
        <w:tabs>
          <w:tab w:val="left" w:leader="none" w:pos="2453"/>
          <w:tab w:val="left" w:leader="none" w:pos="4299"/>
          <w:tab w:val="left" w:leader="none" w:pos="5624"/>
          <w:tab w:val="left" w:leader="none" w:pos="7540"/>
          <w:tab w:val="left" w:leader="none" w:pos="8171"/>
        </w:tabs>
        <w:spacing w:line="360" w:lineRule="auto"/>
        <w:ind w:firstLine="709"/>
        <w:jc w:val="both"/>
        <w:rPr/>
      </w:pPr>
      <w:r>
        <w:t xml:space="preserve">Затраты на текущий ремонт и обслуживание оборудования рассчитываются по формуле:</w:t>
      </w:r>
      <w:r/>
    </w:p>
    <w:p>
      <w:pPr>
        <w:pStyle w:val="854"/>
        <w:pBdr/>
        <w:tabs>
          <w:tab w:val="left" w:leader="none" w:pos="2453"/>
          <w:tab w:val="left" w:leader="none" w:pos="4299"/>
          <w:tab w:val="left" w:leader="none" w:pos="5624"/>
          <w:tab w:val="left" w:leader="none" w:pos="7540"/>
          <w:tab w:val="left" w:leader="none" w:pos="8171"/>
        </w:tabs>
        <w:spacing w:line="360" w:lineRule="auto"/>
        <w:ind w:firstLine="3969"/>
        <w:jc w:val="center"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88415" cy="421640"/>
                <wp:effectExtent l="0" t="0" r="6985" b="0"/>
                <wp:docPr id="6" name="Рисунок 23" descr="https://konspekta.net/megaobuchalkaru/imgbaza/baza14/8190227292689.files/image054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2879479" name="image84.png" descr="https://konspekta.net/megaobuchalkaru/imgbaza/baza14/8190227292689.files/image054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288414" cy="4216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01.45pt;height:33.2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t xml:space="preserve"> </w:t>
      </w:r>
      <w:r>
        <w:tab/>
      </w:r>
      <w:r>
        <w:tab/>
      </w:r>
      <w:r>
        <w:tab/>
      </w:r>
      <w:r>
        <w:tab/>
        <w:t xml:space="preserve">(2)</w:t>
      </w:r>
      <w:r/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где  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1135" cy="207010"/>
                <wp:effectExtent l="0" t="0" r="0" b="2540"/>
                <wp:docPr id="7" name="Рисунок 22" descr="https://konspekta.net/megaobuchalkaru/imgbaza/baza14/8190227292689.files/image056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069113" name="image85.png" descr="https://konspekta.net/megaobuchalkaru/imgbaza/baza14/8190227292689.files/image056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191134" cy="2070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5.05pt;height:16.3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 – первоначальная стоимость оборудования, руб.;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0510" cy="230505"/>
                <wp:effectExtent l="0" t="0" r="0" b="0"/>
                <wp:docPr id="8" name="Рисунок 21" descr="https://konspekta.net/megaobuchalkaru/imgbaza/baza14/8190227292689.files/image058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2335389" name="image86.png" descr="https://konspekta.net/megaobuchalkaru/imgbaza/baza14/8190227292689.files/image058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70509" cy="2305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1.30pt;height:18.15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 – норматив отчислений на ремонт и обслуживание оборудования, % (5%);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3505" cy="207010"/>
                <wp:effectExtent l="0" t="0" r="0" b="2540"/>
                <wp:docPr id="9" name="Рисунок 20" descr="https://konspekta.net/megaobuchalkaru/imgbaza/baza14/8190227292689.files/image060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5790230" name="image87.png" descr="https://konspekta.net/megaobuchalkaru/imgbaza/baza14/8190227292689.files/image060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103504" cy="2070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8.15pt;height:16.30pt;mso-wrap-distance-left:0.00pt;mso-wrap-distance-top:0.00pt;mso-wrap-distance-right:0.00pt;mso-wrap-distance-bottom:0.00pt;z-index:1;" stroked="f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 – количество месяцев работы оборудования при создании АИС: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Рассчитаем затраты на текущий ремонт и обслуживание оборудования: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54"/>
        <w:pBdr/>
        <w:spacing w:line="360" w:lineRule="auto"/>
        <w:ind/>
        <w:jc w:val="center"/>
        <w:rPr/>
      </w:pPr>
      <w:r>
        <w:t xml:space="preserve">З</w:t>
      </w:r>
      <w:r>
        <w:rPr>
          <w:vertAlign w:val="subscript"/>
        </w:rPr>
        <w:t xml:space="preserve">ро</w:t>
      </w:r>
      <w:r>
        <w:t xml:space="preserve"> = (72000 * 0,05 * 0,9) / 12 = 270</w:t>
      </w:r>
      <w:r>
        <w:t xml:space="preserve"> руб</w:t>
      </w:r>
      <w:r>
        <w:t xml:space="preserve">.</w:t>
      </w:r>
      <w:r/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Полученные данные составляют постоянные издержки и приведены в таблице. Большую долю в постоянных издержках занимают амортизационные отчисления на используемый компьютер и программное обеспечение.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54"/>
        <w:pBdr/>
        <w:spacing w:line="360" w:lineRule="auto"/>
        <w:ind w:firstLine="709"/>
        <w:jc w:val="both"/>
        <w:rPr/>
      </w:pPr>
      <w:r>
        <w:t xml:space="preserve">Таблица</w:t>
      </w:r>
      <w:r>
        <w:rPr>
          <w:spacing w:val="-2"/>
        </w:rPr>
        <w:t xml:space="preserve"> </w:t>
      </w:r>
      <w:r>
        <w:rPr>
          <w:spacing w:val="-2"/>
        </w:rPr>
        <w:t xml:space="preserve">3</w:t>
      </w:r>
      <w:r>
        <w:t xml:space="preserve"> –</w:t>
      </w:r>
      <w:r>
        <w:rPr>
          <w:spacing w:val="-2"/>
        </w:rPr>
        <w:t xml:space="preserve"> </w:t>
      </w:r>
      <w:r>
        <w:t xml:space="preserve">Постоянные</w:t>
      </w:r>
      <w:r>
        <w:rPr>
          <w:spacing w:val="-4"/>
        </w:rPr>
        <w:t xml:space="preserve"> </w:t>
      </w:r>
      <w:r>
        <w:t xml:space="preserve">издержки</w:t>
      </w:r>
      <w:r/>
    </w:p>
    <w:tbl>
      <w:tblPr>
        <w:tblStyle w:val="856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5672"/>
        <w:gridCol w:w="1897"/>
        <w:gridCol w:w="2362"/>
      </w:tblGrid>
      <w:tr>
        <w:trPr>
          <w:trHeight w:val="515"/>
        </w:trPr>
        <w:tc>
          <w:tcPr>
            <w:tcBorders/>
            <w:tcW w:w="2856" w:type="pct"/>
            <w:textDirection w:val="lrTb"/>
            <w:noWrap w:val="false"/>
          </w:tcPr>
          <w:p>
            <w:pPr>
              <w:pStyle w:val="855"/>
              <w:pBdr/>
              <w:spacing w:line="360" w:lineRule="auto"/>
              <w:ind w:left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Вид</w:t>
            </w:r>
            <w:r>
              <w:rPr>
                <w:bCs/>
                <w:spacing w:val="-3"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 xml:space="preserve">постоянных</w:t>
            </w:r>
            <w:r>
              <w:rPr>
                <w:bCs/>
                <w:spacing w:val="-3"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 xml:space="preserve">издержек</w:t>
            </w:r>
            <w:r>
              <w:rPr>
                <w:bCs/>
                <w:sz w:val="28"/>
                <w:szCs w:val="28"/>
              </w:rPr>
            </w:r>
            <w:r>
              <w:rPr>
                <w:bCs/>
                <w:sz w:val="28"/>
                <w:szCs w:val="28"/>
              </w:rPr>
            </w:r>
          </w:p>
        </w:tc>
        <w:tc>
          <w:tcPr>
            <w:tcBorders/>
            <w:tcW w:w="955" w:type="pct"/>
            <w:textDirection w:val="lrTb"/>
            <w:noWrap w:val="false"/>
          </w:tcPr>
          <w:p>
            <w:pPr>
              <w:pStyle w:val="855"/>
              <w:pBdr/>
              <w:spacing w:line="360" w:lineRule="auto"/>
              <w:ind w:left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Затраты,</w:t>
            </w:r>
            <w:r>
              <w:rPr>
                <w:bCs/>
                <w:spacing w:val="-3"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 xml:space="preserve">руб.</w:t>
            </w:r>
            <w:r>
              <w:rPr>
                <w:bCs/>
                <w:sz w:val="28"/>
                <w:szCs w:val="28"/>
              </w:rPr>
            </w:r>
            <w:r>
              <w:rPr>
                <w:bCs/>
                <w:sz w:val="28"/>
                <w:szCs w:val="28"/>
              </w:rPr>
            </w:r>
          </w:p>
        </w:tc>
        <w:tc>
          <w:tcPr>
            <w:tcBorders/>
            <w:tcW w:w="1189" w:type="pct"/>
            <w:textDirection w:val="lrTb"/>
            <w:noWrap w:val="false"/>
          </w:tcPr>
          <w:p>
            <w:pPr>
              <w:pStyle w:val="855"/>
              <w:pBdr/>
              <w:spacing w:line="360" w:lineRule="auto"/>
              <w:ind w:left="0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Удельный</w:t>
            </w:r>
            <w:r>
              <w:rPr>
                <w:bCs/>
                <w:spacing w:val="-2"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 xml:space="preserve">вес,</w:t>
            </w:r>
            <w:r>
              <w:rPr>
                <w:bCs/>
                <w:spacing w:val="-1"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 xml:space="preserve">%</w:t>
            </w:r>
            <w:r>
              <w:rPr>
                <w:bCs/>
                <w:sz w:val="28"/>
                <w:szCs w:val="28"/>
              </w:rPr>
            </w:r>
            <w:r>
              <w:rPr>
                <w:bCs/>
                <w:sz w:val="28"/>
                <w:szCs w:val="28"/>
              </w:rPr>
            </w:r>
          </w:p>
        </w:tc>
      </w:tr>
      <w:tr>
        <w:trPr>
          <w:trHeight w:val="517"/>
        </w:trPr>
        <w:tc>
          <w:tcPr>
            <w:tcBorders/>
            <w:tcW w:w="2856" w:type="pct"/>
            <w:textDirection w:val="lrTb"/>
            <w:noWrap w:val="false"/>
          </w:tcPr>
          <w:p>
            <w:pPr>
              <w:pStyle w:val="855"/>
              <w:pBdr/>
              <w:spacing w:line="360" w:lineRule="auto"/>
              <w:ind w:left="0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Амортизационные</w:t>
            </w:r>
            <w:r>
              <w:rPr>
                <w:bCs/>
                <w:spacing w:val="-7"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 xml:space="preserve">отчисления</w:t>
            </w:r>
            <w:r>
              <w:rPr>
                <w:bCs/>
                <w:sz w:val="28"/>
                <w:szCs w:val="28"/>
              </w:rPr>
            </w:r>
            <w:r>
              <w:rPr>
                <w:bCs/>
                <w:sz w:val="28"/>
                <w:szCs w:val="28"/>
              </w:rPr>
            </w:r>
          </w:p>
        </w:tc>
        <w:tc>
          <w:tcPr>
            <w:tcBorders/>
            <w:tcW w:w="955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89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17"/>
        </w:trPr>
        <w:tc>
          <w:tcPr>
            <w:tcBorders/>
            <w:tcW w:w="2856" w:type="pct"/>
            <w:textDirection w:val="lrTb"/>
            <w:noWrap w:val="false"/>
          </w:tcPr>
          <w:p>
            <w:pPr>
              <w:pStyle w:val="855"/>
              <w:pBdr/>
              <w:spacing w:line="360" w:lineRule="auto"/>
              <w:ind w:left="0"/>
              <w:jc w:val="both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 xml:space="preserve">Текущий</w:t>
            </w:r>
            <w:r>
              <w:rPr>
                <w:bCs/>
                <w:spacing w:val="-4"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sz w:val="28"/>
                <w:szCs w:val="28"/>
                <w:lang w:val="ru-RU"/>
              </w:rPr>
              <w:t xml:space="preserve">ремонт</w:t>
            </w:r>
            <w:r>
              <w:rPr>
                <w:bCs/>
                <w:sz w:val="28"/>
                <w:szCs w:val="28"/>
                <w:lang w:val="ru-RU"/>
              </w:rPr>
            </w:r>
            <w:r>
              <w:rPr>
                <w:bCs/>
                <w:sz w:val="28"/>
                <w:szCs w:val="28"/>
                <w:lang w:val="ru-RU"/>
              </w:rPr>
            </w:r>
          </w:p>
        </w:tc>
        <w:tc>
          <w:tcPr>
            <w:tcBorders/>
            <w:tcW w:w="955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89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18"/>
        </w:trPr>
        <w:tc>
          <w:tcPr>
            <w:tcBorders/>
            <w:tcW w:w="2856" w:type="pct"/>
            <w:textDirection w:val="lrTb"/>
            <w:noWrap w:val="false"/>
          </w:tcPr>
          <w:p>
            <w:pPr>
              <w:pStyle w:val="855"/>
              <w:pBdr/>
              <w:spacing w:line="360" w:lineRule="auto"/>
              <w:ind w:left="0"/>
              <w:jc w:val="both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 xml:space="preserve">Итого</w:t>
            </w:r>
            <w:r>
              <w:rPr>
                <w:bCs/>
                <w:sz w:val="28"/>
                <w:szCs w:val="28"/>
                <w:lang w:val="ru-RU"/>
              </w:rPr>
            </w:r>
            <w:r>
              <w:rPr>
                <w:bCs/>
                <w:sz w:val="28"/>
                <w:szCs w:val="28"/>
                <w:lang w:val="ru-RU"/>
              </w:rPr>
            </w:r>
          </w:p>
        </w:tc>
        <w:tc>
          <w:tcPr>
            <w:tcBorders/>
            <w:tcW w:w="955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189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suppressLineNumbers w:val="false"/>
        <w:pBdr/>
        <w:shd w:val="nil" w:color="000000"/>
        <w:spacing w:after="0" w:before="0" w:line="360" w:lineRule="auto"/>
        <w:ind w:firstLine="720"/>
        <w:contextualSpacing w:val="false"/>
        <w:jc w:val="center"/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r>
      <w:r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20"/>
        <w:contextualSpacing w:val="false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14:ligatures w14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20"/>
        <w:contextualSpacing w:val="false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14:ligatures w14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20"/>
        <w:contextualSpacing w:val="false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14:ligatures w14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20"/>
        <w:contextualSpacing w:val="false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14:ligatures w14:val="none"/>
        </w:rPr>
      </w:r>
    </w:p>
    <w:p>
      <w:pPr>
        <w:pStyle w:val="801"/>
        <w:pBdr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/>
      <w:bookmarkStart w:id="7" w:name="_Toc15743192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3.2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Расчет переменных издержек</w:t>
      </w:r>
      <w:bookmarkEnd w:id="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>
      <w:pPr>
        <w:pStyle w:val="854"/>
        <w:pBdr/>
        <w:spacing w:line="360" w:lineRule="auto"/>
        <w:ind w:firstLine="709"/>
        <w:jc w:val="both"/>
        <w:rPr/>
      </w:pPr>
      <w:r/>
      <w:r/>
    </w:p>
    <w:p>
      <w:pPr>
        <w:pStyle w:val="854"/>
        <w:pBdr/>
        <w:spacing w:line="360" w:lineRule="auto"/>
        <w:ind w:firstLine="709"/>
        <w:jc w:val="both"/>
        <w:rPr/>
      </w:pPr>
      <w:r>
        <w:t xml:space="preserve">Переменные</w:t>
      </w:r>
      <w:r>
        <w:rPr>
          <w:spacing w:val="-4"/>
        </w:rPr>
        <w:t xml:space="preserve"> </w:t>
      </w:r>
      <w:r>
        <w:t xml:space="preserve">издержки включают</w:t>
      </w:r>
      <w:r>
        <w:rPr>
          <w:spacing w:val="-3"/>
        </w:rPr>
        <w:t xml:space="preserve"> </w:t>
      </w:r>
      <w:r>
        <w:t xml:space="preserve">в</w:t>
      </w:r>
      <w:r>
        <w:rPr>
          <w:spacing w:val="-2"/>
        </w:rPr>
        <w:t xml:space="preserve"> </w:t>
      </w:r>
      <w:r>
        <w:t xml:space="preserve">себя:</w:t>
      </w:r>
      <w:r/>
    </w:p>
    <w:p>
      <w:pPr>
        <w:pStyle w:val="853"/>
        <w:numPr>
          <w:ilvl w:val="0"/>
          <w:numId w:val="4"/>
        </w:numPr>
        <w:pBdr/>
        <w:tabs>
          <w:tab w:val="left" w:leader="none" w:pos="1701"/>
        </w:tabs>
        <w:spacing w:after="0" w:line="360" w:lineRule="auto"/>
        <w:ind w:firstLine="1418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</w:t>
      </w:r>
      <w:r>
        <w:rPr>
          <w:rFonts w:ascii="Times New Roman" w:hAnsi="Times New Roman" w:cs="Times New Roman"/>
          <w:sz w:val="28"/>
          <w:szCs w:val="28"/>
        </w:rPr>
        <w:t xml:space="preserve">атериальные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затраты;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3"/>
        <w:numPr>
          <w:ilvl w:val="0"/>
          <w:numId w:val="4"/>
        </w:numPr>
        <w:pBdr/>
        <w:tabs>
          <w:tab w:val="left" w:leader="none" w:pos="1701"/>
        </w:tabs>
        <w:spacing w:after="0" w:line="360" w:lineRule="auto"/>
        <w:ind w:firstLine="1418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</w:t>
      </w:r>
      <w:r>
        <w:rPr>
          <w:rFonts w:ascii="Times New Roman" w:hAnsi="Times New Roman" w:cs="Times New Roman"/>
          <w:sz w:val="28"/>
          <w:szCs w:val="28"/>
        </w:rPr>
        <w:t xml:space="preserve">атраты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потребляемую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электроэнергию;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3"/>
        <w:numPr>
          <w:ilvl w:val="0"/>
          <w:numId w:val="4"/>
        </w:numPr>
        <w:pBdr/>
        <w:tabs>
          <w:tab w:val="left" w:leader="none" w:pos="1701"/>
        </w:tabs>
        <w:spacing w:after="0" w:line="360" w:lineRule="auto"/>
        <w:ind w:firstLine="1418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</w:t>
      </w:r>
      <w:r>
        <w:rPr>
          <w:rFonts w:ascii="Times New Roman" w:hAnsi="Times New Roman" w:cs="Times New Roman"/>
          <w:sz w:val="28"/>
          <w:szCs w:val="28"/>
        </w:rPr>
        <w:t xml:space="preserve">атраты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оплату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труда;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3"/>
        <w:numPr>
          <w:ilvl w:val="0"/>
          <w:numId w:val="4"/>
        </w:numPr>
        <w:pBdr/>
        <w:tabs>
          <w:tab w:val="left" w:leader="none" w:pos="1701"/>
        </w:tabs>
        <w:spacing w:after="0" w:line="360" w:lineRule="auto"/>
        <w:ind w:firstLine="1418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</w:t>
      </w:r>
      <w:r>
        <w:rPr>
          <w:rFonts w:ascii="Times New Roman" w:hAnsi="Times New Roman" w:cs="Times New Roman"/>
          <w:sz w:val="28"/>
          <w:szCs w:val="28"/>
        </w:rPr>
        <w:t xml:space="preserve">тчисления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налогам;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3"/>
        <w:numPr>
          <w:ilvl w:val="0"/>
          <w:numId w:val="4"/>
        </w:numPr>
        <w:pBdr/>
        <w:tabs>
          <w:tab w:val="left" w:leader="none" w:pos="1701"/>
        </w:tabs>
        <w:spacing w:after="0" w:line="360" w:lineRule="auto"/>
        <w:ind w:firstLine="1418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Накладные расходы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20"/>
        <w:contextualSpacing w:val="false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14:ligatures w14:val="none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20"/>
        <w:contextualSpacing w:val="false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bookmarkStart w:id="6" w:name="_bookmark5"/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bookmarkEnd w:id="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Материальные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затраты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20"/>
        <w:contextualSpacing w:val="false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выполнения работы использовался персональный компьютер потребляемой мощностью </w:t>
      </w:r>
      <w:r>
        <w:rPr>
          <w:rFonts w:ascii="Times New Roman" w:hAnsi="Times New Roman" w:eastAsia="Times New Roman" w:cs="Times New Roman"/>
          <w:sz w:val="24"/>
          <w:szCs w:val="24"/>
          <w:highlight w:val="red"/>
        </w:rPr>
        <w:t xml:space="preserve">360 Вт</w:t>
      </w:r>
      <w:r>
        <w:rPr>
          <w:rFonts w:ascii="Times New Roman" w:hAnsi="Times New Roman" w:eastAsia="Times New Roman" w:cs="Times New Roman"/>
          <w:sz w:val="24"/>
          <w:szCs w:val="24"/>
          <w:highlight w:val="red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red"/>
        </w:rPr>
        <w:t xml:space="preserve">и принтер потребляемой мощностью 50 Вт.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затратам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электроэнергию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относится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стоимость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потребляемой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электроэнергии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ЭВМ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за период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разработки.</w:t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20"/>
        <w:contextualSpacing w:val="false"/>
        <w:jc w:val="both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Затраты на электроэнергию рассчитываются по формуле:</w:t>
      </w:r>
      <w:r>
        <w:rPr>
          <w:rFonts w:ascii="Times New Roman" w:hAnsi="Times New Roman" w:cs="Times New Roman"/>
          <w:sz w:val="24"/>
          <w:szCs w:val="24"/>
          <w14:ligatures w14:val="none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pBdr/>
        <w:spacing w:after="0" w:line="360" w:lineRule="auto"/>
        <w:ind w:firstLine="396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95425" cy="600075"/>
                <wp:effectExtent l="0" t="0" r="9525" b="9525"/>
                <wp:docPr id="10" name="Рисунок 120" descr="https://konspekta.net/megaobuchalkaru/imgbaza/baza14/8190227292689.files/image014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9141141" name="Picture 9" descr="https://konspekta.net/megaobuchalkaru/imgbaza/baza14/8190227292689.files/image014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1495424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17.75pt;height:47.25pt;mso-wrap-distance-left:0.00pt;mso-wrap-distance-top:0.00pt;mso-wrap-distance-right:0.00pt;mso-wrap-distance-bottom:0.00pt;z-index:1;" stroked="f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(3)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 </w: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5275" cy="247650"/>
                <wp:effectExtent l="0" t="0" r="9525" b="0"/>
                <wp:docPr id="11" name="Рисунок 119" descr="https://konspekta.net/megaobuchalkaru/imgbaza/baza14/8190227292689.files/image016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70932" name="Picture 10" descr="https://konspekta.net/megaobuchalkaru/imgbaza/baza14/8190227292689.files/image016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95273" cy="2476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3.25pt;height:19.50pt;mso-wrap-distance-left:0.00pt;mso-wrap-distance-top:0.00pt;mso-wrap-distance-right:0.00pt;mso-wrap-distance-bottom:0.00pt;z-index:1;" stroked="f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  – норма расхода энергии в единицу времени i-го потребителя, кВт/ч;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2875" cy="247650"/>
                <wp:effectExtent l="0" t="0" r="9525" b="0"/>
                <wp:docPr id="12" name="Рисунок 118" descr="https://konspekta.net/megaobuchalkaru/imgbaza/baza14/8190227292689.files/image018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3056455" name="Picture 11" descr="https://konspekta.net/megaobuchalkaru/imgbaza/baza14/8190227292689.files/image018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142875" cy="2476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11.25pt;height:19.50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  – время работы i-го оборудования при создании АИС, ч.;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7650" cy="247650"/>
                <wp:effectExtent l="0" t="0" r="0" b="0"/>
                <wp:docPr id="13" name="Рисунок 117" descr="https://konspekta.net/megaobuchalkaru/imgbaza/baza14/8190227292689.files/image020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876874" name="Picture 12" descr="https://konspekta.net/megaobuchalkaru/imgbaza/baza14/8190227292689.files/image020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47649" cy="2476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9.50pt;height:19.50pt;mso-wrap-distance-left:0.00pt;mso-wrap-distance-top:0.00pt;mso-wrap-distance-right:0.00pt;mso-wrap-distance-bottom:0.00pt;z-index:1;" stroked="f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  – цена 1 кВт/ч </w:t>
      </w:r>
      <w:r>
        <w:rPr>
          <w:rFonts w:ascii="Times New Roman" w:hAnsi="Times New Roman" w:cs="Times New Roman"/>
          <w:sz w:val="28"/>
          <w:szCs w:val="28"/>
        </w:rPr>
        <w:t xml:space="preserve">энергии, руб. (по данным на 202</w:t>
      </w:r>
      <w:r>
        <w:rPr>
          <w:rFonts w:ascii="Times New Roman" w:hAnsi="Times New Roman" w:cs="Times New Roman"/>
          <w:sz w:val="28"/>
          <w:szCs w:val="28"/>
        </w:rPr>
        <w:t xml:space="preserve">6 г. стоимость 1кВт/</w:t>
      </w:r>
      <w:r>
        <w:rPr>
          <w:rFonts w:ascii="Times New Roman" w:hAnsi="Times New Roman" w:cs="Times New Roman"/>
          <w:sz w:val="28"/>
          <w:szCs w:val="28"/>
        </w:rPr>
        <w:t xml:space="preserve">ч для населения составляет</w:t>
      </w:r>
      <w:r>
        <w:rPr>
          <w:rFonts w:ascii="Times New Roman" w:hAnsi="Times New Roman" w:cs="Times New Roman"/>
          <w:sz w:val="28"/>
          <w:szCs w:val="28"/>
          <w:highlight w:val="red"/>
        </w:rPr>
        <w:t xml:space="preserve"> 5,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82</w:t>
      </w:r>
      <w:r>
        <w:rPr>
          <w:rFonts w:ascii="Times New Roman" w:hAnsi="Times New Roman" w:cs="Times New Roman"/>
          <w:sz w:val="28"/>
          <w:szCs w:val="28"/>
        </w:rPr>
        <w:t xml:space="preserve">, данные брались с сайта ..............................;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0500" cy="200025"/>
                <wp:effectExtent l="0" t="0" r="0" b="9525"/>
                <wp:docPr id="14" name="Рисунок 116" descr="https://konspekta.net/megaobuchalkaru/imgbaza/baza14/8190227292689.files/image012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5096465" name="Picture 13" descr="https://konspekta.net/megaobuchalkaru/imgbaza/baza14/8190227292689.files/image012.gif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190499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15.00pt;height:15.75pt;mso-wrap-distance-left:0.00pt;mso-wrap-distance-top:0.00pt;mso-wrap-distance-right:0.00pt;mso-wrap-distance-bottom:0.00pt;z-index:1;" stroked="f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  – общее количество потребителей энергии.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Расчет затрат на электроэнергию сведем в таблицу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5 – Затра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ты на электроэнергию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674"/>
        <w:tblW w:w="0" w:type="auto"/>
        <w:tblBorders/>
        <w:tblLook w:val="04A0" w:firstRow="1" w:lastRow="0" w:firstColumn="1" w:lastColumn="0" w:noHBand="0" w:noVBand="1"/>
      </w:tblPr>
      <w:tblGrid>
        <w:gridCol w:w="1809"/>
        <w:gridCol w:w="2127"/>
        <w:gridCol w:w="2268"/>
        <w:gridCol w:w="1905"/>
        <w:gridCol w:w="2028"/>
      </w:tblGrid>
      <w:tr>
        <w:trPr/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Потребитель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127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Норма расхода энергии, кВт/ч</w:t>
            </w:r>
            <w:r>
              <w:rPr>
                <w:sz w:val="28"/>
                <w:szCs w:val="28"/>
              </w:rPr>
              <w:t xml:space="preserve">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Время работы, ч</w:t>
            </w:r>
            <w:r>
              <w:rPr>
                <w:sz w:val="28"/>
                <w:szCs w:val="28"/>
              </w:rPr>
              <w:t xml:space="preserve">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905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Цена 1 кВт/ч, руб</w:t>
            </w:r>
            <w:r>
              <w:rPr>
                <w:sz w:val="28"/>
                <w:szCs w:val="28"/>
              </w:rPr>
              <w:t xml:space="preserve">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028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Сумма затрат, руб</w:t>
            </w:r>
            <w:r>
              <w:rPr>
                <w:sz w:val="28"/>
                <w:szCs w:val="28"/>
              </w:rPr>
              <w:t xml:space="preserve">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547"/>
        </w:trPr>
        <w:tc>
          <w:tcPr>
            <w:tcBorders/>
            <w:tcW w:w="180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28"/>
                <w:szCs w:val="28"/>
                <w:highlight w:val="red"/>
              </w:rPr>
            </w:pPr>
            <w:r>
              <w:rPr>
                <w:sz w:val="28"/>
                <w:szCs w:val="28"/>
                <w:highlight w:val="red"/>
              </w:rPr>
              <w:t xml:space="preserve">Ноутбук</w:t>
            </w: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</w:p>
        </w:tc>
        <w:tc>
          <w:tcPr>
            <w:tcBorders/>
            <w:tcW w:w="2127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red"/>
              </w:rPr>
            </w:pPr>
            <w:r>
              <w:rPr>
                <w:sz w:val="28"/>
                <w:szCs w:val="28"/>
                <w:highlight w:val="red"/>
              </w:rPr>
              <w:t xml:space="preserve">0,6</w:t>
            </w: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red"/>
              </w:rPr>
            </w:pPr>
            <w:r>
              <w:rPr>
                <w:sz w:val="28"/>
                <w:szCs w:val="28"/>
                <w:highlight w:val="red"/>
              </w:rPr>
              <w:t xml:space="preserve">140</w:t>
            </w: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</w:p>
        </w:tc>
        <w:tc>
          <w:tcPr>
            <w:tcBorders/>
            <w:tcW w:w="1905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red"/>
              </w:rPr>
            </w:pPr>
            <w:r>
              <w:rPr>
                <w:sz w:val="28"/>
                <w:szCs w:val="28"/>
                <w:highlight w:val="red"/>
              </w:rPr>
              <w:t xml:space="preserve">5,38</w:t>
            </w: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</w:p>
        </w:tc>
        <w:tc>
          <w:tcPr>
            <w:tcBorders/>
            <w:tcW w:w="2028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red"/>
              </w:rPr>
            </w:pPr>
            <w:r>
              <w:rPr>
                <w:sz w:val="28"/>
                <w:szCs w:val="28"/>
                <w:highlight w:val="red"/>
              </w:rPr>
              <w:t xml:space="preserve">452</w:t>
            </w: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</w:p>
        </w:tc>
      </w:tr>
      <w:tr>
        <w:trPr>
          <w:trHeight w:val="547"/>
        </w:trPr>
        <w:tc>
          <w:tcPr>
            <w:tcBorders/>
            <w:tcW w:w="1809" w:type="dxa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28"/>
                <w:szCs w:val="28"/>
                <w:highlight w:val="red"/>
              </w:rPr>
            </w:pPr>
            <w:r>
              <w:rPr>
                <w:sz w:val="28"/>
                <w:szCs w:val="28"/>
                <w:highlight w:val="none"/>
              </w:rPr>
              <w:t xml:space="preserve">Принтер</w:t>
            </w: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</w:p>
        </w:tc>
        <w:tc>
          <w:tcPr>
            <w:tcBorders/>
            <w:tcW w:w="2127" w:type="dxa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red"/>
              </w:rPr>
            </w:pP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red"/>
              </w:rPr>
            </w:pP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</w:p>
        </w:tc>
        <w:tc>
          <w:tcPr>
            <w:tcBorders/>
            <w:tcW w:w="1905" w:type="dxa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red"/>
              </w:rPr>
            </w:pP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</w:p>
        </w:tc>
        <w:tc>
          <w:tcPr>
            <w:tcBorders/>
            <w:tcW w:w="2028" w:type="dxa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red"/>
              </w:rPr>
            </w:pP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</w:p>
        </w:tc>
      </w:tr>
      <w:tr>
        <w:trPr>
          <w:trHeight w:val="547"/>
        </w:trPr>
        <w:tc>
          <w:tcPr>
            <w:tcBorders/>
            <w:tcW w:w="1809" w:type="dxa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28"/>
                <w:szCs w:val="28"/>
                <w:highlight w:val="red"/>
              </w:rPr>
            </w:pPr>
            <w:r>
              <w:rPr>
                <w:sz w:val="28"/>
                <w:szCs w:val="28"/>
                <w:highlight w:val="none"/>
              </w:rPr>
              <w:t xml:space="preserve">Другое</w:t>
            </w: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</w:p>
        </w:tc>
        <w:tc>
          <w:tcPr>
            <w:tcBorders/>
            <w:tcW w:w="2127" w:type="dxa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red"/>
              </w:rPr>
            </w:pP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red"/>
              </w:rPr>
            </w:pP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</w:p>
        </w:tc>
        <w:tc>
          <w:tcPr>
            <w:tcBorders/>
            <w:tcW w:w="1905" w:type="dxa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red"/>
              </w:rPr>
            </w:pP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</w:p>
        </w:tc>
        <w:tc>
          <w:tcPr>
            <w:tcBorders/>
            <w:tcW w:w="2028" w:type="dxa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sz w:val="28"/>
                <w:szCs w:val="28"/>
                <w:highlight w:val="red"/>
              </w:rPr>
            </w:pP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  <w:r>
              <w:rPr>
                <w:sz w:val="28"/>
                <w:szCs w:val="28"/>
                <w:highlight w:val="red"/>
              </w:rPr>
            </w:r>
          </w:p>
        </w:tc>
      </w:tr>
      <w:tr>
        <w:trPr/>
        <w:tc>
          <w:tcPr>
            <w:gridSpan w:val="4"/>
            <w:tcBorders/>
            <w:tcW w:w="8109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Итого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0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54"/>
        <w:suppressLineNumbers w:val="false"/>
        <w:pBdr/>
        <w:spacing w:after="0" w:before="0" w:line="360" w:lineRule="auto"/>
        <w:ind w:right="562" w:firstLine="705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Остальные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статьи материальных затрат носят единовременный характер. Это стоимость канцелярских принадлежностей, бумаги для печати документов, консультации специалистов, справочники программирования и пр. Сводная таблица материальных затрат представлена в таблице 1.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4"/>
        <w:suppressLineNumbers w:val="false"/>
        <w:pBdr/>
        <w:spacing w:after="0" w:before="0"/>
        <w:ind w:left="0"/>
        <w:contextualSpacing w:val="false"/>
        <w:jc w:val="both"/>
        <w:rPr>
          <w:rFonts w:ascii="Times New Roman" w:hAnsi="Times New Roman" w:eastAsia="Times New Roman" w:cs="Times New Roman"/>
          <w:spacing w:val="-2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Сводная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материальных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затрат</w:t>
      </w:r>
      <w:r>
        <w:rPr>
          <w:rFonts w:ascii="Times New Roman" w:hAnsi="Times New Roman" w:eastAsia="Times New Roman" w:cs="Times New Roman"/>
          <w:spacing w:val="-2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pacing w:val="-2"/>
          <w:sz w:val="28"/>
          <w:szCs w:val="28"/>
          <w:highlight w:val="none"/>
        </w:rPr>
      </w:r>
    </w:p>
    <w:tbl>
      <w:tblPr>
        <w:tblStyle w:val="67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69"/>
        <w:gridCol w:w="2835"/>
      </w:tblGrid>
      <w:tr>
        <w:trPr/>
        <w:tc>
          <w:tcPr>
            <w:tcBorders/>
            <w:tcW w:w="5669" w:type="dxa"/>
            <w:textDirection w:val="lrTb"/>
            <w:noWrap w:val="false"/>
          </w:tcPr>
          <w:p>
            <w:pPr>
              <w:suppressLineNumbers w:val="false"/>
              <w:pBdr/>
              <w:shd w:val="nil" w:color="auto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затрат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suppressLineNumbers w:val="false"/>
              <w:pBdr/>
              <w:shd w:val="nil" w:color="auto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Стоимость,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руб.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/>
        <w:tc>
          <w:tcPr>
            <w:tcBorders/>
            <w:tcW w:w="566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Электроэнергия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66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Канцелярские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  <w:t xml:space="preserve">принадлежности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(при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необходимости),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  <w:p>
            <w:pPr>
              <w:suppressLineNumbers w:val="false"/>
              <w:pBdr/>
              <w:shd w:val="nil" w:color="000000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Консультации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юриста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пр.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66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Справочники программирования (или стоимость платных информационных или консультационных услуг) и пр.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  <w:p>
            <w:pPr>
              <w:suppressLineNumbers w:val="false"/>
              <w:pBdr/>
              <w:shd w:val="nil" w:color="000000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(перечислить все предполагаемые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затраты)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66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/>
              <w:ind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Итого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283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54"/>
        <w:suppressLineNumbers w:val="false"/>
        <w:pBdr/>
        <w:spacing w:after="0" w:before="0"/>
        <w:ind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213" w:left="183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sz w:val="26"/>
        <w:szCs w:val="26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13" w:left="2691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13" w:left="3542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3" w:left="4393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3" w:left="524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3" w:left="609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3" w:left="6947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3" w:left="7799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3" w:left="8650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%1"/>
      <w:numFmt w:val="decimal"/>
      <w:pPr>
        <w:pBdr/>
        <w:spacing/>
        <w:ind w:hanging="212" w:left="2801"/>
        <w:jc w:val="right"/>
      </w:pPr>
      <w:rPr>
        <w:rFonts w:hint="default"/>
        <w:spacing w:val="0"/>
        <w:lang w:val="ru-RU" w:eastAsia="en-US" w:bidi="ar-SA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423" w:left="3859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423" w:left="4581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423" w:left="5302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23" w:left="6024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423" w:left="6745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23" w:left="7467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423" w:left="818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23" w:left="8910"/>
      </w:pPr>
      <w:rPr>
        <w:rFonts w:hint="default"/>
        <w:lang w:val="ru-RU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74">
    <w:name w:val="Table Grid"/>
    <w:basedOn w:val="85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Table Grid Light"/>
    <w:basedOn w:val="85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Plain Table 1"/>
    <w:basedOn w:val="85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Plain Table 2"/>
    <w:basedOn w:val="85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Plain Table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Plain Table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Plain Table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1 Light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1 Light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1 Light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1 Light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1 Light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1 Light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1 Light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2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2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2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2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2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2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3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3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3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3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3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3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4"/>
    <w:basedOn w:val="8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4 - Accent 1"/>
    <w:basedOn w:val="8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4 - Accent 2"/>
    <w:basedOn w:val="8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4 - Accent 3"/>
    <w:basedOn w:val="8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4 - Accent 4"/>
    <w:basedOn w:val="8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4 - Accent 5"/>
    <w:basedOn w:val="8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4 - Accent 6"/>
    <w:basedOn w:val="8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5 Dark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5 Dark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5 Dark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5 Dark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5 Dark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5 Dark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5 Dark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6 Colorful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6 Colorful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6 Colorful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6 Colorful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6 Colorful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6 Colorful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6 Colorful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7 Colorful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7 Colorful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7 Colorful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7 Colorful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7 Colorful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7 Colorful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7 Colorful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1 Light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1 Light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1 Light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1 Light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1 Light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1 Light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1 Light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2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2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2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2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2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2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3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3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3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3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3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4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4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4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4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5 Dark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5 Dark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5 Dark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5 Dark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6 Colorful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6 Colorful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6 Colorful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7 Colorful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7 Colorful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ned - Accent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ned - Accent 1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ned - Accent 2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ned - Accent 3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ned - Accent 4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ned - Accent 5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ned - Accent 6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&amp; Lined - Accent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&amp; Lined - Accent 1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&amp; Lined - Accent 2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&amp; Lined - Accent 3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&amp; Lined - Accent 4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Bordered &amp; Lined - Accent 5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Bordered &amp; Lined - Accent 6"/>
    <w:basedOn w:val="8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Bordered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Bordered - Accent 1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Bordered - Accent 2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Bordered - Accent 3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Bordered - Accent 4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Bordered - Accent 5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Bordered - Accent 6"/>
    <w:basedOn w:val="8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00">
    <w:name w:val="Heading 1"/>
    <w:basedOn w:val="849"/>
    <w:next w:val="849"/>
    <w:link w:val="81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01">
    <w:name w:val="Heading 2"/>
    <w:basedOn w:val="849"/>
    <w:next w:val="849"/>
    <w:link w:val="81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02">
    <w:name w:val="Heading 3"/>
    <w:basedOn w:val="849"/>
    <w:next w:val="849"/>
    <w:link w:val="81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03">
    <w:name w:val="Heading 4"/>
    <w:basedOn w:val="849"/>
    <w:next w:val="849"/>
    <w:link w:val="81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04">
    <w:name w:val="Heading 5"/>
    <w:basedOn w:val="849"/>
    <w:next w:val="849"/>
    <w:link w:val="81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05">
    <w:name w:val="Heading 6"/>
    <w:basedOn w:val="849"/>
    <w:next w:val="849"/>
    <w:link w:val="81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06">
    <w:name w:val="Heading 7"/>
    <w:basedOn w:val="849"/>
    <w:next w:val="849"/>
    <w:link w:val="81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07">
    <w:name w:val="Heading 8"/>
    <w:basedOn w:val="849"/>
    <w:next w:val="849"/>
    <w:link w:val="81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08">
    <w:name w:val="Heading 9"/>
    <w:basedOn w:val="849"/>
    <w:next w:val="849"/>
    <w:link w:val="81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09" w:default="1">
    <w:name w:val="Default Paragraph Font"/>
    <w:uiPriority w:val="1"/>
    <w:semiHidden/>
    <w:unhideWhenUsed/>
    <w:pPr>
      <w:pBdr/>
      <w:spacing/>
      <w:ind/>
    </w:pPr>
  </w:style>
  <w:style w:type="character" w:styleId="810">
    <w:name w:val="Heading 1 Char"/>
    <w:basedOn w:val="809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11">
    <w:name w:val="Heading 2 Char"/>
    <w:basedOn w:val="809"/>
    <w:link w:val="8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12">
    <w:name w:val="Heading 3 Char"/>
    <w:basedOn w:val="809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13">
    <w:name w:val="Heading 4 Char"/>
    <w:basedOn w:val="809"/>
    <w:link w:val="80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14">
    <w:name w:val="Heading 5 Char"/>
    <w:basedOn w:val="809"/>
    <w:link w:val="8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15">
    <w:name w:val="Heading 6 Char"/>
    <w:basedOn w:val="809"/>
    <w:link w:val="80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16">
    <w:name w:val="Heading 7 Char"/>
    <w:basedOn w:val="809"/>
    <w:link w:val="80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17">
    <w:name w:val="Heading 8 Char"/>
    <w:basedOn w:val="809"/>
    <w:link w:val="8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18">
    <w:name w:val="Heading 9 Char"/>
    <w:basedOn w:val="809"/>
    <w:link w:val="8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19">
    <w:name w:val="Title"/>
    <w:basedOn w:val="849"/>
    <w:next w:val="849"/>
    <w:link w:val="82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20">
    <w:name w:val="Title Char"/>
    <w:basedOn w:val="809"/>
    <w:link w:val="8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21">
    <w:name w:val="Subtitle"/>
    <w:basedOn w:val="849"/>
    <w:next w:val="849"/>
    <w:link w:val="82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22">
    <w:name w:val="Subtitle Char"/>
    <w:basedOn w:val="809"/>
    <w:link w:val="82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23">
    <w:name w:val="Quote"/>
    <w:basedOn w:val="849"/>
    <w:next w:val="849"/>
    <w:link w:val="8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24">
    <w:name w:val="Quote Char"/>
    <w:basedOn w:val="809"/>
    <w:link w:val="82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25">
    <w:name w:val="Intense Emphasis"/>
    <w:basedOn w:val="8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26">
    <w:name w:val="Intense Quote"/>
    <w:basedOn w:val="849"/>
    <w:next w:val="849"/>
    <w:link w:val="82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27">
    <w:name w:val="Intense Quote Char"/>
    <w:basedOn w:val="809"/>
    <w:link w:val="82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28">
    <w:name w:val="Intense Reference"/>
    <w:basedOn w:val="8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29">
    <w:name w:val="Subtle Emphasis"/>
    <w:basedOn w:val="8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0">
    <w:name w:val="Emphasis"/>
    <w:basedOn w:val="809"/>
    <w:uiPriority w:val="20"/>
    <w:qFormat/>
    <w:pPr>
      <w:pBdr/>
      <w:spacing/>
      <w:ind/>
    </w:pPr>
    <w:rPr>
      <w:i/>
      <w:iCs/>
    </w:rPr>
  </w:style>
  <w:style w:type="character" w:styleId="831">
    <w:name w:val="Strong"/>
    <w:basedOn w:val="809"/>
    <w:uiPriority w:val="22"/>
    <w:qFormat/>
    <w:pPr>
      <w:pBdr/>
      <w:spacing/>
      <w:ind/>
    </w:pPr>
    <w:rPr>
      <w:b/>
      <w:bCs/>
    </w:rPr>
  </w:style>
  <w:style w:type="character" w:styleId="832">
    <w:name w:val="Subtle Reference"/>
    <w:basedOn w:val="8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3">
    <w:name w:val="Book Title"/>
    <w:basedOn w:val="80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4">
    <w:name w:val="Header"/>
    <w:basedOn w:val="849"/>
    <w:link w:val="8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35">
    <w:name w:val="Header Char"/>
    <w:basedOn w:val="809"/>
    <w:link w:val="834"/>
    <w:uiPriority w:val="99"/>
    <w:pPr>
      <w:pBdr/>
      <w:spacing/>
      <w:ind/>
    </w:pPr>
  </w:style>
  <w:style w:type="paragraph" w:styleId="836">
    <w:name w:val="Footer"/>
    <w:basedOn w:val="849"/>
    <w:link w:val="8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37">
    <w:name w:val="Footer Char"/>
    <w:basedOn w:val="809"/>
    <w:link w:val="836"/>
    <w:uiPriority w:val="99"/>
    <w:pPr>
      <w:pBdr/>
      <w:spacing/>
      <w:ind/>
    </w:pPr>
  </w:style>
  <w:style w:type="paragraph" w:styleId="838">
    <w:name w:val="Caption"/>
    <w:basedOn w:val="849"/>
    <w:next w:val="8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9">
    <w:name w:val="footnote text"/>
    <w:basedOn w:val="849"/>
    <w:link w:val="8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0">
    <w:name w:val="Footnote Text Char"/>
    <w:basedOn w:val="809"/>
    <w:link w:val="839"/>
    <w:uiPriority w:val="99"/>
    <w:semiHidden/>
    <w:pPr>
      <w:pBdr/>
      <w:spacing/>
      <w:ind/>
    </w:pPr>
    <w:rPr>
      <w:sz w:val="20"/>
      <w:szCs w:val="20"/>
    </w:rPr>
  </w:style>
  <w:style w:type="character" w:styleId="841">
    <w:name w:val="footnote reference"/>
    <w:basedOn w:val="809"/>
    <w:uiPriority w:val="99"/>
    <w:semiHidden/>
    <w:unhideWhenUsed/>
    <w:pPr>
      <w:pBdr/>
      <w:spacing/>
      <w:ind/>
    </w:pPr>
    <w:rPr>
      <w:vertAlign w:val="superscript"/>
    </w:rPr>
  </w:style>
  <w:style w:type="paragraph" w:styleId="842">
    <w:name w:val="endnote text"/>
    <w:basedOn w:val="849"/>
    <w:link w:val="8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3">
    <w:name w:val="Endnote Text Char"/>
    <w:basedOn w:val="809"/>
    <w:link w:val="842"/>
    <w:uiPriority w:val="99"/>
    <w:semiHidden/>
    <w:pPr>
      <w:pBdr/>
      <w:spacing/>
      <w:ind/>
    </w:pPr>
    <w:rPr>
      <w:sz w:val="20"/>
      <w:szCs w:val="20"/>
    </w:rPr>
  </w:style>
  <w:style w:type="character" w:styleId="844">
    <w:name w:val="endnote reference"/>
    <w:basedOn w:val="809"/>
    <w:uiPriority w:val="99"/>
    <w:semiHidden/>
    <w:unhideWhenUsed/>
    <w:pPr>
      <w:pBdr/>
      <w:spacing/>
      <w:ind/>
    </w:pPr>
    <w:rPr>
      <w:vertAlign w:val="superscript"/>
    </w:rPr>
  </w:style>
  <w:style w:type="character" w:styleId="845">
    <w:name w:val="Hyperlink"/>
    <w:basedOn w:val="8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6">
    <w:name w:val="FollowedHyperlink"/>
    <w:basedOn w:val="8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7">
    <w:name w:val="TOC Heading"/>
    <w:uiPriority w:val="39"/>
    <w:unhideWhenUsed/>
    <w:pPr>
      <w:pBdr/>
      <w:spacing/>
      <w:ind/>
    </w:pPr>
  </w:style>
  <w:style w:type="paragraph" w:styleId="848">
    <w:name w:val="table of figures"/>
    <w:basedOn w:val="849"/>
    <w:next w:val="849"/>
    <w:uiPriority w:val="99"/>
    <w:unhideWhenUsed/>
    <w:pPr>
      <w:pBdr/>
      <w:spacing w:after="0" w:afterAutospacing="0"/>
      <w:ind/>
    </w:pPr>
  </w:style>
  <w:style w:type="paragraph" w:styleId="849" w:default="1">
    <w:name w:val="Normal"/>
    <w:qFormat/>
    <w:pPr>
      <w:pBdr/>
      <w:spacing/>
      <w:ind/>
    </w:pPr>
  </w:style>
  <w:style w:type="table" w:styleId="85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1" w:default="1">
    <w:name w:val="No List"/>
    <w:uiPriority w:val="99"/>
    <w:semiHidden/>
    <w:unhideWhenUsed/>
    <w:pPr>
      <w:pBdr/>
      <w:spacing/>
      <w:ind/>
    </w:pPr>
  </w:style>
  <w:style w:type="paragraph" w:styleId="852">
    <w:name w:val="No Spacing"/>
    <w:basedOn w:val="849"/>
    <w:uiPriority w:val="1"/>
    <w:qFormat/>
    <w:pPr>
      <w:pBdr/>
      <w:spacing w:after="0" w:line="240" w:lineRule="auto"/>
      <w:ind/>
    </w:pPr>
  </w:style>
  <w:style w:type="paragraph" w:styleId="853">
    <w:name w:val="List Paragraph"/>
    <w:basedOn w:val="849"/>
    <w:uiPriority w:val="34"/>
    <w:qFormat/>
    <w:pPr>
      <w:pBdr/>
      <w:spacing/>
      <w:ind w:left="720"/>
      <w:contextualSpacing w:val="true"/>
    </w:pPr>
  </w:style>
  <w:style w:type="paragraph" w:styleId="854" w:customStyle="1">
    <w:name w:val="Body Text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427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855" w:customStyle="1">
    <w:name w:val="Table Paragraph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15" w:lineRule="exact"/>
      <w:ind w:right="0" w:firstLine="0" w:left="121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table" w:styleId="856" w:customStyle="1">
    <w:name w:val="Table Normal"/>
    <w:uiPriority w:val="2"/>
    <w:semiHidden/>
    <w:unhideWhenUsed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top w:w="0" w:type="dxa"/>
        <w:right w:w="0" w:type="dxa"/>
        <w:bottom w:w="0" w:type="dxa"/>
      </w:tblCellMar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hart" Target="charts/chart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ru-RU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Линейный график разработки ПМ</a:t>
            </a:r>
            <a:endParaRPr/>
          </a:p>
        </c:rich>
      </c:tx>
      <c:layout/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Часы</c:v>
                </c:pt>
              </c:strCache>
            </c:strRef>
          </c:tx>
          <c:marker>
            <c:symbol val="none"/>
          </c:marker>
          <c:cat>
            <c:strRef>
              <c:f>Лист1!$A$2:$A$5</c:f>
              <c:strCache>
                <c:ptCount val="4"/>
                <c:pt idx="0">
                  <c:v>Проектирование информационной системы</c:v>
                </c:pt>
                <c:pt idx="1">
                  <c:v>Разработка информационной системы</c:v>
                </c:pt>
                <c:pt idx="2">
                  <c:v>Тестирование информационной системы</c:v>
                </c:pt>
                <c:pt idx="3">
                  <c:v>Оформление документов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30</c:v>
                </c:pt>
                <c:pt idx="1">
                  <c:v>70</c:v>
                </c:pt>
                <c:pt idx="2">
                  <c:v>30</c:v>
                </c:pt>
                <c:pt idx="3">
                  <c:v>10</c:v>
                </c:pt>
              </c:numCache>
            </c:numRef>
          </c:val>
          <c:smooth val="0"/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0"/>
        </c:dLbls>
        <c:smooth val="0"/>
        <c:axId val="76425861"/>
        <c:axId val="76425862"/>
      </c:lineChart>
      <c:catAx>
        <c:axId val="76425861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76425862"/>
        <c:crosses val="autoZero"/>
        <c:auto val="1"/>
        <c:lblAlgn val="ctr"/>
        <c:lblOffset val="100"/>
        <c:noMultiLvlLbl val="0"/>
      </c:catAx>
      <c:valAx>
        <c:axId val="76425862"/>
        <c:scaling>
          <c:orientation val="minMax"/>
        </c:scaling>
        <c:delete val="0"/>
        <c:axPos val="l"/>
        <c:majorGridlines>
          <c:spPr bwMode="auto"/>
        </c:majorGridlines>
        <c:numFmt formatCode="General" sourceLinked="1"/>
        <c:majorTickMark val="out"/>
        <c:minorTickMark val="none"/>
        <c:tickLblPos val="nextTo"/>
        <c:crossAx val="76425861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spPr bwMode="auto">
    <a:xfrm>
      <a:off x="0" y="0"/>
      <a:ext cx="0" cy="0"/>
    </a:xfrm>
  </c:spPr>
  <c:txPr>
    <a:bodyPr/>
    <a:lstStyle/>
    <a:p>
      <a:pPr>
        <a:defRPr sz="1200">
          <a:latin typeface="Times New Roman"/>
          <a:cs typeface="Times New Roman"/>
        </a:defRPr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ONLYOFFICE/8.1.0.169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2026-02-10T05:05:40Z</dcterms:modified>
</cp:coreProperties>
</file>