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SKILLARC  |  DECISION PROPOSAL</w:t>
      </w:r>
    </w:p>
    <w:p>
      <w:pPr>
        <w:pStyle w:val="Title"/>
      </w:pPr>
      <w:r>
        <w:t>Safe client delivery with one project</w:t>
      </w:r>
    </w:p>
    <w:p>
      <w:r>
        <w:t>Prepared for CEO approval • 17 October 2026</w:t>
      </w:r>
    </w:p>
    <w:p>
      <w:pPr>
        <w:pStyle w:val="Heading1"/>
      </w:pPr>
      <w:r>
        <w:t>Decision requested</w:t>
      </w:r>
    </w:p>
    <w:p>
      <w:r>
        <w:t>Approve Vercel Pro with one deploying seat and free viewers, plus persistent Supabase staging compute, before client onboarding. Keep the existing website project and use the clean Supabase project as the only active production parent. No purchase, trial or production activation has been started.</w:t>
      </w:r>
    </w:p>
    <w:p>
      <w:r>
        <w:t>GitHub upgrade: deferred by the owner. Mobile stays private; private branch protection remains an acknowledged enforcement gap. Independent review and test evidence remain required. The public server repository hosts the shared production approval gate.</w:t>
      </w:r>
    </w:p>
    <w:p>
      <w:pPr>
        <w:pStyle w:val="Heading1"/>
      </w:pPr>
      <w:r>
        <w:t>What the team receives</w:t>
      </w:r>
    </w:p>
    <w:p>
      <w:pPr>
        <w:pStyle w:val="ListBullet"/>
      </w:pPr>
      <w:r>
        <w:t>One website project: existing production domains plus staging.theskillarc.com and isolated PR previews.</w:t>
      </w:r>
    </w:p>
    <w:p>
      <w:pPr>
        <w:pStyle w:val="ListBullet"/>
      </w:pPr>
      <w:r>
        <w:t>One active database parent: clean production, a persistent staging branch and temporary synthetic PR branches.</w:t>
      </w:r>
    </w:p>
    <w:p>
      <w:pPr>
        <w:pStyle w:val="ListBullet"/>
      </w:pPr>
      <w:r>
        <w:t>Feature branches → staging → reviewed main promotion in both GitHub repositories. Automated testing and staging deployment; owner approval before production migration and matching website/APK release.</w:t>
      </w:r>
    </w:p>
    <w:p>
      <w:pPr>
        <w:pStyle w:val="ListBullet"/>
      </w:pPr>
      <w:r>
        <w:t>Useful synthetic student, faculty and administrator accounts in non-production only. Retain the legacy sandbox and its records until replacement testing and explicit cleanup approval.</w:t>
      </w:r>
    </w:p>
    <w:p>
      <w:pPr>
        <w:pStyle w:val="Heading1"/>
      </w:pPr>
      <w:r>
        <w:t>Budget for approval (USD, before tax)</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sz w:val="18"/>
              </w:rPr>
              <w:t>Service</w:t>
            </w:r>
          </w:p>
        </w:tc>
        <w:tc>
          <w:tcPr>
            <w:tcW w:type="dxa" w:w="3360"/>
          </w:tcPr>
          <w:p>
            <w:r>
              <w:rPr>
                <w:sz w:val="18"/>
              </w:rPr>
              <w:t>Planning amount</w:t>
            </w:r>
          </w:p>
        </w:tc>
        <w:tc>
          <w:tcPr>
            <w:tcW w:type="dxa" w:w="3360"/>
          </w:tcPr>
          <w:p>
            <w:r>
              <w:rPr>
                <w:sz w:val="18"/>
              </w:rPr>
              <w:t>Conditions</w:t>
            </w:r>
          </w:p>
        </w:tc>
      </w:tr>
      <w:tr>
        <w:tc>
          <w:tcPr>
            <w:tcW w:type="dxa" w:w="3360"/>
          </w:tcPr>
          <w:p>
            <w:r>
              <w:rPr>
                <w:sz w:val="18"/>
              </w:rPr>
              <w:t>Vercel Pro</w:t>
            </w:r>
          </w:p>
        </w:tc>
        <w:tc>
          <w:tcPr>
            <w:tcW w:type="dxa" w:w="3360"/>
          </w:tcPr>
          <w:p>
            <w:r>
              <w:rPr>
                <w:sz w:val="18"/>
              </w:rPr>
              <w:t>$20/month</w:t>
            </w:r>
          </w:p>
        </w:tc>
        <w:tc>
          <w:tcPr>
            <w:tcW w:type="dxa" w:w="3360"/>
          </w:tcPr>
          <w:p>
            <w:r>
              <w:rPr>
                <w:sz w:val="18"/>
              </w:rPr>
              <w:t>One deploying seat included, $20 usage credit; unlimited free viewers. Additional deploying seats: $20/month each.</w:t>
            </w:r>
          </w:p>
        </w:tc>
      </w:tr>
      <w:tr>
        <w:tc>
          <w:tcPr>
            <w:tcW w:type="dxa" w:w="3360"/>
          </w:tcPr>
          <w:p>
            <w:r>
              <w:rPr>
                <w:sz w:val="18"/>
              </w:rPr>
              <w:t>Supabase Pro organization</w:t>
            </w:r>
          </w:p>
        </w:tc>
        <w:tc>
          <w:tcPr>
            <w:tcW w:type="dxa" w:w="3360"/>
          </w:tcPr>
          <w:p>
            <w:r>
              <w:rPr>
                <w:sz w:val="18"/>
              </w:rPr>
              <w:t>$25/month existing base</w:t>
            </w:r>
          </w:p>
        </w:tc>
        <w:tc>
          <w:tcPr>
            <w:tcW w:type="dxa" w:w="3360"/>
          </w:tcPr>
          <w:p>
            <w:r>
              <w:rPr>
                <w:sz w:val="18"/>
              </w:rPr>
              <w:t>Existing subscription; includes $10 monthly compute credit. Confirm billing treatment on the account.</w:t>
            </w:r>
          </w:p>
        </w:tc>
      </w:tr>
      <w:tr>
        <w:tc>
          <w:tcPr>
            <w:tcW w:type="dxa" w:w="3360"/>
          </w:tcPr>
          <w:p>
            <w:r>
              <w:rPr>
                <w:sz w:val="18"/>
              </w:rPr>
              <w:t>Production + staging + retained legacy</w:t>
            </w:r>
          </w:p>
        </w:tc>
        <w:tc>
          <w:tcPr>
            <w:tcW w:type="dxa" w:w="3360"/>
          </w:tcPr>
          <w:p>
            <w:r>
              <w:rPr>
                <w:sz w:val="18"/>
              </w:rPr>
              <w:t>About $30/month compute gross</w:t>
            </w:r>
          </w:p>
        </w:tc>
        <w:tc>
          <w:tcPr>
            <w:tcW w:type="dxa" w:w="3360"/>
          </w:tcPr>
          <w:p>
            <w:r>
              <w:rPr>
                <w:sz w:val="18"/>
              </w:rPr>
              <w:t>Three Micro instances at about $10 each; about $20 net after the organization compute credit. Additional usage is separate.</w:t>
            </w:r>
          </w:p>
        </w:tc>
      </w:tr>
      <w:tr>
        <w:tc>
          <w:tcPr>
            <w:tcW w:type="dxa" w:w="3360"/>
          </w:tcPr>
          <w:p>
            <w:r>
              <w:rPr>
                <w:sz w:val="18"/>
              </w:rPr>
              <w:t>Temporary previews</w:t>
            </w:r>
          </w:p>
        </w:tc>
        <w:tc>
          <w:tcPr>
            <w:tcW w:type="dxa" w:w="3360"/>
          </w:tcPr>
          <w:p>
            <w:r>
              <w:rPr>
                <w:sz w:val="18"/>
              </w:rPr>
              <w:t>$0.01344 per branch-hour</w:t>
            </w:r>
          </w:p>
        </w:tc>
        <w:tc>
          <w:tcPr>
            <w:tcW w:type="dxa" w:w="3360"/>
          </w:tcPr>
          <w:p>
            <w:r>
              <w:rPr>
                <w:sz w:val="18"/>
              </w:rPr>
              <w:t>Two hours ≈ $0.02688 per branch before rounding/extra usage; max two owned concurrent previews. Cleanup is best-effort.</w:t>
            </w:r>
          </w:p>
        </w:tc>
      </w:tr>
      <w:tr>
        <w:tc>
          <w:tcPr>
            <w:tcW w:type="dxa" w:w="3360"/>
          </w:tcPr>
          <w:p>
            <w:r>
              <w:rPr>
                <w:sz w:val="18"/>
              </w:rPr>
              <w:t>Indicative combined run rate</w:t>
            </w:r>
          </w:p>
        </w:tc>
        <w:tc>
          <w:tcPr>
            <w:tcW w:type="dxa" w:w="3360"/>
          </w:tcPr>
          <w:p>
            <w:r>
              <w:rPr>
                <w:sz w:val="18"/>
              </w:rPr>
              <w:t>About $65/month + previews/usage</w:t>
            </w:r>
          </w:p>
        </w:tc>
        <w:tc>
          <w:tcPr>
            <w:tcW w:type="dxa" w:w="3360"/>
          </w:tcPr>
          <w:p>
            <w:r>
              <w:rPr>
                <w:sz w:val="18"/>
              </w:rPr>
              <w:t>Assumes one Vercel deploying seat, Supabase $25 base + $30 gross compute − $10 credit. This is a planning estimate, not a checkout quote.</w:t>
            </w:r>
          </w:p>
        </w:tc>
      </w:tr>
      <w:tr>
        <w:tc>
          <w:tcPr>
            <w:tcW w:type="dxa" w:w="3360"/>
          </w:tcPr>
          <w:p>
            <w:r>
              <w:rPr>
                <w:sz w:val="18"/>
              </w:rPr>
              <w:t>GitHub upgrade</w:t>
            </w:r>
          </w:p>
        </w:tc>
        <w:tc>
          <w:tcPr>
            <w:tcW w:type="dxa" w:w="3360"/>
          </w:tcPr>
          <w:p>
            <w:r>
              <w:rPr>
                <w:sz w:val="18"/>
              </w:rPr>
              <w:t>$0 requested now</w:t>
            </w:r>
          </w:p>
        </w:tc>
        <w:tc>
          <w:tcPr>
            <w:tcW w:type="dxa" w:w="3360"/>
          </w:tcPr>
          <w:p>
            <w:r>
              <w:rPr>
                <w:sz w:val="18"/>
              </w:rPr>
              <w:t>Private mobile branch protection deferred; do not buy Enterprise for the shared public approval gate.</w:t>
            </w:r>
          </w:p>
        </w:tc>
      </w:tr>
    </w:tbl>
    <w:p>
      <w:r>
        <w:br w:type="page"/>
      </w:r>
    </w:p>
    <w:p>
      <w:pPr>
        <w:pStyle w:val="Heading1"/>
      </w:pPr>
      <w:r>
        <w:t>Seats and collaboration</w:t>
      </w:r>
    </w:p>
    <w:p>
      <w:r>
        <w:t>A free Vercel Viewer can inspect deployments and comment on previews, but cannot configure or deploy projects. Budget one paid seat for the deployment owner and free viewers for stakeholders. Do not promise free viewers the right to trigger private-repository deployments. If another teammate needs deploying access, obtain approval for another $20/month seat.</w:t>
      </w:r>
    </w:p>
    <w:p>
      <w:r>
        <w:t>The server repository is currently public and personally owned; mobile is private. Vercel documents additional commit-author checks for private organization repositories and a personal-account exception. Verify the actual intended ownership and collaboration flow before paying for a second seat. No repository visibility or ownership change is included.</w:t>
      </w:r>
    </w:p>
    <w:p>
      <w:pPr>
        <w:pStyle w:val="Heading1"/>
      </w:pPr>
      <w:r>
        <w:t>Preview cost choice</w:t>
      </w:r>
    </w:p>
    <w:p>
      <w:r>
        <w:t>Use the requested two-hour expiry threshold. A six-hour preview costs about $0.08064; three two-hour previews cost the same before rounding. Compute is rounded up to hours and delayed cleanup can add another hour per creation, so frequently recreating two-hour previews is not always cheaper. Measure usage and propose a change if longer-lived previews reduce cost. The concurrency limit and alerts are controls, not a guaranteed spending cap.</w:t>
      </w:r>
    </w:p>
    <w:p>
      <w:pPr>
        <w:pStyle w:val="Heading1"/>
      </w:pPr>
      <w:r>
        <w:t>Approval and launch conditions</w:t>
      </w:r>
    </w:p>
    <w:p>
      <w:pPr>
        <w:pStyle w:val="ListBullet"/>
      </w:pPr>
      <w:r>
        <w:t>Confirm the owner checkout total, taxes and one-seat configuration before purchase. Current official Vercel list price is verified; no authenticated checkout quote is available in this session.</w:t>
      </w:r>
    </w:p>
    <w:p>
      <w:pPr>
        <w:pStyle w:val="ListBullet"/>
      </w:pPr>
      <w:r>
        <w:t>Resolve server/database validation and security blockers (#67) through reviewed changes. Never waive failed tests to activate production.</w:t>
      </w:r>
    </w:p>
    <w:p>
      <w:pPr>
        <w:pStyle w:val="ListBullet"/>
      </w:pPr>
      <w:r>
        <w:t>Populate and verify replacement staging; confirm Android can use its API without an embedded infrastructure bypass secret. Protect temporary previews separately.</w:t>
      </w:r>
    </w:p>
    <w:p>
      <w:pPr>
        <w:pStyle w:val="ListBullet"/>
      </w:pPr>
      <w:r>
        <w:t>Rehearse schema migration, backup/restore and application rollback with synthetic data. Bind exact server/mobile SHAs, migration digest, website deployment and signed APK checksum to owner approval.</w:t>
      </w:r>
    </w:p>
    <w:p>
      <w:pPr>
        <w:pStyle w:val="ListBullet"/>
      </w:pPr>
      <w:r>
        <w:t>Client launch requires the complete approved student/faculty mobile v1 and Android release evidence. Delivery infrastructure and the first academic screens alone are insufficient. iOS remains deferred.</w:t>
      </w:r>
    </w:p>
    <w:p>
      <w:pPr>
        <w:pStyle w:val="Heading1"/>
      </w:pPr>
      <w:r>
        <w:t>Source and price checks</w:t>
      </w:r>
    </w:p>
    <w:p>
      <w:pPr>
        <w:spacing w:after="80"/>
      </w:pPr>
      <w:r>
        <w:rPr>
          <w:sz w:val="17"/>
        </w:rPr>
        <w:t>Vercel Pro pricing and seat permissions (checked 17 Oct 2026): https://vercel.com/docs/plans/pro-plan</w:t>
      </w:r>
    </w:p>
    <w:p>
      <w:pPr>
        <w:spacing w:after="80"/>
      </w:pPr>
      <w:r>
        <w:rPr>
          <w:sz w:val="17"/>
        </w:rPr>
        <w:t>Vercel Git collaboration and personal-account exception: https://vercel.com/docs/git</w:t>
      </w:r>
    </w:p>
    <w:p>
      <w:pPr>
        <w:spacing w:after="80"/>
      </w:pPr>
      <w:r>
        <w:rPr>
          <w:sz w:val="17"/>
        </w:rPr>
        <w:t>Vercel Hobby restrictions: https://vercel.com/docs/plans/hobby</w:t>
      </w:r>
    </w:p>
    <w:p>
      <w:pPr>
        <w:spacing w:after="80"/>
      </w:pPr>
      <w:r>
        <w:rPr>
          <w:sz w:val="17"/>
        </w:rPr>
        <w:t>Supabase branching and compute billing: https://supabase.com/docs/guides/deployment/branching and https://supabase.com/docs/guides/platform/manage-your-usage/compute</w:t>
      </w:r>
    </w:p>
    <w:p>
      <w:pPr>
        <w:spacing w:after="80"/>
      </w:pPr>
      <w:r>
        <w:rPr>
          <w:sz w:val="17"/>
        </w:rPr>
        <w:t>GitHub plan capabilities: https://docs.github.com/en/get-started/learning-about-github/githubs-plans</w:t>
      </w:r>
    </w:p>
    <w:p>
      <w:pPr>
        <w:spacing w:after="80"/>
      </w:pPr>
      <w:r>
        <w:rPr>
          <w:sz w:val="17"/>
        </w:rPr>
        <w:t>GitHub owner checkout requires account sign-in. Optional Pro quote remains unverified and is excluded from this purchase request.</w:t>
      </w:r>
    </w:p>
    <w:sectPr w:rsidR="00FC693F" w:rsidRPr="0006063C" w:rsidSect="00034616">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175A82"/>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color w:val="17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