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习近平新时代中国特色社会主义思想概论课程授课及成绩考核方案</w:t>
      </w:r>
    </w:p>
    <w:p>
      <w:pPr>
        <w:pStyle w:val="4"/>
        <w:bidi w:val="0"/>
        <w:jc w:val="center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（202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3</w:t>
      </w:r>
      <w:r>
        <w:rPr>
          <w:rFonts w:ascii="仿宋" w:hAnsi="仿宋" w:eastAsia="仿宋"/>
          <w:sz w:val="28"/>
          <w:szCs w:val="28"/>
        </w:rPr>
        <w:t>—202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4</w:t>
      </w:r>
      <w:r>
        <w:rPr>
          <w:rFonts w:ascii="仿宋" w:hAnsi="仿宋" w:eastAsia="仿宋"/>
          <w:sz w:val="28"/>
          <w:szCs w:val="28"/>
        </w:rPr>
        <w:t>年度）</w:t>
      </w:r>
    </w:p>
    <w:p>
      <w:pPr>
        <w:pStyle w:val="4"/>
        <w:bidi w:val="0"/>
        <w:jc w:val="lef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一、授课</w:t>
      </w:r>
    </w:p>
    <w:p>
      <w:pPr>
        <w:pStyle w:val="4"/>
        <w:bidi w:val="0"/>
        <w:jc w:val="lef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（一）本课程2个学分。在八里台校区、津南校区和泰达学院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同时开设</w:t>
      </w:r>
      <w:r>
        <w:rPr>
          <w:rFonts w:ascii="仿宋" w:hAnsi="仿宋" w:eastAsia="仿宋"/>
          <w:sz w:val="28"/>
          <w:szCs w:val="28"/>
        </w:rPr>
        <w:t>。</w:t>
      </w:r>
    </w:p>
    <w:p>
      <w:pPr>
        <w:pStyle w:val="4"/>
        <w:bidi w:val="0"/>
        <w:jc w:val="lef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（二）本课程采取线上和线下结合的方式进行。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本学期，</w:t>
      </w:r>
      <w:r>
        <w:rPr>
          <w:rFonts w:ascii="仿宋" w:hAnsi="仿宋" w:eastAsia="仿宋"/>
          <w:sz w:val="28"/>
          <w:szCs w:val="28"/>
        </w:rPr>
        <w:t>课程的线下讲授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1</w:t>
      </w:r>
      <w:r>
        <w:rPr>
          <w:rFonts w:ascii="仿宋" w:hAnsi="仿宋" w:eastAsia="仿宋"/>
          <w:sz w:val="28"/>
          <w:szCs w:val="28"/>
        </w:rPr>
        <w:t>8讲；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每名</w:t>
      </w:r>
      <w:r>
        <w:rPr>
          <w:rFonts w:ascii="仿宋" w:hAnsi="仿宋" w:eastAsia="仿宋"/>
          <w:sz w:val="28"/>
          <w:szCs w:val="28"/>
        </w:rPr>
        <w:t>学生需线上慕课学习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4小时（累计）</w:t>
      </w:r>
      <w:r>
        <w:rPr>
          <w:rFonts w:ascii="仿宋" w:hAnsi="仿宋" w:eastAsia="仿宋"/>
          <w:sz w:val="28"/>
          <w:szCs w:val="28"/>
        </w:rPr>
        <w:t>。遇到特殊情况，教师遵照学校规定调整线上线下授课时间。</w:t>
      </w:r>
    </w:p>
    <w:p>
      <w:pPr>
        <w:pStyle w:val="4"/>
        <w:bidi w:val="0"/>
        <w:jc w:val="lef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二、考试、考核方式及要求</w:t>
      </w:r>
    </w:p>
    <w:p>
      <w:pPr>
        <w:pStyle w:val="4"/>
        <w:bidi w:val="0"/>
        <w:jc w:val="lef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（一）课程分数构成</w:t>
      </w:r>
    </w:p>
    <w:p>
      <w:pPr>
        <w:pStyle w:val="4"/>
        <w:bidi w:val="0"/>
        <w:jc w:val="lef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1.平时考勤分（满分10分，无故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缺勤</w:t>
      </w:r>
      <w:bookmarkStart w:id="0" w:name="_GoBack"/>
      <w:bookmarkEnd w:id="0"/>
      <w:r>
        <w:rPr>
          <w:rFonts w:ascii="仿宋" w:hAnsi="仿宋" w:eastAsia="仿宋"/>
          <w:sz w:val="28"/>
          <w:szCs w:val="28"/>
        </w:rPr>
        <w:t>每次扣5分；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无故</w:t>
      </w:r>
      <w:r>
        <w:rPr>
          <w:rFonts w:ascii="仿宋" w:hAnsi="仿宋" w:eastAsia="仿宋"/>
          <w:sz w:val="28"/>
          <w:szCs w:val="28"/>
        </w:rPr>
        <w:t>缺勤三次及三次以上者，本课程无成绩）。</w:t>
      </w:r>
    </w:p>
    <w:p>
      <w:pPr>
        <w:pStyle w:val="4"/>
        <w:bidi w:val="0"/>
        <w:jc w:val="lef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2慕课学习分（满分10分，未完成者酌情扣分）。方式为用学号、姓名登录指定的慕课链接，后台自动统计学习时长</w:t>
      </w:r>
      <w:r>
        <w:rPr>
          <w:rFonts w:hint="eastAsia" w:ascii="仿宋" w:hAnsi="仿宋" w:eastAsia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具体开始学习时间和登录方式由各班授课教师通知</w:t>
      </w:r>
      <w:r>
        <w:rPr>
          <w:rFonts w:hint="eastAsia" w:ascii="仿宋" w:hAnsi="仿宋" w:eastAsia="仿宋"/>
          <w:sz w:val="28"/>
          <w:szCs w:val="28"/>
          <w:lang w:eastAsia="zh-CN"/>
        </w:rPr>
        <w:t>）</w:t>
      </w:r>
      <w:r>
        <w:rPr>
          <w:rFonts w:ascii="仿宋" w:hAnsi="仿宋" w:eastAsia="仿宋"/>
          <w:sz w:val="28"/>
          <w:szCs w:val="28"/>
        </w:rPr>
        <w:t>。</w:t>
      </w:r>
    </w:p>
    <w:p>
      <w:pPr>
        <w:pStyle w:val="4"/>
        <w:bidi w:val="0"/>
        <w:jc w:val="lef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3.平时作业</w:t>
      </w:r>
      <w:r>
        <w:rPr>
          <w:rFonts w:hint="eastAsia" w:ascii="仿宋" w:hAnsi="仿宋" w:eastAsia="仿宋"/>
          <w:sz w:val="28"/>
          <w:szCs w:val="28"/>
          <w:lang w:eastAsia="zh-CN"/>
        </w:rPr>
        <w:t>、</w:t>
      </w:r>
      <w:r>
        <w:rPr>
          <w:rFonts w:ascii="仿宋" w:hAnsi="仿宋" w:eastAsia="仿宋"/>
          <w:sz w:val="28"/>
          <w:szCs w:val="28"/>
        </w:rPr>
        <w:t>社会考察报告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及展示</w:t>
      </w:r>
      <w:r>
        <w:rPr>
          <w:rFonts w:ascii="仿宋" w:hAnsi="仿宋" w:eastAsia="仿宋"/>
          <w:sz w:val="28"/>
          <w:szCs w:val="28"/>
        </w:rPr>
        <w:t>（各满分为20分，合计满分40分）。</w:t>
      </w:r>
    </w:p>
    <w:p>
      <w:pPr>
        <w:pStyle w:val="4"/>
        <w:bidi w:val="0"/>
        <w:jc w:val="lef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4.期末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闭卷考试</w:t>
      </w:r>
      <w:r>
        <w:rPr>
          <w:rFonts w:ascii="仿宋" w:hAnsi="仿宋" w:eastAsia="仿宋"/>
          <w:sz w:val="28"/>
          <w:szCs w:val="28"/>
        </w:rPr>
        <w:t>（满分40分）。</w:t>
      </w:r>
    </w:p>
    <w:p>
      <w:pPr>
        <w:pStyle w:val="4"/>
        <w:bidi w:val="0"/>
        <w:jc w:val="lef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（二）相关要求</w:t>
      </w:r>
    </w:p>
    <w:p>
      <w:pPr>
        <w:pStyle w:val="4"/>
        <w:bidi w:val="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ascii="仿宋" w:hAnsi="仿宋" w:eastAsia="仿宋"/>
          <w:sz w:val="28"/>
          <w:szCs w:val="28"/>
        </w:rPr>
        <w:t>1.平时作业</w:t>
      </w:r>
      <w:r>
        <w:rPr>
          <w:rFonts w:hint="eastAsia" w:ascii="仿宋" w:hAnsi="仿宋" w:eastAsia="仿宋"/>
          <w:sz w:val="28"/>
          <w:szCs w:val="28"/>
          <w:lang w:eastAsia="zh-CN"/>
        </w:rPr>
        <w:t>：</w:t>
      </w:r>
      <w:r>
        <w:rPr>
          <w:rFonts w:ascii="仿宋" w:hAnsi="仿宋" w:eastAsia="仿宋"/>
          <w:b/>
          <w:bCs/>
          <w:sz w:val="28"/>
          <w:szCs w:val="28"/>
        </w:rPr>
        <w:t>作业为撰写学习课程的思想认识体会</w:t>
      </w:r>
      <w:r>
        <w:rPr>
          <w:rFonts w:ascii="仿宋" w:hAnsi="仿宋" w:eastAsia="仿宋"/>
          <w:sz w:val="28"/>
          <w:szCs w:val="28"/>
        </w:rPr>
        <w:t>。可以结合课后思考题、课程讲授主题撰写一份2000字左右的思想认识体会，要求为个人原创，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观点正确，围绕主题，</w:t>
      </w:r>
      <w:r>
        <w:rPr>
          <w:rFonts w:ascii="仿宋" w:hAnsi="仿宋" w:eastAsia="仿宋"/>
          <w:sz w:val="28"/>
          <w:szCs w:val="28"/>
        </w:rPr>
        <w:t>不得抄袭、剽窃。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平时作业提交文件名为班号＋姓名＋学号。格式不作统一要求。</w:t>
      </w:r>
    </w:p>
    <w:p>
      <w:pPr>
        <w:pStyle w:val="4"/>
        <w:bidi w:val="0"/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2.社</w:t>
      </w:r>
      <w:r>
        <w:rPr>
          <w:rFonts w:ascii="仿宋" w:hAnsi="仿宋" w:eastAsia="仿宋"/>
          <w:sz w:val="28"/>
          <w:szCs w:val="28"/>
        </w:rPr>
        <w:t>会考察报告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和展示</w:t>
      </w:r>
      <w:r>
        <w:rPr>
          <w:rFonts w:ascii="仿宋" w:hAnsi="仿宋" w:eastAsia="仿宋"/>
          <w:sz w:val="28"/>
          <w:szCs w:val="28"/>
        </w:rPr>
        <w:t>要求。</w:t>
      </w:r>
      <w:r>
        <w:rPr>
          <w:rFonts w:ascii="仿宋" w:hAnsi="仿宋" w:eastAsia="仿宋"/>
          <w:b/>
          <w:bCs/>
          <w:sz w:val="28"/>
          <w:szCs w:val="28"/>
        </w:rPr>
        <w:t>社会考察报告</w:t>
      </w:r>
      <w:r>
        <w:rPr>
          <w:rFonts w:ascii="仿宋" w:hAnsi="仿宋" w:eastAsia="仿宋"/>
          <w:sz w:val="28"/>
          <w:szCs w:val="28"/>
        </w:rPr>
        <w:t>要求开展社会实践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活动</w:t>
      </w:r>
      <w:r>
        <w:rPr>
          <w:rFonts w:ascii="仿宋" w:hAnsi="仿宋" w:eastAsia="仿宋"/>
          <w:sz w:val="28"/>
          <w:szCs w:val="28"/>
        </w:rPr>
        <w:t>（按小组进行，每小组人数为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9</w:t>
      </w:r>
      <w:r>
        <w:rPr>
          <w:rFonts w:ascii="仿宋" w:hAnsi="仿宋" w:eastAsia="仿宋"/>
          <w:sz w:val="28"/>
          <w:szCs w:val="28"/>
        </w:rPr>
        <w:t>-1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2</w:t>
      </w:r>
      <w:r>
        <w:rPr>
          <w:rFonts w:ascii="仿宋" w:hAnsi="仿宋" w:eastAsia="仿宋"/>
          <w:sz w:val="28"/>
          <w:szCs w:val="28"/>
        </w:rPr>
        <w:t>人），在实践的基础上提交社会考察报告（文字部分为2000字左右，可以配以图片、视频等材料）。社会实践要结合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党的二十大精神，结合新时代十年取得的历史性成就、发生的历史性变革，结合</w:t>
      </w:r>
      <w:r>
        <w:rPr>
          <w:rFonts w:ascii="仿宋" w:hAnsi="仿宋" w:eastAsia="仿宋"/>
          <w:sz w:val="28"/>
          <w:szCs w:val="28"/>
        </w:rPr>
        <w:t>习近平总书记视察南开大学时的重要讲话精神，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通过实地参观考察、访问调研、亲身感受、挖掘整理有关材料，形成文字材料（含组员信息和分工信息），提交给课程助教。并在此基础上形成展示所用的ppt，用于</w:t>
      </w:r>
      <w:r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  <w:t>课堂展示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。从第十周开始，各授课教师</w:t>
      </w:r>
      <w:r>
        <w:rPr>
          <w:rFonts w:ascii="仿宋" w:hAnsi="仿宋" w:eastAsia="仿宋"/>
          <w:sz w:val="28"/>
          <w:szCs w:val="28"/>
        </w:rPr>
        <w:t>择时组织社会考察情况的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课堂展示</w:t>
      </w:r>
      <w:r>
        <w:rPr>
          <w:rFonts w:ascii="仿宋" w:hAnsi="仿宋" w:eastAsia="仿宋"/>
          <w:sz w:val="28"/>
          <w:szCs w:val="28"/>
        </w:rPr>
        <w:t>交流活动。</w:t>
      </w:r>
    </w:p>
    <w:p>
      <w:pPr>
        <w:pStyle w:val="4"/>
        <w:bidi w:val="0"/>
        <w:jc w:val="lef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3.时限。平时作业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于课程结束当周提交（不用提前）。</w:t>
      </w:r>
      <w:r>
        <w:rPr>
          <w:rFonts w:ascii="仿宋" w:hAnsi="仿宋" w:eastAsia="仿宋"/>
          <w:sz w:val="28"/>
          <w:szCs w:val="28"/>
        </w:rPr>
        <w:t>社会考察报告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和相关ppt于第十周前</w:t>
      </w:r>
      <w:r>
        <w:rPr>
          <w:rFonts w:ascii="仿宋" w:hAnsi="仿宋" w:eastAsia="仿宋"/>
          <w:sz w:val="28"/>
          <w:szCs w:val="28"/>
        </w:rPr>
        <w:t>提交</w:t>
      </w:r>
      <w:r>
        <w:rPr>
          <w:rFonts w:hint="eastAsia" w:ascii="仿宋" w:hAnsi="仿宋" w:eastAsia="仿宋"/>
          <w:sz w:val="28"/>
          <w:szCs w:val="28"/>
          <w:lang w:eastAsia="zh-CN"/>
        </w:rPr>
        <w:t>。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具体方式由授课教师及助教在班级上通知。</w:t>
      </w:r>
    </w:p>
    <w:p>
      <w:pPr>
        <w:pStyle w:val="4"/>
        <w:bidi w:val="0"/>
        <w:jc w:val="center"/>
        <w:rPr>
          <w:rFonts w:ascii="仿宋" w:hAnsi="仿宋" w:eastAsia="仿宋"/>
          <w:sz w:val="28"/>
          <w:szCs w:val="28"/>
        </w:rPr>
      </w:pPr>
    </w:p>
    <w:sectPr>
      <w:footerReference r:id="rId3" w:type="default"/>
      <w:pgSz w:w="11906" w:h="16838"/>
      <w:pgMar w:top="1440" w:right="1803" w:bottom="1979" w:left="1803" w:header="0" w:footer="1440" w:gutter="0"/>
      <w:pgNumType w:fmt="decimal"/>
      <w:cols w:space="720" w:num="1"/>
      <w:formProt w:val="0"/>
      <w:docGrid w:linePitch="286" w:charSpace="430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bidi w:val="0"/>
      <w:jc w:val="center"/>
    </w:pP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420"/>
  <w:autoHyphenation/>
  <w:compat>
    <w:balanceSingleByteDoubleByteWidth/>
    <w:doNotExpandShiftReturn/>
    <w:useFELayout/>
    <w:compatSetting w:name="compatibilityMode" w:uri="http://schemas.microsoft.com/office/word" w:val="15"/>
  </w:compat>
  <w:docVars>
    <w:docVar w:name="commondata" w:val="eyJoZGlkIjoiZjViZmYwYzQ2NTk5YmM3YzJhYWRjNzcwMTFmZTE5MmIifQ=="/>
  </w:docVars>
  <w:rsids>
    <w:rsidRoot w:val="00000000"/>
    <w:rsid w:val="050A6618"/>
    <w:rsid w:val="07431BDD"/>
    <w:rsid w:val="0B332B30"/>
    <w:rsid w:val="119360D6"/>
    <w:rsid w:val="205E3D53"/>
    <w:rsid w:val="24CD55F2"/>
    <w:rsid w:val="2A8E29E9"/>
    <w:rsid w:val="33460DA3"/>
    <w:rsid w:val="381C62C9"/>
    <w:rsid w:val="46FB3686"/>
    <w:rsid w:val="4932007E"/>
    <w:rsid w:val="49D56585"/>
    <w:rsid w:val="50087BE8"/>
    <w:rsid w:val="56F50266"/>
    <w:rsid w:val="5C1410E5"/>
    <w:rsid w:val="5F5E7443"/>
    <w:rsid w:val="5FC65C25"/>
    <w:rsid w:val="7B9D2A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等线" w:cs="Times New Roman"/>
      <w:kern w:val="2"/>
      <w:sz w:val="21"/>
      <w:szCs w:val="24"/>
      <w:lang w:val="en-US" w:eastAsia="zh-CN" w:bidi="hi-IN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1"/>
    <w:qFormat/>
    <w:uiPriority w:val="0"/>
    <w:pPr>
      <w:widowControl w:val="0"/>
      <w:suppressAutoHyphens w:val="0"/>
      <w:bidi w:val="0"/>
      <w:spacing w:beforeLines="0" w:afterLines="0"/>
      <w:jc w:val="both"/>
    </w:pPr>
    <w:rPr>
      <w:rFonts w:ascii="Calibri" w:hAnsi="Calibri" w:eastAsia="等线" w:cs="Times New Roman"/>
      <w:color w:val="auto"/>
      <w:kern w:val="2"/>
      <w:sz w:val="21"/>
      <w:szCs w:val="24"/>
      <w:lang w:val="en-US" w:eastAsia="zh-CN" w:bidi="hi-IN"/>
    </w:rPr>
  </w:style>
  <w:style w:type="paragraph" w:customStyle="1" w:styleId="5">
    <w:name w:val="页眉与页脚"/>
    <w:basedOn w:val="4"/>
    <w:qFormat/>
    <w:uiPriority w:val="0"/>
    <w:pPr>
      <w:suppressLineNumbers/>
      <w:tabs>
        <w:tab w:val="center" w:pos="4150"/>
        <w:tab w:val="right" w:pos="8300"/>
      </w:tabs>
    </w:pPr>
  </w:style>
  <w:style w:type="paragraph" w:customStyle="1" w:styleId="6">
    <w:name w:val="页脚1"/>
    <w:basedOn w:val="5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772</Words>
  <Characters>803</Characters>
  <Paragraphs>16</Paragraphs>
  <TotalTime>12</TotalTime>
  <ScaleCrop>false</ScaleCrop>
  <LinksUpToDate>false</LinksUpToDate>
  <CharactersWithSpaces>804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2021-09-04T13:07:00Z</dcterms:created>
  <dc:creator>南开大厨</dc:creator>
  <cp:lastModifiedBy>南开大厨</cp:lastModifiedBy>
  <dcterms:modified xsi:type="dcterms:W3CDTF">2023-09-17T08:07:20Z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5CC375EBB05A47BEB83C23EC87D2D24A_13</vt:lpwstr>
  </property>
</Properties>
</file>